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E69" w:rsidRPr="00B36CA9" w:rsidRDefault="00755F83" w:rsidP="00C02E69">
      <w:pPr>
        <w:autoSpaceDE w:val="0"/>
        <w:autoSpaceDN w:val="0"/>
        <w:adjustRightInd w:val="0"/>
        <w:spacing w:after="0" w:line="240" w:lineRule="auto"/>
        <w:jc w:val="center"/>
        <w:rPr>
          <w:rFonts w:asciiTheme="minorHAnsi" w:hAnsiTheme="minorHAnsi" w:cstheme="minorHAnsi"/>
        </w:rPr>
      </w:pPr>
      <w:r w:rsidRPr="00B36CA9">
        <w:rPr>
          <w:rFonts w:asciiTheme="minorHAnsi" w:hAnsiTheme="minorHAnsi" w:cstheme="minorHAnsi"/>
          <w:b/>
        </w:rPr>
        <w:t>Instructional Designer</w:t>
      </w:r>
      <w:r w:rsidR="00185DA3" w:rsidRPr="00B36CA9">
        <w:rPr>
          <w:rFonts w:asciiTheme="minorHAnsi" w:hAnsiTheme="minorHAnsi" w:cstheme="minorHAnsi"/>
          <w:b/>
        </w:rPr>
        <w:t xml:space="preserve"> PBI Grant Funded</w:t>
      </w:r>
      <w:r w:rsidR="00F304F4" w:rsidRPr="00B36CA9">
        <w:rPr>
          <w:rFonts w:asciiTheme="minorHAnsi" w:hAnsiTheme="minorHAnsi" w:cstheme="minorHAnsi"/>
          <w:b/>
        </w:rPr>
        <w:t xml:space="preserve"> </w:t>
      </w:r>
      <w:r w:rsidR="00C02E69" w:rsidRPr="00B36CA9">
        <w:rPr>
          <w:rFonts w:asciiTheme="minorHAnsi" w:hAnsiTheme="minorHAnsi" w:cstheme="minorHAnsi"/>
        </w:rPr>
        <w:t>(</w:t>
      </w:r>
      <w:r w:rsidR="00447AA1" w:rsidRPr="00B36CA9">
        <w:rPr>
          <w:rFonts w:asciiTheme="minorHAnsi" w:hAnsiTheme="minorHAnsi" w:cstheme="minorHAnsi"/>
        </w:rPr>
        <w:t>FT</w:t>
      </w:r>
      <w:r w:rsidR="00C02E69" w:rsidRPr="00B36CA9">
        <w:rPr>
          <w:rFonts w:asciiTheme="minorHAnsi" w:hAnsiTheme="minorHAnsi" w:cstheme="minorHAnsi"/>
        </w:rPr>
        <w:t>)</w:t>
      </w:r>
    </w:p>
    <w:p w:rsidR="00185DA3" w:rsidRPr="00B36CA9" w:rsidRDefault="00185DA3" w:rsidP="00C02E69">
      <w:pPr>
        <w:autoSpaceDE w:val="0"/>
        <w:autoSpaceDN w:val="0"/>
        <w:adjustRightInd w:val="0"/>
        <w:spacing w:after="0" w:line="240" w:lineRule="auto"/>
        <w:jc w:val="center"/>
        <w:rPr>
          <w:rFonts w:asciiTheme="minorHAnsi" w:hAnsiTheme="minorHAnsi" w:cstheme="minorHAnsi"/>
        </w:rPr>
      </w:pPr>
      <w:r w:rsidRPr="00B36CA9">
        <w:rPr>
          <w:rFonts w:asciiTheme="minorHAnsi" w:hAnsiTheme="minorHAnsi" w:cstheme="minorHAnsi"/>
        </w:rPr>
        <w:t>Funded by the U.S. Department of Education</w:t>
      </w:r>
    </w:p>
    <w:p w:rsidR="00C02E69" w:rsidRPr="00B36CA9" w:rsidRDefault="00C02E69" w:rsidP="00C02E69">
      <w:pPr>
        <w:autoSpaceDE w:val="0"/>
        <w:autoSpaceDN w:val="0"/>
        <w:adjustRightInd w:val="0"/>
        <w:spacing w:after="0" w:line="240" w:lineRule="auto"/>
        <w:jc w:val="center"/>
        <w:rPr>
          <w:rFonts w:asciiTheme="minorHAnsi" w:hAnsiTheme="minorHAnsi" w:cstheme="minorHAnsi"/>
        </w:rPr>
      </w:pPr>
      <w:r w:rsidRPr="00B36CA9">
        <w:rPr>
          <w:rFonts w:asciiTheme="minorHAnsi" w:hAnsiTheme="minorHAnsi" w:cstheme="minorHAnsi"/>
          <w:b/>
        </w:rPr>
        <w:t>Location</w:t>
      </w:r>
      <w:r w:rsidRPr="00B36CA9">
        <w:rPr>
          <w:rFonts w:asciiTheme="minorHAnsi" w:hAnsiTheme="minorHAnsi" w:cstheme="minorHAnsi"/>
        </w:rPr>
        <w:t>: Dougherty County Campus</w:t>
      </w:r>
    </w:p>
    <w:p w:rsidR="00021CA2" w:rsidRPr="00B36CA9" w:rsidRDefault="00021CA2" w:rsidP="00021CA2">
      <w:pPr>
        <w:autoSpaceDE w:val="0"/>
        <w:autoSpaceDN w:val="0"/>
        <w:adjustRightInd w:val="0"/>
        <w:spacing w:after="0" w:line="240" w:lineRule="auto"/>
        <w:jc w:val="center"/>
        <w:rPr>
          <w:rFonts w:asciiTheme="minorHAnsi" w:hAnsiTheme="minorHAnsi" w:cstheme="minorHAnsi"/>
        </w:rPr>
      </w:pPr>
    </w:p>
    <w:p w:rsidR="00007EAA" w:rsidRPr="00B36CA9" w:rsidRDefault="00021CA2" w:rsidP="00B67967">
      <w:pPr>
        <w:spacing w:after="221"/>
        <w:rPr>
          <w:rFonts w:asciiTheme="minorHAnsi" w:hAnsiTheme="minorHAnsi" w:cstheme="minorHAnsi"/>
        </w:rPr>
      </w:pPr>
      <w:r w:rsidRPr="00B36CA9">
        <w:rPr>
          <w:rFonts w:asciiTheme="minorHAnsi" w:hAnsiTheme="minorHAnsi" w:cstheme="minorHAnsi"/>
          <w:bCs/>
        </w:rPr>
        <w:t>Alban</w:t>
      </w:r>
      <w:r w:rsidR="005D72B2" w:rsidRPr="00B36CA9">
        <w:rPr>
          <w:rFonts w:asciiTheme="minorHAnsi" w:hAnsiTheme="minorHAnsi" w:cstheme="minorHAnsi"/>
          <w:bCs/>
        </w:rPr>
        <w:t xml:space="preserve">y Technical College seeks a </w:t>
      </w:r>
      <w:r w:rsidR="002D128A" w:rsidRPr="00B36CA9">
        <w:rPr>
          <w:rFonts w:asciiTheme="minorHAnsi" w:hAnsiTheme="minorHAnsi" w:cstheme="minorHAnsi"/>
          <w:bCs/>
        </w:rPr>
        <w:t xml:space="preserve">well-qualified, highly motivated individual to fill the positon of </w:t>
      </w:r>
      <w:r w:rsidR="00F304F4" w:rsidRPr="00B36CA9">
        <w:rPr>
          <w:rFonts w:asciiTheme="minorHAnsi" w:hAnsiTheme="minorHAnsi" w:cstheme="minorHAnsi"/>
          <w:bCs/>
        </w:rPr>
        <w:t>Instructional Design</w:t>
      </w:r>
      <w:r w:rsidR="00950236" w:rsidRPr="00B36CA9">
        <w:rPr>
          <w:rFonts w:asciiTheme="minorHAnsi" w:hAnsiTheme="minorHAnsi" w:cstheme="minorHAnsi"/>
          <w:bCs/>
        </w:rPr>
        <w:t>er</w:t>
      </w:r>
      <w:r w:rsidR="00F304F4" w:rsidRPr="00B36CA9">
        <w:rPr>
          <w:rFonts w:asciiTheme="minorHAnsi" w:hAnsiTheme="minorHAnsi" w:cstheme="minorHAnsi"/>
          <w:bCs/>
        </w:rPr>
        <w:t xml:space="preserve"> </w:t>
      </w:r>
      <w:r w:rsidR="00A440B1" w:rsidRPr="00B36CA9">
        <w:rPr>
          <w:rFonts w:asciiTheme="minorHAnsi" w:hAnsiTheme="minorHAnsi" w:cstheme="minorHAnsi"/>
          <w:bCs/>
        </w:rPr>
        <w:t xml:space="preserve">within </w:t>
      </w:r>
      <w:r w:rsidR="00A16F92" w:rsidRPr="00B36CA9">
        <w:rPr>
          <w:rFonts w:asciiTheme="minorHAnsi" w:hAnsiTheme="minorHAnsi" w:cstheme="minorHAnsi"/>
          <w:bCs/>
        </w:rPr>
        <w:t>Academic Affairs</w:t>
      </w:r>
      <w:r w:rsidR="00185DA3" w:rsidRPr="00B36CA9">
        <w:rPr>
          <w:rFonts w:asciiTheme="minorHAnsi" w:hAnsiTheme="minorHAnsi" w:cstheme="minorHAnsi"/>
          <w:bCs/>
        </w:rPr>
        <w:t xml:space="preserve"> for the Predominately Black Institution (PBI) online grant</w:t>
      </w:r>
      <w:r w:rsidR="00F304F4" w:rsidRPr="00B36CA9">
        <w:rPr>
          <w:rFonts w:asciiTheme="minorHAnsi" w:hAnsiTheme="minorHAnsi" w:cstheme="minorHAnsi"/>
          <w:bCs/>
        </w:rPr>
        <w:t xml:space="preserve">.  </w:t>
      </w:r>
      <w:r w:rsidR="00F304F4" w:rsidRPr="00B36CA9">
        <w:rPr>
          <w:rFonts w:asciiTheme="minorHAnsi" w:hAnsiTheme="minorHAnsi" w:cstheme="minorHAnsi"/>
        </w:rPr>
        <w:t xml:space="preserve">The Instructional </w:t>
      </w:r>
      <w:r w:rsidR="00950236" w:rsidRPr="00B36CA9">
        <w:rPr>
          <w:rFonts w:asciiTheme="minorHAnsi" w:hAnsiTheme="minorHAnsi" w:cstheme="minorHAnsi"/>
        </w:rPr>
        <w:t>Designer</w:t>
      </w:r>
      <w:r w:rsidR="00F304F4" w:rsidRPr="00B36CA9">
        <w:rPr>
          <w:rFonts w:asciiTheme="minorHAnsi" w:hAnsiTheme="minorHAnsi" w:cstheme="minorHAnsi"/>
        </w:rPr>
        <w:t xml:space="preserve"> is responsible for</w:t>
      </w:r>
      <w:r w:rsidR="00FD1614" w:rsidRPr="00B36CA9">
        <w:rPr>
          <w:rFonts w:asciiTheme="minorHAnsi" w:hAnsiTheme="minorHAnsi" w:cstheme="minorHAnsi"/>
        </w:rPr>
        <w:t xml:space="preserve"> assisting faculty with the creation and/or us</w:t>
      </w:r>
      <w:r w:rsidR="009101F0">
        <w:rPr>
          <w:rFonts w:asciiTheme="minorHAnsi" w:hAnsiTheme="minorHAnsi" w:cstheme="minorHAnsi"/>
        </w:rPr>
        <w:t>e</w:t>
      </w:r>
      <w:r w:rsidR="00FD1614" w:rsidRPr="00B36CA9">
        <w:rPr>
          <w:rFonts w:asciiTheme="minorHAnsi" w:hAnsiTheme="minorHAnsi" w:cstheme="minorHAnsi"/>
        </w:rPr>
        <w:t xml:space="preserve"> of digital resources, including software, hardware, multimedia, and collaborative tools to support the educational goals of Albany Technical College.</w:t>
      </w:r>
      <w:r w:rsidR="006317F1" w:rsidRPr="00B36CA9">
        <w:rPr>
          <w:rFonts w:asciiTheme="minorHAnsi" w:hAnsiTheme="minorHAnsi" w:cstheme="minorHAnsi"/>
        </w:rPr>
        <w:t xml:space="preserve">  He/she will assist faculty with redesign, development, and creation of instructional materials and support services in the </w:t>
      </w:r>
      <w:r w:rsidR="006B23D9" w:rsidRPr="00B36CA9">
        <w:rPr>
          <w:rFonts w:asciiTheme="minorHAnsi" w:hAnsiTheme="minorHAnsi" w:cstheme="minorHAnsi"/>
        </w:rPr>
        <w:t>online</w:t>
      </w:r>
      <w:r w:rsidR="006317F1" w:rsidRPr="00B36CA9">
        <w:rPr>
          <w:rFonts w:asciiTheme="minorHAnsi" w:hAnsiTheme="minorHAnsi" w:cstheme="minorHAnsi"/>
        </w:rPr>
        <w:t xml:space="preserve"> education environment and implement and execute project management plans for the purpose of enhancing online learning and student support services.  The Instructional Designer will </w:t>
      </w:r>
      <w:r w:rsidR="004F2001">
        <w:rPr>
          <w:rFonts w:asciiTheme="minorHAnsi" w:hAnsiTheme="minorHAnsi" w:cstheme="minorHAnsi"/>
        </w:rPr>
        <w:t>fulfill</w:t>
      </w:r>
      <w:r w:rsidR="00163B25">
        <w:rPr>
          <w:rFonts w:asciiTheme="minorHAnsi" w:hAnsiTheme="minorHAnsi" w:cstheme="minorHAnsi"/>
        </w:rPr>
        <w:t xml:space="preserve"> methods and procedures for transferring on-ground course materials and requirements into an online education format while creating </w:t>
      </w:r>
      <w:r w:rsidR="00A74CFB">
        <w:rPr>
          <w:rFonts w:asciiTheme="minorHAnsi" w:hAnsiTheme="minorHAnsi" w:cstheme="minorHAnsi"/>
        </w:rPr>
        <w:t xml:space="preserve">and supporting </w:t>
      </w:r>
      <w:r w:rsidR="00163B25">
        <w:rPr>
          <w:rFonts w:asciiTheme="minorHAnsi" w:hAnsiTheme="minorHAnsi" w:cstheme="minorHAnsi"/>
        </w:rPr>
        <w:t>multimedia content and digital resource integration to support program and course educational goals</w:t>
      </w:r>
      <w:r w:rsidR="00847FB2">
        <w:rPr>
          <w:rFonts w:asciiTheme="minorHAnsi" w:hAnsiTheme="minorHAnsi" w:cstheme="minorHAnsi"/>
        </w:rPr>
        <w:t>.  He/she will</w:t>
      </w:r>
      <w:r w:rsidR="00163B25">
        <w:rPr>
          <w:rFonts w:asciiTheme="minorHAnsi" w:hAnsiTheme="minorHAnsi" w:cstheme="minorHAnsi"/>
        </w:rPr>
        <w:t xml:space="preserve"> </w:t>
      </w:r>
      <w:r w:rsidR="006317F1" w:rsidRPr="00B36CA9">
        <w:rPr>
          <w:rFonts w:asciiTheme="minorHAnsi" w:hAnsiTheme="minorHAnsi" w:cstheme="minorHAnsi"/>
        </w:rPr>
        <w:t xml:space="preserve">explore and support the use of instructional design theory, instructional technology, technology tools, and media to enhance learning and </w:t>
      </w:r>
      <w:r w:rsidR="00A74CFB">
        <w:rPr>
          <w:rFonts w:asciiTheme="minorHAnsi" w:hAnsiTheme="minorHAnsi" w:cstheme="minorHAnsi"/>
        </w:rPr>
        <w:t>engagement</w:t>
      </w:r>
      <w:r w:rsidR="00847FB2">
        <w:rPr>
          <w:rFonts w:asciiTheme="minorHAnsi" w:hAnsiTheme="minorHAnsi" w:cstheme="minorHAnsi"/>
        </w:rPr>
        <w:t>, and participate</w:t>
      </w:r>
      <w:r w:rsidR="00847FB2" w:rsidRPr="00B36CA9">
        <w:rPr>
          <w:rFonts w:asciiTheme="minorHAnsi" w:hAnsiTheme="minorHAnsi" w:cstheme="minorHAnsi"/>
          <w:bCs/>
        </w:rPr>
        <w:t xml:space="preserve"> on a team that plans, prepares, and presents workshops on software and multimedia applications, instructional design, course management systems, and other technology topics by developing documentation and support materials to assist faculty and students in using instructional technologies and online education resources</w:t>
      </w:r>
      <w:r w:rsidR="00847FB2">
        <w:rPr>
          <w:rFonts w:asciiTheme="minorHAnsi" w:hAnsiTheme="minorHAnsi" w:cstheme="minorHAnsi"/>
          <w:bCs/>
        </w:rPr>
        <w:t xml:space="preserve">.  </w:t>
      </w:r>
      <w:r w:rsidR="006317F1" w:rsidRPr="00B36CA9">
        <w:rPr>
          <w:rFonts w:asciiTheme="minorHAnsi" w:hAnsiTheme="minorHAnsi" w:cstheme="minorHAnsi"/>
        </w:rPr>
        <w:t>Under genera</w:t>
      </w:r>
      <w:r w:rsidR="006B23D9" w:rsidRPr="00B36CA9">
        <w:rPr>
          <w:rFonts w:asciiTheme="minorHAnsi" w:hAnsiTheme="minorHAnsi" w:cstheme="minorHAnsi"/>
        </w:rPr>
        <w:t xml:space="preserve">l </w:t>
      </w:r>
      <w:r w:rsidR="00A653B4" w:rsidRPr="00B36CA9">
        <w:rPr>
          <w:rFonts w:asciiTheme="minorHAnsi" w:hAnsiTheme="minorHAnsi" w:cstheme="minorHAnsi"/>
          <w:bCs/>
        </w:rPr>
        <w:t xml:space="preserve">supervision, </w:t>
      </w:r>
      <w:r w:rsidR="00F304F4" w:rsidRPr="00B36CA9">
        <w:rPr>
          <w:rFonts w:asciiTheme="minorHAnsi" w:hAnsiTheme="minorHAnsi" w:cstheme="minorHAnsi"/>
          <w:bCs/>
        </w:rPr>
        <w:t xml:space="preserve">the </w:t>
      </w:r>
      <w:r w:rsidR="002774F7" w:rsidRPr="00B36CA9">
        <w:rPr>
          <w:rFonts w:asciiTheme="minorHAnsi" w:hAnsiTheme="minorHAnsi" w:cstheme="minorHAnsi"/>
          <w:bCs/>
        </w:rPr>
        <w:t>Instructional Designer</w:t>
      </w:r>
      <w:r w:rsidR="00F304F4" w:rsidRPr="00B36CA9">
        <w:rPr>
          <w:rFonts w:asciiTheme="minorHAnsi" w:hAnsiTheme="minorHAnsi" w:cstheme="minorHAnsi"/>
          <w:bCs/>
        </w:rPr>
        <w:t xml:space="preserve"> works with subject ma</w:t>
      </w:r>
      <w:r w:rsidR="008D796C" w:rsidRPr="00B36CA9">
        <w:rPr>
          <w:rFonts w:asciiTheme="minorHAnsi" w:hAnsiTheme="minorHAnsi" w:cstheme="minorHAnsi"/>
          <w:bCs/>
        </w:rPr>
        <w:t>tter experts (SME</w:t>
      </w:r>
      <w:r w:rsidR="006317F1" w:rsidRPr="00B36CA9">
        <w:rPr>
          <w:rFonts w:asciiTheme="minorHAnsi" w:hAnsiTheme="minorHAnsi" w:cstheme="minorHAnsi"/>
          <w:bCs/>
        </w:rPr>
        <w:t>s</w:t>
      </w:r>
      <w:r w:rsidR="008D796C" w:rsidRPr="00B36CA9">
        <w:rPr>
          <w:rFonts w:asciiTheme="minorHAnsi" w:hAnsiTheme="minorHAnsi" w:cstheme="minorHAnsi"/>
          <w:bCs/>
        </w:rPr>
        <w:t>) in the design,</w:t>
      </w:r>
      <w:r w:rsidR="006317F1" w:rsidRPr="00B36CA9">
        <w:rPr>
          <w:rFonts w:asciiTheme="minorHAnsi" w:hAnsiTheme="minorHAnsi" w:cstheme="minorHAnsi"/>
          <w:bCs/>
        </w:rPr>
        <w:t xml:space="preserve"> redesign, </w:t>
      </w:r>
      <w:r w:rsidR="008D796C" w:rsidRPr="00B36CA9">
        <w:rPr>
          <w:rFonts w:asciiTheme="minorHAnsi" w:hAnsiTheme="minorHAnsi" w:cstheme="minorHAnsi"/>
          <w:bCs/>
        </w:rPr>
        <w:t>development, and routine support of effective web-based, hybrid, and online courses, including web content, interactive exercises</w:t>
      </w:r>
      <w:r w:rsidR="006317F1" w:rsidRPr="00B36CA9">
        <w:rPr>
          <w:rFonts w:asciiTheme="minorHAnsi" w:hAnsiTheme="minorHAnsi" w:cstheme="minorHAnsi"/>
          <w:bCs/>
        </w:rPr>
        <w:t>, learning activities, supplemental resources</w:t>
      </w:r>
      <w:r w:rsidR="008D796C" w:rsidRPr="00B36CA9">
        <w:rPr>
          <w:rFonts w:asciiTheme="minorHAnsi" w:hAnsiTheme="minorHAnsi" w:cstheme="minorHAnsi"/>
          <w:bCs/>
        </w:rPr>
        <w:t>, assessments, and online communication</w:t>
      </w:r>
      <w:r w:rsidR="006317F1" w:rsidRPr="00B36CA9">
        <w:rPr>
          <w:rFonts w:asciiTheme="minorHAnsi" w:hAnsiTheme="minorHAnsi" w:cstheme="minorHAnsi"/>
          <w:bCs/>
        </w:rPr>
        <w:t xml:space="preserve"> and interaction, both synchronous and asynchronous</w:t>
      </w:r>
      <w:r w:rsidR="008D796C" w:rsidRPr="00B36CA9">
        <w:rPr>
          <w:rFonts w:asciiTheme="minorHAnsi" w:hAnsiTheme="minorHAnsi" w:cstheme="minorHAnsi"/>
          <w:bCs/>
        </w:rPr>
        <w:t xml:space="preserve">. </w:t>
      </w:r>
      <w:r w:rsidR="00B67967" w:rsidRPr="00B36CA9">
        <w:rPr>
          <w:rFonts w:asciiTheme="minorHAnsi" w:hAnsiTheme="minorHAnsi" w:cstheme="minorHAnsi"/>
          <w:bCs/>
        </w:rPr>
        <w:t xml:space="preserve"> The Instructional Designer will a</w:t>
      </w:r>
      <w:r w:rsidR="008D796C" w:rsidRPr="00B36CA9">
        <w:rPr>
          <w:rFonts w:asciiTheme="minorHAnsi" w:hAnsiTheme="minorHAnsi" w:cstheme="minorHAnsi"/>
          <w:bCs/>
        </w:rPr>
        <w:t xml:space="preserve">ssist faculty with support in the use of the </w:t>
      </w:r>
      <w:r w:rsidR="006B23D9" w:rsidRPr="00B36CA9">
        <w:rPr>
          <w:rFonts w:asciiTheme="minorHAnsi" w:hAnsiTheme="minorHAnsi" w:cstheme="minorHAnsi"/>
          <w:bCs/>
        </w:rPr>
        <w:t xml:space="preserve">selected </w:t>
      </w:r>
      <w:r w:rsidR="008D796C" w:rsidRPr="00B36CA9">
        <w:rPr>
          <w:rFonts w:asciiTheme="minorHAnsi" w:hAnsiTheme="minorHAnsi" w:cstheme="minorHAnsi"/>
          <w:bCs/>
        </w:rPr>
        <w:t>college learning management system</w:t>
      </w:r>
      <w:r w:rsidR="006B23D9" w:rsidRPr="00B36CA9">
        <w:rPr>
          <w:rFonts w:asciiTheme="minorHAnsi" w:hAnsiTheme="minorHAnsi" w:cstheme="minorHAnsi"/>
          <w:bCs/>
        </w:rPr>
        <w:t xml:space="preserve"> and other applications that support </w:t>
      </w:r>
      <w:r w:rsidR="00404590">
        <w:rPr>
          <w:rFonts w:asciiTheme="minorHAnsi" w:hAnsiTheme="minorHAnsi" w:cstheme="minorHAnsi"/>
          <w:bCs/>
        </w:rPr>
        <w:t>online education</w:t>
      </w:r>
      <w:r w:rsidR="008D796C" w:rsidRPr="00B36CA9">
        <w:rPr>
          <w:rFonts w:asciiTheme="minorHAnsi" w:hAnsiTheme="minorHAnsi" w:cstheme="minorHAnsi"/>
          <w:bCs/>
        </w:rPr>
        <w:t xml:space="preserve">. </w:t>
      </w:r>
      <w:r w:rsidR="003A41FB" w:rsidRPr="00B36CA9">
        <w:rPr>
          <w:rFonts w:asciiTheme="minorHAnsi" w:hAnsiTheme="minorHAnsi" w:cstheme="minorHAnsi"/>
          <w:bCs/>
        </w:rPr>
        <w:t xml:space="preserve"> He/ she will a</w:t>
      </w:r>
      <w:r w:rsidR="008D796C" w:rsidRPr="00B36CA9">
        <w:rPr>
          <w:rFonts w:asciiTheme="minorHAnsi" w:hAnsiTheme="minorHAnsi" w:cstheme="minorHAnsi"/>
          <w:bCs/>
        </w:rPr>
        <w:t>ssist in the implementation of emer</w:t>
      </w:r>
      <w:r w:rsidR="00A90C9C" w:rsidRPr="00B36CA9">
        <w:rPr>
          <w:rFonts w:asciiTheme="minorHAnsi" w:hAnsiTheme="minorHAnsi" w:cstheme="minorHAnsi"/>
          <w:bCs/>
        </w:rPr>
        <w:t xml:space="preserve">ging instructional technologies, </w:t>
      </w:r>
      <w:r w:rsidR="00A003FF" w:rsidRPr="00B36CA9">
        <w:rPr>
          <w:rFonts w:asciiTheme="minorHAnsi" w:hAnsiTheme="minorHAnsi" w:cstheme="minorHAnsi"/>
          <w:bCs/>
        </w:rPr>
        <w:t xml:space="preserve">and </w:t>
      </w:r>
      <w:r w:rsidR="00A90C9C" w:rsidRPr="00B36CA9">
        <w:rPr>
          <w:rFonts w:asciiTheme="minorHAnsi" w:hAnsiTheme="minorHAnsi" w:cstheme="minorHAnsi"/>
          <w:bCs/>
        </w:rPr>
        <w:t xml:space="preserve">will assist faculty </w:t>
      </w:r>
      <w:r w:rsidR="008D796C" w:rsidRPr="00B36CA9">
        <w:rPr>
          <w:rFonts w:asciiTheme="minorHAnsi" w:hAnsiTheme="minorHAnsi" w:cstheme="minorHAnsi"/>
          <w:bCs/>
        </w:rPr>
        <w:t xml:space="preserve">with </w:t>
      </w:r>
      <w:r w:rsidR="00FF4CBB" w:rsidRPr="00B36CA9">
        <w:rPr>
          <w:rFonts w:asciiTheme="minorHAnsi" w:hAnsiTheme="minorHAnsi" w:cstheme="minorHAnsi"/>
          <w:bCs/>
        </w:rPr>
        <w:t xml:space="preserve">incorporation of </w:t>
      </w:r>
      <w:r w:rsidR="008D796C" w:rsidRPr="00B36CA9">
        <w:rPr>
          <w:rFonts w:asciiTheme="minorHAnsi" w:hAnsiTheme="minorHAnsi" w:cstheme="minorHAnsi"/>
          <w:bCs/>
        </w:rPr>
        <w:t xml:space="preserve">usability and accessibility </w:t>
      </w:r>
      <w:r w:rsidR="006B23D9" w:rsidRPr="00B36CA9">
        <w:rPr>
          <w:rFonts w:asciiTheme="minorHAnsi" w:hAnsiTheme="minorHAnsi" w:cstheme="minorHAnsi"/>
          <w:bCs/>
        </w:rPr>
        <w:t>requirements</w:t>
      </w:r>
      <w:r w:rsidR="008D796C" w:rsidRPr="00B36CA9">
        <w:rPr>
          <w:rFonts w:asciiTheme="minorHAnsi" w:hAnsiTheme="minorHAnsi" w:cstheme="minorHAnsi"/>
          <w:bCs/>
        </w:rPr>
        <w:t xml:space="preserve"> in the online environment</w:t>
      </w:r>
      <w:r w:rsidR="00F304F4" w:rsidRPr="00B36CA9">
        <w:rPr>
          <w:rFonts w:asciiTheme="minorHAnsi" w:hAnsiTheme="minorHAnsi" w:cstheme="minorHAnsi"/>
          <w:bCs/>
        </w:rPr>
        <w:t xml:space="preserve">. He/she </w:t>
      </w:r>
      <w:r w:rsidR="00B94321" w:rsidRPr="00B36CA9">
        <w:rPr>
          <w:rFonts w:asciiTheme="minorHAnsi" w:hAnsiTheme="minorHAnsi" w:cstheme="minorHAnsi"/>
          <w:bCs/>
        </w:rPr>
        <w:t xml:space="preserve">will </w:t>
      </w:r>
      <w:r w:rsidR="00F304F4" w:rsidRPr="00B36CA9">
        <w:rPr>
          <w:rFonts w:asciiTheme="minorHAnsi" w:hAnsiTheme="minorHAnsi" w:cstheme="minorHAnsi"/>
          <w:bCs/>
        </w:rPr>
        <w:t>w</w:t>
      </w:r>
      <w:r w:rsidR="00B94321" w:rsidRPr="00B36CA9">
        <w:rPr>
          <w:rFonts w:asciiTheme="minorHAnsi" w:hAnsiTheme="minorHAnsi" w:cstheme="minorHAnsi"/>
          <w:bCs/>
        </w:rPr>
        <w:t>ork</w:t>
      </w:r>
      <w:r w:rsidR="00F304F4" w:rsidRPr="00B36CA9">
        <w:rPr>
          <w:rFonts w:asciiTheme="minorHAnsi" w:hAnsiTheme="minorHAnsi" w:cstheme="minorHAnsi"/>
          <w:bCs/>
        </w:rPr>
        <w:t xml:space="preserve"> closely with </w:t>
      </w:r>
      <w:r w:rsidR="008D796C" w:rsidRPr="00B36CA9">
        <w:rPr>
          <w:rFonts w:asciiTheme="minorHAnsi" w:hAnsiTheme="minorHAnsi" w:cstheme="minorHAnsi"/>
          <w:bCs/>
        </w:rPr>
        <w:t>Academic Technology</w:t>
      </w:r>
      <w:r w:rsidR="00F304F4" w:rsidRPr="00B36CA9">
        <w:rPr>
          <w:rFonts w:asciiTheme="minorHAnsi" w:hAnsiTheme="minorHAnsi" w:cstheme="minorHAnsi"/>
          <w:bCs/>
        </w:rPr>
        <w:t xml:space="preserve"> staff to ensure </w:t>
      </w:r>
      <w:r w:rsidR="008D796C" w:rsidRPr="00B36CA9">
        <w:rPr>
          <w:rFonts w:asciiTheme="minorHAnsi" w:hAnsiTheme="minorHAnsi" w:cstheme="minorHAnsi"/>
          <w:bCs/>
        </w:rPr>
        <w:t xml:space="preserve">accreditation standards are </w:t>
      </w:r>
      <w:r w:rsidR="00F304F4" w:rsidRPr="00B36CA9">
        <w:rPr>
          <w:rFonts w:asciiTheme="minorHAnsi" w:hAnsiTheme="minorHAnsi" w:cstheme="minorHAnsi"/>
          <w:bCs/>
        </w:rPr>
        <w:t>adequately sup</w:t>
      </w:r>
      <w:r w:rsidR="00ED3973" w:rsidRPr="00B36CA9">
        <w:rPr>
          <w:rFonts w:asciiTheme="minorHAnsi" w:hAnsiTheme="minorHAnsi" w:cstheme="minorHAnsi"/>
          <w:bCs/>
        </w:rPr>
        <w:t>ported and keep abreast of changes in the Instructional Technology/Design field by attending conferences and training as budget and schedule permits.</w:t>
      </w:r>
      <w:r w:rsidR="008D796C" w:rsidRPr="00B36CA9">
        <w:rPr>
          <w:rFonts w:asciiTheme="minorHAnsi" w:hAnsiTheme="minorHAnsi" w:cstheme="minorHAnsi"/>
          <w:bCs/>
        </w:rPr>
        <w:t xml:space="preserve"> </w:t>
      </w:r>
      <w:r w:rsidR="00BA70EF" w:rsidRPr="00B36CA9">
        <w:rPr>
          <w:rFonts w:asciiTheme="minorHAnsi" w:hAnsiTheme="minorHAnsi" w:cstheme="minorHAnsi"/>
          <w:bCs/>
        </w:rPr>
        <w:t xml:space="preserve"> The Instructional Designer </w:t>
      </w:r>
      <w:r w:rsidR="00314FFD" w:rsidRPr="00B36CA9">
        <w:rPr>
          <w:rFonts w:asciiTheme="minorHAnsi" w:hAnsiTheme="minorHAnsi" w:cstheme="minorHAnsi"/>
          <w:bCs/>
        </w:rPr>
        <w:t xml:space="preserve">must have strong interpersonal and excellent written and verbal communication skills, and </w:t>
      </w:r>
      <w:r w:rsidR="00BA70EF" w:rsidRPr="00B36CA9">
        <w:rPr>
          <w:rFonts w:asciiTheme="minorHAnsi" w:hAnsiTheme="minorHAnsi" w:cstheme="minorHAnsi"/>
          <w:bCs/>
        </w:rPr>
        <w:t>will p</w:t>
      </w:r>
      <w:r w:rsidR="008D796C" w:rsidRPr="00B36CA9">
        <w:rPr>
          <w:rFonts w:asciiTheme="minorHAnsi" w:hAnsiTheme="minorHAnsi" w:cstheme="minorHAnsi"/>
          <w:bCs/>
        </w:rPr>
        <w:t xml:space="preserve">erform other duties as assigned. </w:t>
      </w:r>
    </w:p>
    <w:p w:rsidR="00706219" w:rsidRPr="00B36CA9" w:rsidRDefault="00706219" w:rsidP="00706219">
      <w:pPr>
        <w:autoSpaceDE w:val="0"/>
        <w:autoSpaceDN w:val="0"/>
        <w:adjustRightInd w:val="0"/>
        <w:spacing w:after="0" w:line="240" w:lineRule="auto"/>
        <w:rPr>
          <w:rFonts w:asciiTheme="minorHAnsi" w:hAnsiTheme="minorHAnsi" w:cstheme="minorHAnsi"/>
          <w:bCs/>
        </w:rPr>
      </w:pPr>
      <w:r w:rsidRPr="00B36CA9">
        <w:rPr>
          <w:rFonts w:asciiTheme="minorHAnsi" w:hAnsiTheme="minorHAnsi" w:cstheme="minorHAnsi"/>
          <w:b/>
          <w:bCs/>
        </w:rPr>
        <w:t xml:space="preserve">Minimum Qualifications:  </w:t>
      </w:r>
      <w:r w:rsidR="0095093B">
        <w:rPr>
          <w:rFonts w:asciiTheme="minorHAnsi" w:hAnsiTheme="minorHAnsi" w:cstheme="minorHAnsi"/>
        </w:rPr>
        <w:t>Applicant MUST</w:t>
      </w:r>
      <w:r w:rsidRPr="00B36CA9">
        <w:rPr>
          <w:rFonts w:asciiTheme="minorHAnsi" w:hAnsiTheme="minorHAnsi" w:cstheme="minorHAnsi"/>
        </w:rPr>
        <w:t xml:space="preserve"> possess </w:t>
      </w:r>
      <w:r w:rsidRPr="00B36CA9">
        <w:rPr>
          <w:rFonts w:asciiTheme="minorHAnsi" w:hAnsiTheme="minorHAnsi" w:cstheme="minorHAnsi"/>
          <w:bCs/>
        </w:rPr>
        <w:t>an Associate’s Degr</w:t>
      </w:r>
      <w:r w:rsidR="00544AB4" w:rsidRPr="00B36CA9">
        <w:rPr>
          <w:rFonts w:asciiTheme="minorHAnsi" w:hAnsiTheme="minorHAnsi" w:cstheme="minorHAnsi"/>
          <w:bCs/>
        </w:rPr>
        <w:t>ee *AND* have three (3) years of</w:t>
      </w:r>
      <w:r w:rsidRPr="00B36CA9">
        <w:rPr>
          <w:rFonts w:asciiTheme="minorHAnsi" w:hAnsiTheme="minorHAnsi" w:cstheme="minorHAnsi"/>
          <w:bCs/>
        </w:rPr>
        <w:t xml:space="preserve"> work related experience.  Experience may substitute for the degree on a year-for-year basis.</w:t>
      </w:r>
    </w:p>
    <w:p w:rsidR="00B04921" w:rsidRPr="00B36CA9" w:rsidRDefault="00544AB4" w:rsidP="00B04921">
      <w:pPr>
        <w:spacing w:after="0" w:line="240" w:lineRule="auto"/>
        <w:jc w:val="both"/>
        <w:rPr>
          <w:rFonts w:asciiTheme="minorHAnsi" w:hAnsiTheme="minorHAnsi" w:cstheme="minorHAnsi"/>
        </w:rPr>
      </w:pPr>
      <w:r w:rsidRPr="00B36CA9">
        <w:rPr>
          <w:rFonts w:asciiTheme="minorHAnsi" w:hAnsiTheme="minorHAnsi" w:cstheme="minorHAnsi"/>
        </w:rPr>
        <w:tab/>
      </w:r>
    </w:p>
    <w:p w:rsidR="00B04921" w:rsidRPr="00B36CA9" w:rsidRDefault="00993D00" w:rsidP="00B04921">
      <w:pPr>
        <w:spacing w:after="0" w:line="240" w:lineRule="auto"/>
        <w:rPr>
          <w:rFonts w:asciiTheme="minorHAnsi" w:hAnsiTheme="minorHAnsi" w:cstheme="minorHAnsi"/>
        </w:rPr>
      </w:pPr>
      <w:r w:rsidRPr="00B36CA9">
        <w:rPr>
          <w:rFonts w:asciiTheme="minorHAnsi" w:hAnsiTheme="minorHAnsi" w:cstheme="minorHAnsi"/>
          <w:b/>
          <w:bCs/>
        </w:rPr>
        <w:t xml:space="preserve">Preferred Qualifications: </w:t>
      </w:r>
      <w:r w:rsidR="0095093B">
        <w:rPr>
          <w:rFonts w:asciiTheme="minorHAnsi" w:hAnsiTheme="minorHAnsi" w:cstheme="minorHAnsi"/>
        </w:rPr>
        <w:t>Applicant MUST</w:t>
      </w:r>
      <w:r w:rsidR="0019265B" w:rsidRPr="00B36CA9">
        <w:rPr>
          <w:rFonts w:asciiTheme="minorHAnsi" w:hAnsiTheme="minorHAnsi" w:cstheme="minorHAnsi"/>
        </w:rPr>
        <w:t xml:space="preserve"> possess a </w:t>
      </w:r>
      <w:r w:rsidR="002B023B">
        <w:rPr>
          <w:rFonts w:asciiTheme="minorHAnsi" w:hAnsiTheme="minorHAnsi" w:cstheme="minorHAnsi"/>
        </w:rPr>
        <w:t>Bachelor’s</w:t>
      </w:r>
      <w:r w:rsidR="00950236" w:rsidRPr="00B36CA9">
        <w:rPr>
          <w:rFonts w:asciiTheme="minorHAnsi" w:hAnsiTheme="minorHAnsi" w:cstheme="minorHAnsi"/>
        </w:rPr>
        <w:t xml:space="preserve"> Degree in Education, Educational or Instructional Technology, Instructional Systems </w:t>
      </w:r>
      <w:r w:rsidR="005804F6" w:rsidRPr="00B36CA9">
        <w:rPr>
          <w:rFonts w:asciiTheme="minorHAnsi" w:hAnsiTheme="minorHAnsi" w:cstheme="minorHAnsi"/>
        </w:rPr>
        <w:t>Design, or closely related field and have prior experience in Instructional Design</w:t>
      </w:r>
      <w:r w:rsidR="002774F7" w:rsidRPr="00B36CA9">
        <w:rPr>
          <w:rFonts w:asciiTheme="minorHAnsi" w:hAnsiTheme="minorHAnsi" w:cstheme="minorHAnsi"/>
        </w:rPr>
        <w:softHyphen/>
      </w:r>
      <w:r w:rsidR="00950236" w:rsidRPr="00B36CA9">
        <w:rPr>
          <w:rFonts w:asciiTheme="minorHAnsi" w:hAnsiTheme="minorHAnsi" w:cstheme="minorHAnsi"/>
        </w:rPr>
        <w:t xml:space="preserve">. </w:t>
      </w:r>
      <w:r w:rsidR="0019265B" w:rsidRPr="00B36CA9">
        <w:rPr>
          <w:rFonts w:asciiTheme="minorHAnsi" w:hAnsiTheme="minorHAnsi" w:cstheme="minorHAnsi"/>
        </w:rPr>
        <w:t xml:space="preserve"> </w:t>
      </w:r>
      <w:r w:rsidR="00950236" w:rsidRPr="00B36CA9">
        <w:rPr>
          <w:rFonts w:asciiTheme="minorHAnsi" w:hAnsiTheme="minorHAnsi" w:cstheme="minorHAnsi"/>
        </w:rPr>
        <w:t xml:space="preserve">Comprehensive knowledge of and experience with instructional design principles and instructional delivery methods. Intermediate to advanced skills in web and educational based technologies such as Microsoft Office, </w:t>
      </w:r>
      <w:r w:rsidR="002E39E9" w:rsidRPr="00B36CA9">
        <w:rPr>
          <w:rFonts w:asciiTheme="minorHAnsi" w:hAnsiTheme="minorHAnsi" w:cstheme="minorHAnsi"/>
        </w:rPr>
        <w:t xml:space="preserve">Adobe, </w:t>
      </w:r>
      <w:r w:rsidR="00950236" w:rsidRPr="00B36CA9">
        <w:rPr>
          <w:rFonts w:asciiTheme="minorHAnsi" w:hAnsiTheme="minorHAnsi" w:cstheme="minorHAnsi"/>
        </w:rPr>
        <w:t>Camtasia, and HTML 5</w:t>
      </w:r>
      <w:r w:rsidR="002E39E9" w:rsidRPr="00B36CA9">
        <w:rPr>
          <w:rFonts w:asciiTheme="minorHAnsi" w:hAnsiTheme="minorHAnsi" w:cstheme="minorHAnsi"/>
        </w:rPr>
        <w:t>, and e</w:t>
      </w:r>
      <w:r w:rsidR="00950236" w:rsidRPr="00B36CA9">
        <w:rPr>
          <w:rFonts w:asciiTheme="minorHAnsi" w:hAnsiTheme="minorHAnsi" w:cstheme="minorHAnsi"/>
        </w:rPr>
        <w:t xml:space="preserve">xperience with learning management systems, preferably Blackboard. </w:t>
      </w:r>
      <w:r w:rsidR="008D796C" w:rsidRPr="00B36CA9">
        <w:rPr>
          <w:rFonts w:asciiTheme="minorHAnsi" w:hAnsiTheme="minorHAnsi" w:cstheme="minorHAnsi"/>
        </w:rPr>
        <w:t xml:space="preserve"> </w:t>
      </w:r>
    </w:p>
    <w:p w:rsidR="00B04921" w:rsidRPr="00B36CA9" w:rsidRDefault="00A9132D" w:rsidP="00A9132D">
      <w:pPr>
        <w:tabs>
          <w:tab w:val="left" w:pos="8640"/>
        </w:tabs>
        <w:spacing w:after="0" w:line="240" w:lineRule="auto"/>
        <w:rPr>
          <w:rFonts w:asciiTheme="minorHAnsi" w:hAnsiTheme="minorHAnsi" w:cstheme="minorHAnsi"/>
        </w:rPr>
      </w:pPr>
      <w:r w:rsidRPr="00B36CA9">
        <w:rPr>
          <w:rFonts w:asciiTheme="minorHAnsi" w:hAnsiTheme="minorHAnsi" w:cstheme="minorHAnsi"/>
        </w:rPr>
        <w:lastRenderedPageBreak/>
        <w:tab/>
      </w:r>
    </w:p>
    <w:p w:rsidR="00A9132D" w:rsidRPr="00B36CA9" w:rsidRDefault="00021CA2" w:rsidP="00A9132D">
      <w:pPr>
        <w:spacing w:after="0" w:line="240" w:lineRule="auto"/>
        <w:rPr>
          <w:rFonts w:asciiTheme="minorHAnsi" w:hAnsiTheme="minorHAnsi" w:cstheme="minorHAnsi"/>
        </w:rPr>
      </w:pPr>
      <w:r w:rsidRPr="00B36CA9">
        <w:rPr>
          <w:rFonts w:asciiTheme="minorHAnsi" w:hAnsiTheme="minorHAnsi" w:cstheme="minorHAnsi"/>
          <w:b/>
        </w:rPr>
        <w:t>Physical Demands:</w:t>
      </w:r>
      <w:r w:rsidR="00CD0155" w:rsidRPr="00B36CA9">
        <w:rPr>
          <w:rFonts w:asciiTheme="minorHAnsi" w:hAnsiTheme="minorHAnsi" w:cstheme="minorHAnsi"/>
          <w:b/>
        </w:rPr>
        <w:t xml:space="preserve">  </w:t>
      </w:r>
      <w:r w:rsidR="00CD0155" w:rsidRPr="00B36CA9">
        <w:rPr>
          <w:rFonts w:asciiTheme="minorHAnsi" w:hAnsiTheme="minorHAnsi" w:cstheme="minorHAnsi"/>
        </w:rPr>
        <w:t>The employee occasionally lifts or moves objects of a light to medium weight. Work is typically performed in an office environment with intermittent sitting, standing, or walking in various settings. Full range of hand and finger motion may be utilized for data entry purposes.</w:t>
      </w:r>
    </w:p>
    <w:p w:rsidR="004D713E" w:rsidRPr="00B36CA9" w:rsidRDefault="004D713E" w:rsidP="00A9132D">
      <w:pPr>
        <w:spacing w:after="0" w:line="240" w:lineRule="auto"/>
        <w:rPr>
          <w:rFonts w:asciiTheme="minorHAnsi" w:hAnsiTheme="minorHAnsi" w:cstheme="minorHAnsi"/>
        </w:rPr>
      </w:pPr>
    </w:p>
    <w:p w:rsidR="0047709E" w:rsidRPr="00B36CA9" w:rsidRDefault="00021CA2" w:rsidP="0061265F">
      <w:pPr>
        <w:spacing w:before="12" w:after="0" w:line="240" w:lineRule="auto"/>
        <w:ind w:right="64"/>
        <w:rPr>
          <w:rFonts w:asciiTheme="minorHAnsi" w:hAnsiTheme="minorHAnsi" w:cstheme="minorHAnsi"/>
        </w:rPr>
      </w:pPr>
      <w:r w:rsidRPr="00B36CA9">
        <w:rPr>
          <w:rFonts w:asciiTheme="minorHAnsi" w:hAnsiTheme="minorHAnsi" w:cstheme="minorHAnsi"/>
          <w:b/>
          <w:bCs/>
        </w:rPr>
        <w:t xml:space="preserve">Salary/Benefits: </w:t>
      </w:r>
      <w:r w:rsidR="00C70475">
        <w:rPr>
          <w:rFonts w:asciiTheme="minorHAnsi" w:hAnsiTheme="minorHAnsi" w:cstheme="minorHAnsi"/>
          <w:b/>
          <w:bCs/>
        </w:rPr>
        <w:t xml:space="preserve"> </w:t>
      </w:r>
      <w:bookmarkStart w:id="0" w:name="_GoBack"/>
      <w:bookmarkEnd w:id="0"/>
      <w:r w:rsidR="0047709E" w:rsidRPr="00B36CA9">
        <w:rPr>
          <w:rFonts w:asciiTheme="minorHAnsi" w:hAnsiTheme="minorHAnsi" w:cstheme="minorHAnsi"/>
        </w:rPr>
        <w:t>Salary is commensurate with education and work experience.  Benefits include paid state holidays, annual sick leave, and the State of Georgia Flexible Benefits package.</w:t>
      </w:r>
      <w:r w:rsidR="0047709E" w:rsidRPr="00B36CA9">
        <w:rPr>
          <w:rFonts w:asciiTheme="minorHAnsi" w:eastAsia="Cambria" w:hAnsiTheme="minorHAnsi" w:cstheme="minorHAnsi"/>
          <w:spacing w:val="2"/>
          <w:w w:val="103"/>
        </w:rPr>
        <w:t xml:space="preserve"> </w:t>
      </w:r>
    </w:p>
    <w:p w:rsidR="00A36FCC" w:rsidRPr="00B36CA9" w:rsidRDefault="00A36FCC" w:rsidP="0061265F">
      <w:pPr>
        <w:autoSpaceDE w:val="0"/>
        <w:autoSpaceDN w:val="0"/>
        <w:adjustRightInd w:val="0"/>
        <w:spacing w:after="0" w:line="240" w:lineRule="auto"/>
        <w:rPr>
          <w:rFonts w:asciiTheme="minorHAnsi" w:hAnsiTheme="minorHAnsi" w:cstheme="minorHAnsi"/>
          <w:b/>
          <w:bCs/>
        </w:rPr>
      </w:pPr>
    </w:p>
    <w:p w:rsidR="00237EFD" w:rsidRDefault="00237EFD" w:rsidP="00237EFD">
      <w:pPr>
        <w:autoSpaceDE w:val="0"/>
        <w:autoSpaceDN w:val="0"/>
        <w:adjustRightInd w:val="0"/>
        <w:spacing w:after="0" w:line="240" w:lineRule="auto"/>
        <w:ind w:right="450"/>
        <w:rPr>
          <w:rFonts w:ascii="Calibri Light" w:eastAsia="Times New Roman" w:hAnsi="Calibri Light" w:cs="Calibri Light"/>
          <w:color w:val="000000"/>
        </w:rPr>
      </w:pPr>
      <w:r w:rsidRPr="002948F4">
        <w:rPr>
          <w:rFonts w:ascii="Calibri Light" w:hAnsi="Calibri Light" w:cs="Calibri Light"/>
          <w:b/>
          <w:bCs/>
        </w:rPr>
        <w:t xml:space="preserve">Application Deadline: </w:t>
      </w:r>
      <w:r w:rsidRPr="002948F4">
        <w:rPr>
          <w:rFonts w:ascii="Calibri Light" w:hAnsi="Calibri Light" w:cs="Calibri Light"/>
          <w:bCs/>
        </w:rPr>
        <w:t xml:space="preserve"> </w:t>
      </w:r>
      <w:r w:rsidRPr="002948F4">
        <w:rPr>
          <w:rFonts w:ascii="Calibri Light" w:hAnsi="Calibri Light" w:cs="Calibri Light"/>
          <w:bCs/>
          <w:color w:val="000000"/>
        </w:rPr>
        <w:t>The position will remain open until filled.</w:t>
      </w:r>
      <w:r w:rsidRPr="002948F4">
        <w:rPr>
          <w:rFonts w:ascii="Calibri Light" w:hAnsi="Calibri Light" w:cs="Calibri Light"/>
          <w:b/>
          <w:bCs/>
          <w:color w:val="000000"/>
        </w:rPr>
        <w:t xml:space="preserve"> </w:t>
      </w:r>
      <w:r w:rsidRPr="002948F4">
        <w:rPr>
          <w:rFonts w:ascii="Calibri Light" w:hAnsi="Calibri Light" w:cs="Calibri Light"/>
          <w:color w:val="000000"/>
        </w:rPr>
        <w:t xml:space="preserve">All applications packets MUST be completed via the Online Job Center at </w:t>
      </w:r>
      <w:hyperlink r:id="rId7" w:history="1">
        <w:r w:rsidRPr="002948F4">
          <w:rPr>
            <w:rStyle w:val="Hyperlink"/>
            <w:rFonts w:ascii="Calibri Light" w:hAnsi="Calibri Light" w:cs="Calibri Light"/>
          </w:rPr>
          <w:t>https://www.easyhrweb.com/JC_Albany/JobListings/JobListings.aspx</w:t>
        </w:r>
      </w:hyperlink>
      <w:r w:rsidRPr="002948F4">
        <w:rPr>
          <w:rFonts w:ascii="Calibri Light" w:hAnsi="Calibri Light" w:cs="Calibri Light"/>
          <w:color w:val="00000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2948F4">
        <w:rPr>
          <w:rFonts w:ascii="Calibri Light" w:hAnsi="Calibri Light" w:cs="Calibri Light"/>
          <w:color w:val="000000"/>
        </w:rPr>
        <w:t>will be removed</w:t>
      </w:r>
      <w:proofErr w:type="gramEnd"/>
      <w:r w:rsidRPr="002948F4">
        <w:rPr>
          <w:rFonts w:ascii="Calibri Light" w:hAnsi="Calibri Light" w:cs="Calibri Light"/>
          <w:color w:val="000000"/>
        </w:rPr>
        <w:t xml:space="preserve"> from the Online Job Center once the position has been filled. For more information regarding this position or application instructions, please contact the Human Resources Office</w:t>
      </w:r>
      <w:r w:rsidRPr="002948F4">
        <w:rPr>
          <w:rFonts w:ascii="Calibri Light" w:hAnsi="Calibri Light" w:cs="Calibri Light"/>
          <w:color w:val="4472C4"/>
        </w:rPr>
        <w:t xml:space="preserve"> </w:t>
      </w:r>
      <w:r w:rsidRPr="002948F4">
        <w:rPr>
          <w:rFonts w:ascii="Calibri Light" w:hAnsi="Calibri Light" w:cs="Calibri Light"/>
        </w:rPr>
        <w:t xml:space="preserve">at 229-430-6597.  </w:t>
      </w:r>
      <w:r w:rsidRPr="002948F4">
        <w:rPr>
          <w:rFonts w:ascii="Calibri Light" w:eastAsia="Times New Roman" w:hAnsi="Calibri Light" w:cs="Calibri Light"/>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2948F4">
        <w:rPr>
          <w:rFonts w:ascii="Calibri Light" w:eastAsia="Times New Roman" w:hAnsi="Calibri Light" w:cs="Calibri Light"/>
          <w:color w:val="000000"/>
        </w:rPr>
        <w:t>ll</w:t>
      </w:r>
      <w:proofErr w:type="spellEnd"/>
      <w:r w:rsidRPr="002948F4">
        <w:rPr>
          <w:rFonts w:ascii="Calibri Light" w:eastAsia="Times New Roman" w:hAnsi="Calibri Light" w:cs="Calibri Light"/>
          <w:color w:val="000000"/>
        </w:rPr>
        <w:t xml:space="preserve"> male applicants between the ages of 18 and 26 years of age must present proof of Selective Service Registration. Copies of all transcripts should be submitted at the time of application.  Official </w:t>
      </w:r>
    </w:p>
    <w:p w:rsidR="00237EFD" w:rsidRDefault="00237EFD" w:rsidP="00237EFD">
      <w:pPr>
        <w:autoSpaceDE w:val="0"/>
        <w:autoSpaceDN w:val="0"/>
        <w:adjustRightInd w:val="0"/>
        <w:spacing w:after="0" w:line="240" w:lineRule="auto"/>
        <w:ind w:right="450"/>
        <w:rPr>
          <w:rFonts w:ascii="Calibri Light" w:hAnsi="Calibri Light" w:cs="Calibri Light"/>
          <w:color w:val="000000"/>
        </w:rPr>
      </w:pPr>
      <w:proofErr w:type="gramStart"/>
      <w:r w:rsidRPr="002948F4">
        <w:rPr>
          <w:rFonts w:ascii="Calibri Light" w:eastAsia="Times New Roman" w:hAnsi="Calibri Light" w:cs="Calibri Light"/>
          <w:color w:val="000000"/>
        </w:rPr>
        <w:t>transcripts</w:t>
      </w:r>
      <w:proofErr w:type="gramEnd"/>
      <w:r w:rsidRPr="002948F4">
        <w:rPr>
          <w:rFonts w:ascii="Calibri Light" w:eastAsia="Times New Roman" w:hAnsi="Calibri Light" w:cs="Calibri Light"/>
          <w:color w:val="000000"/>
        </w:rPr>
        <w:t xml:space="preserve"> are required upon employment. </w:t>
      </w:r>
      <w:r w:rsidRPr="002948F4">
        <w:rPr>
          <w:rFonts w:ascii="Calibri Light" w:hAnsi="Calibri Light" w:cs="Calibri Light"/>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237EFD" w:rsidRPr="007F3978" w:rsidRDefault="00237EFD" w:rsidP="00237EFD">
      <w:pPr>
        <w:autoSpaceDE w:val="0"/>
        <w:autoSpaceDN w:val="0"/>
        <w:adjustRightInd w:val="0"/>
        <w:spacing w:after="0" w:line="240" w:lineRule="auto"/>
        <w:ind w:right="450"/>
        <w:rPr>
          <w:rFonts w:ascii="Calibri Light" w:hAnsi="Calibri Light" w:cs="Calibri Light"/>
          <w:color w:val="000000"/>
          <w:sz w:val="20"/>
          <w:szCs w:val="20"/>
        </w:rPr>
      </w:pPr>
    </w:p>
    <w:p w:rsidR="008E4C12" w:rsidRPr="0056684C" w:rsidRDefault="008E4C12" w:rsidP="003206AF">
      <w:pPr>
        <w:autoSpaceDE w:val="0"/>
        <w:autoSpaceDN w:val="0"/>
        <w:adjustRightInd w:val="0"/>
        <w:spacing w:after="0" w:line="240" w:lineRule="auto"/>
        <w:ind w:left="-900"/>
        <w:jc w:val="center"/>
        <w:rPr>
          <w:rFonts w:ascii="Agency FB" w:hAnsi="Agency FB" w:cs="Arial"/>
          <w:b/>
          <w:i/>
          <w:color w:val="000000"/>
          <w:sz w:val="20"/>
          <w:szCs w:val="20"/>
        </w:rPr>
      </w:pPr>
      <w:r w:rsidRPr="0056684C">
        <w:rPr>
          <w:rFonts w:ascii="Agency FB" w:hAnsi="Agency FB" w:cs="Arial"/>
          <w:b/>
          <w:i/>
          <w:color w:val="000000"/>
          <w:sz w:val="20"/>
          <w:szCs w:val="20"/>
        </w:rPr>
        <w:t xml:space="preserve">Note: Due to the volume of applications received, we are unable </w:t>
      </w:r>
      <w:proofErr w:type="gramStart"/>
      <w:r w:rsidRPr="0056684C">
        <w:rPr>
          <w:rFonts w:ascii="Agency FB" w:hAnsi="Agency FB" w:cs="Arial"/>
          <w:b/>
          <w:i/>
          <w:color w:val="000000"/>
          <w:sz w:val="20"/>
          <w:szCs w:val="20"/>
        </w:rPr>
        <w:t>to personally contact</w:t>
      </w:r>
      <w:proofErr w:type="gramEnd"/>
      <w:r w:rsidRPr="0056684C">
        <w:rPr>
          <w:rFonts w:ascii="Agency FB" w:hAnsi="Agency FB" w:cs="Arial"/>
          <w:b/>
          <w:i/>
          <w:color w:val="000000"/>
          <w:sz w:val="20"/>
          <w:szCs w:val="20"/>
        </w:rPr>
        <w:t xml:space="preserve"> each applicant.</w:t>
      </w:r>
    </w:p>
    <w:p w:rsidR="008E4C12" w:rsidRPr="0056684C" w:rsidRDefault="008E4C12" w:rsidP="008E4C12">
      <w:pPr>
        <w:autoSpaceDE w:val="0"/>
        <w:autoSpaceDN w:val="0"/>
        <w:adjustRightInd w:val="0"/>
        <w:spacing w:after="0" w:line="240" w:lineRule="auto"/>
        <w:ind w:left="-900"/>
        <w:jc w:val="center"/>
        <w:rPr>
          <w:rFonts w:ascii="Agency FB" w:hAnsi="Agency FB" w:cs="Arial"/>
          <w:b/>
          <w:color w:val="000000"/>
          <w:sz w:val="20"/>
          <w:szCs w:val="20"/>
        </w:rPr>
      </w:pPr>
      <w:r w:rsidRPr="0056684C">
        <w:rPr>
          <w:rFonts w:ascii="Agency FB" w:hAnsi="Agency FB" w:cs="Arial"/>
          <w:b/>
          <w:i/>
          <w:color w:val="000000"/>
          <w:sz w:val="20"/>
          <w:szCs w:val="20"/>
        </w:rPr>
        <w:t xml:space="preserve"> 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289"/>
        <w:gridCol w:w="2875"/>
      </w:tblGrid>
      <w:tr w:rsidR="00B36CA9" w:rsidRPr="00492B9B" w:rsidTr="00100560">
        <w:trPr>
          <w:trHeight w:val="1190"/>
        </w:trPr>
        <w:tc>
          <w:tcPr>
            <w:tcW w:w="3186" w:type="dxa"/>
            <w:tcBorders>
              <w:top w:val="single" w:sz="4" w:space="0" w:color="auto"/>
              <w:left w:val="single" w:sz="4" w:space="0" w:color="auto"/>
              <w:bottom w:val="single" w:sz="4" w:space="0" w:color="auto"/>
              <w:right w:val="single" w:sz="4" w:space="0" w:color="auto"/>
            </w:tcBorders>
            <w:hideMark/>
          </w:tcPr>
          <w:p w:rsidR="00B36CA9" w:rsidRPr="00492B9B" w:rsidRDefault="00B36CA9" w:rsidP="0010056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Title IX Coordinator:</w:t>
            </w:r>
          </w:p>
          <w:p w:rsidR="00B36CA9" w:rsidRPr="00492B9B" w:rsidRDefault="00B9678D" w:rsidP="00100560">
            <w:pPr>
              <w:spacing w:after="0" w:line="240" w:lineRule="auto"/>
              <w:ind w:left="-900"/>
              <w:jc w:val="right"/>
              <w:rPr>
                <w:rFonts w:asciiTheme="minorHAnsi" w:eastAsia="Times New Roman" w:hAnsiTheme="minorHAnsi"/>
                <w:iCs/>
              </w:rPr>
            </w:pPr>
            <w:proofErr w:type="spellStart"/>
            <w:r>
              <w:rPr>
                <w:rFonts w:asciiTheme="minorHAnsi" w:eastAsia="Times New Roman" w:hAnsiTheme="minorHAnsi"/>
                <w:iCs/>
              </w:rPr>
              <w:t>Dorene</w:t>
            </w:r>
            <w:proofErr w:type="spellEnd"/>
            <w:r>
              <w:rPr>
                <w:rFonts w:asciiTheme="minorHAnsi" w:eastAsia="Times New Roman" w:hAnsiTheme="minorHAnsi"/>
                <w:iCs/>
              </w:rPr>
              <w:t xml:space="preserve"> Aquino, HR Coordinator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 xml:space="preserve">1704 South </w:t>
            </w:r>
            <w:proofErr w:type="spellStart"/>
            <w:r w:rsidRPr="00492B9B">
              <w:rPr>
                <w:rFonts w:asciiTheme="minorHAnsi" w:eastAsia="Times New Roman" w:hAnsiTheme="minorHAnsi"/>
                <w:iCs/>
              </w:rPr>
              <w:t>Slappey</w:t>
            </w:r>
            <w:proofErr w:type="spellEnd"/>
            <w:r w:rsidRPr="00492B9B">
              <w:rPr>
                <w:rFonts w:asciiTheme="minorHAnsi" w:eastAsia="Times New Roman" w:hAnsiTheme="minorHAnsi"/>
                <w:iCs/>
              </w:rPr>
              <w:t xml:space="preserve"> Blvd.</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rsidR="00B36CA9" w:rsidRPr="00492B9B" w:rsidRDefault="00B9678D" w:rsidP="00100560">
            <w:pPr>
              <w:spacing w:after="0" w:line="240" w:lineRule="auto"/>
              <w:ind w:left="-900"/>
              <w:jc w:val="right"/>
              <w:rPr>
                <w:rFonts w:asciiTheme="minorHAnsi" w:eastAsia="Times New Roman" w:hAnsiTheme="minorHAnsi"/>
                <w:i/>
                <w:iCs/>
              </w:rPr>
            </w:pPr>
            <w:r>
              <w:rPr>
                <w:rFonts w:asciiTheme="minorHAnsi" w:eastAsia="Times New Roman" w:hAnsiTheme="minorHAnsi"/>
                <w:iCs/>
              </w:rPr>
              <w:t>229.430.6597</w:t>
            </w:r>
          </w:p>
        </w:tc>
        <w:tc>
          <w:tcPr>
            <w:tcW w:w="3289" w:type="dxa"/>
            <w:tcBorders>
              <w:top w:val="single" w:sz="4" w:space="0" w:color="auto"/>
              <w:left w:val="single" w:sz="4" w:space="0" w:color="auto"/>
              <w:bottom w:val="single" w:sz="4" w:space="0" w:color="auto"/>
              <w:right w:val="single" w:sz="4" w:space="0" w:color="auto"/>
            </w:tcBorders>
            <w:hideMark/>
          </w:tcPr>
          <w:p w:rsidR="00B36CA9" w:rsidRPr="00492B9B" w:rsidRDefault="00B36CA9" w:rsidP="0010056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Equal Opportunity Officer: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Lola K. Edwards-Director of Human Resources</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 xml:space="preserve">1704 South </w:t>
            </w:r>
            <w:proofErr w:type="spellStart"/>
            <w:r w:rsidRPr="00492B9B">
              <w:rPr>
                <w:rFonts w:asciiTheme="minorHAnsi" w:eastAsia="Times New Roman" w:hAnsiTheme="minorHAnsi"/>
                <w:iCs/>
              </w:rPr>
              <w:t>Slappey</w:t>
            </w:r>
            <w:proofErr w:type="spellEnd"/>
            <w:r w:rsidRPr="00492B9B">
              <w:rPr>
                <w:rFonts w:asciiTheme="minorHAnsi" w:eastAsia="Times New Roman" w:hAnsiTheme="minorHAnsi"/>
                <w:iCs/>
              </w:rPr>
              <w:t xml:space="preserve"> Blvd.</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229.430.1702</w:t>
            </w:r>
          </w:p>
        </w:tc>
        <w:tc>
          <w:tcPr>
            <w:tcW w:w="2875" w:type="dxa"/>
            <w:tcBorders>
              <w:top w:val="single" w:sz="4" w:space="0" w:color="auto"/>
              <w:left w:val="single" w:sz="4" w:space="0" w:color="auto"/>
              <w:bottom w:val="single" w:sz="4" w:space="0" w:color="auto"/>
              <w:right w:val="single" w:sz="4" w:space="0" w:color="auto"/>
            </w:tcBorders>
            <w:hideMark/>
          </w:tcPr>
          <w:p w:rsidR="00B36CA9" w:rsidRPr="00492B9B" w:rsidRDefault="00B36CA9" w:rsidP="00100560">
            <w:pPr>
              <w:spacing w:after="0" w:line="240" w:lineRule="auto"/>
              <w:ind w:left="-900"/>
              <w:jc w:val="right"/>
              <w:rPr>
                <w:rFonts w:asciiTheme="minorHAnsi" w:eastAsia="Times New Roman" w:hAnsiTheme="minorHAnsi"/>
                <w:b/>
                <w:iCs/>
              </w:rPr>
            </w:pPr>
            <w:r w:rsidRPr="00492B9B">
              <w:rPr>
                <w:rFonts w:asciiTheme="minorHAnsi" w:eastAsia="Times New Roman" w:hAnsiTheme="minorHAnsi"/>
                <w:b/>
                <w:iCs/>
              </w:rPr>
              <w:t>Section 504 Coordinator: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Regina Watts, Special Needs Coordinator,</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 xml:space="preserve">1704 South </w:t>
            </w:r>
            <w:proofErr w:type="spellStart"/>
            <w:r w:rsidRPr="00492B9B">
              <w:rPr>
                <w:rFonts w:asciiTheme="minorHAnsi" w:eastAsia="Times New Roman" w:hAnsiTheme="minorHAnsi"/>
                <w:iCs/>
              </w:rPr>
              <w:t>Slappey</w:t>
            </w:r>
            <w:proofErr w:type="spellEnd"/>
            <w:r w:rsidRPr="00492B9B">
              <w:rPr>
                <w:rFonts w:asciiTheme="minorHAnsi" w:eastAsia="Times New Roman" w:hAnsiTheme="minorHAnsi"/>
                <w:iCs/>
              </w:rPr>
              <w:t xml:space="preserve"> Blvd.</w:t>
            </w:r>
          </w:p>
          <w:p w:rsidR="00B36CA9" w:rsidRPr="00492B9B" w:rsidRDefault="00B36CA9" w:rsidP="00100560">
            <w:pPr>
              <w:spacing w:after="0" w:line="240" w:lineRule="auto"/>
              <w:ind w:left="-900"/>
              <w:jc w:val="right"/>
              <w:rPr>
                <w:rFonts w:asciiTheme="minorHAnsi" w:eastAsia="Times New Roman" w:hAnsiTheme="minorHAnsi"/>
                <w:iCs/>
              </w:rPr>
            </w:pPr>
            <w:r w:rsidRPr="00492B9B">
              <w:rPr>
                <w:rFonts w:asciiTheme="minorHAnsi" w:eastAsia="Times New Roman" w:hAnsiTheme="minorHAnsi"/>
                <w:iCs/>
              </w:rPr>
              <w:t>Albany, GA 31701</w:t>
            </w:r>
          </w:p>
          <w:p w:rsidR="00B36CA9" w:rsidRPr="00492B9B" w:rsidRDefault="00B36CA9" w:rsidP="00100560">
            <w:pPr>
              <w:spacing w:after="0" w:line="240" w:lineRule="auto"/>
              <w:ind w:left="-900"/>
              <w:jc w:val="right"/>
              <w:rPr>
                <w:rFonts w:asciiTheme="minorHAnsi" w:eastAsia="Times New Roman" w:hAnsiTheme="minorHAnsi"/>
                <w:i/>
                <w:iCs/>
              </w:rPr>
            </w:pPr>
            <w:r w:rsidRPr="00492B9B">
              <w:rPr>
                <w:rFonts w:asciiTheme="minorHAnsi" w:eastAsia="Times New Roman" w:hAnsiTheme="minorHAnsi"/>
                <w:iCs/>
              </w:rPr>
              <w:t>229.430.2854</w:t>
            </w:r>
          </w:p>
        </w:tc>
      </w:tr>
    </w:tbl>
    <w:p w:rsidR="00FE608A" w:rsidRPr="00492B9B" w:rsidRDefault="00FE608A">
      <w:pPr>
        <w:rPr>
          <w:rFonts w:asciiTheme="minorHAnsi" w:hAnsiTheme="minorHAnsi"/>
        </w:rPr>
      </w:pPr>
    </w:p>
    <w:sectPr w:rsidR="00FE608A" w:rsidRPr="00492B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BE8" w:rsidRDefault="00BC0BE8" w:rsidP="005D72B2">
      <w:pPr>
        <w:spacing w:after="0" w:line="240" w:lineRule="auto"/>
      </w:pPr>
      <w:r>
        <w:separator/>
      </w:r>
    </w:p>
  </w:endnote>
  <w:endnote w:type="continuationSeparator" w:id="0">
    <w:p w:rsidR="00BC0BE8" w:rsidRDefault="00BC0BE8"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BE8" w:rsidRDefault="00BC0BE8" w:rsidP="005D72B2">
      <w:pPr>
        <w:spacing w:after="0" w:line="240" w:lineRule="auto"/>
      </w:pPr>
      <w:r>
        <w:separator/>
      </w:r>
    </w:p>
  </w:footnote>
  <w:footnote w:type="continuationSeparator" w:id="0">
    <w:p w:rsidR="00BC0BE8" w:rsidRDefault="00BC0BE8"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B36CA9" w:rsidP="005D72B2">
    <w:pPr>
      <w:pStyle w:val="Header"/>
      <w:jc w:val="center"/>
    </w:pPr>
    <w:r w:rsidRPr="00544859">
      <w:rPr>
        <w:rFonts w:ascii="Arial" w:hAnsi="Arial" w:cs="Arial"/>
        <w:noProof/>
        <w:sz w:val="20"/>
        <w:szCs w:val="20"/>
      </w:rPr>
      <w:drawing>
        <wp:inline distT="0" distB="0" distL="0" distR="0" wp14:anchorId="31D86ADD" wp14:editId="568873C1">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4753"/>
    <w:multiLevelType w:val="hybridMultilevel"/>
    <w:tmpl w:val="89EA46CC"/>
    <w:lvl w:ilvl="0" w:tplc="D090CDF2">
      <w:start w:val="1"/>
      <w:numFmt w:val="bullet"/>
      <w:lvlText w:val=""/>
      <w:lvlJc w:val="left"/>
      <w:pPr>
        <w:ind w:left="360" w:hanging="360"/>
      </w:pPr>
      <w:rPr>
        <w:rFonts w:ascii="Wingdings" w:hAnsi="Wingdings" w:hint="default"/>
        <w:color w:val="7B7B7B" w:themeColor="accent3"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DCA7D0A"/>
    <w:multiLevelType w:val="hybridMultilevel"/>
    <w:tmpl w:val="8C1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1F51FA"/>
    <w:multiLevelType w:val="hybridMultilevel"/>
    <w:tmpl w:val="3026AE50"/>
    <w:lvl w:ilvl="0" w:tplc="E9726132">
      <w:start w:val="1"/>
      <w:numFmt w:val="bullet"/>
      <w:lvlText w:val="•"/>
      <w:lvlJc w:val="left"/>
      <w:pPr>
        <w:ind w:left="45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466AB9CA">
      <w:start w:val="1"/>
      <w:numFmt w:val="bullet"/>
      <w:lvlText w:val="o"/>
      <w:lvlJc w:val="left"/>
      <w:pPr>
        <w:ind w:left="119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172C4A44">
      <w:start w:val="1"/>
      <w:numFmt w:val="bullet"/>
      <w:lvlText w:val="▪"/>
      <w:lvlJc w:val="left"/>
      <w:pPr>
        <w:ind w:left="191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970478A">
      <w:start w:val="1"/>
      <w:numFmt w:val="bullet"/>
      <w:lvlText w:val="•"/>
      <w:lvlJc w:val="left"/>
      <w:pPr>
        <w:ind w:left="26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E88AFC8">
      <w:start w:val="1"/>
      <w:numFmt w:val="bullet"/>
      <w:lvlText w:val="o"/>
      <w:lvlJc w:val="left"/>
      <w:pPr>
        <w:ind w:left="335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377E4A30">
      <w:start w:val="1"/>
      <w:numFmt w:val="bullet"/>
      <w:lvlText w:val="▪"/>
      <w:lvlJc w:val="left"/>
      <w:pPr>
        <w:ind w:left="407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9F642FB6">
      <w:start w:val="1"/>
      <w:numFmt w:val="bullet"/>
      <w:lvlText w:val="•"/>
      <w:lvlJc w:val="left"/>
      <w:pPr>
        <w:ind w:left="479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C6ADB36">
      <w:start w:val="1"/>
      <w:numFmt w:val="bullet"/>
      <w:lvlText w:val="o"/>
      <w:lvlJc w:val="left"/>
      <w:pPr>
        <w:ind w:left="551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2E2E22EE">
      <w:start w:val="1"/>
      <w:numFmt w:val="bullet"/>
      <w:lvlText w:val="▪"/>
      <w:lvlJc w:val="left"/>
      <w:pPr>
        <w:ind w:left="6231"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51EF76B5"/>
    <w:multiLevelType w:val="hybridMultilevel"/>
    <w:tmpl w:val="BEC8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D24EFF"/>
    <w:multiLevelType w:val="hybridMultilevel"/>
    <w:tmpl w:val="A0C8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F051F"/>
    <w:multiLevelType w:val="hybridMultilevel"/>
    <w:tmpl w:val="C6ECF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026D0"/>
    <w:rsid w:val="00007EAA"/>
    <w:rsid w:val="00021CA2"/>
    <w:rsid w:val="000346E7"/>
    <w:rsid w:val="00035D85"/>
    <w:rsid w:val="00083EF3"/>
    <w:rsid w:val="000922B0"/>
    <w:rsid w:val="00123FF6"/>
    <w:rsid w:val="00135B9B"/>
    <w:rsid w:val="0014239D"/>
    <w:rsid w:val="00161AB4"/>
    <w:rsid w:val="00163B25"/>
    <w:rsid w:val="001742DA"/>
    <w:rsid w:val="00185DA3"/>
    <w:rsid w:val="0019265B"/>
    <w:rsid w:val="00237EFD"/>
    <w:rsid w:val="002774F7"/>
    <w:rsid w:val="00297971"/>
    <w:rsid w:val="002B023B"/>
    <w:rsid w:val="002B2E7F"/>
    <w:rsid w:val="002C6085"/>
    <w:rsid w:val="002C72DD"/>
    <w:rsid w:val="002D128A"/>
    <w:rsid w:val="002E39E9"/>
    <w:rsid w:val="00314FFD"/>
    <w:rsid w:val="00321E5B"/>
    <w:rsid w:val="00342D87"/>
    <w:rsid w:val="00353DB3"/>
    <w:rsid w:val="00370F6A"/>
    <w:rsid w:val="003A41FB"/>
    <w:rsid w:val="003B6FAF"/>
    <w:rsid w:val="003D18EF"/>
    <w:rsid w:val="00404590"/>
    <w:rsid w:val="00447AA1"/>
    <w:rsid w:val="00465AF5"/>
    <w:rsid w:val="0047709E"/>
    <w:rsid w:val="004803B9"/>
    <w:rsid w:val="00492B9B"/>
    <w:rsid w:val="004A56E7"/>
    <w:rsid w:val="004D713E"/>
    <w:rsid w:val="004F1DA1"/>
    <w:rsid w:val="004F2001"/>
    <w:rsid w:val="005150A5"/>
    <w:rsid w:val="00544AB4"/>
    <w:rsid w:val="005804F6"/>
    <w:rsid w:val="0059570D"/>
    <w:rsid w:val="005D72B2"/>
    <w:rsid w:val="0061265F"/>
    <w:rsid w:val="00617B0B"/>
    <w:rsid w:val="006317F1"/>
    <w:rsid w:val="00673849"/>
    <w:rsid w:val="006A17D2"/>
    <w:rsid w:val="006B23D9"/>
    <w:rsid w:val="006B553A"/>
    <w:rsid w:val="006D2F65"/>
    <w:rsid w:val="00704215"/>
    <w:rsid w:val="007056F4"/>
    <w:rsid w:val="00706219"/>
    <w:rsid w:val="00716A88"/>
    <w:rsid w:val="007268A2"/>
    <w:rsid w:val="00733BB0"/>
    <w:rsid w:val="00755F83"/>
    <w:rsid w:val="007941F0"/>
    <w:rsid w:val="007E09EA"/>
    <w:rsid w:val="007F53E7"/>
    <w:rsid w:val="008072FE"/>
    <w:rsid w:val="008075E0"/>
    <w:rsid w:val="0083320A"/>
    <w:rsid w:val="008437CD"/>
    <w:rsid w:val="00847FB2"/>
    <w:rsid w:val="00883964"/>
    <w:rsid w:val="008867C8"/>
    <w:rsid w:val="008901D0"/>
    <w:rsid w:val="008D796C"/>
    <w:rsid w:val="008E4C12"/>
    <w:rsid w:val="008F3418"/>
    <w:rsid w:val="008F3998"/>
    <w:rsid w:val="009036FE"/>
    <w:rsid w:val="009101F0"/>
    <w:rsid w:val="00917896"/>
    <w:rsid w:val="00950236"/>
    <w:rsid w:val="0095093B"/>
    <w:rsid w:val="00976901"/>
    <w:rsid w:val="00983F39"/>
    <w:rsid w:val="00986F13"/>
    <w:rsid w:val="00993337"/>
    <w:rsid w:val="00993D00"/>
    <w:rsid w:val="009B17F1"/>
    <w:rsid w:val="009E15E4"/>
    <w:rsid w:val="00A003FF"/>
    <w:rsid w:val="00A16F92"/>
    <w:rsid w:val="00A33E04"/>
    <w:rsid w:val="00A36FCC"/>
    <w:rsid w:val="00A440B1"/>
    <w:rsid w:val="00A653B4"/>
    <w:rsid w:val="00A74CFB"/>
    <w:rsid w:val="00A90C9C"/>
    <w:rsid w:val="00A9132D"/>
    <w:rsid w:val="00AC44ED"/>
    <w:rsid w:val="00AE652C"/>
    <w:rsid w:val="00AF7B98"/>
    <w:rsid w:val="00B04921"/>
    <w:rsid w:val="00B21608"/>
    <w:rsid w:val="00B31682"/>
    <w:rsid w:val="00B36CA9"/>
    <w:rsid w:val="00B50F28"/>
    <w:rsid w:val="00B67967"/>
    <w:rsid w:val="00B94191"/>
    <w:rsid w:val="00B94321"/>
    <w:rsid w:val="00B9678D"/>
    <w:rsid w:val="00BA70EF"/>
    <w:rsid w:val="00BB170B"/>
    <w:rsid w:val="00BC023E"/>
    <w:rsid w:val="00BC0BE8"/>
    <w:rsid w:val="00BE4832"/>
    <w:rsid w:val="00BE7454"/>
    <w:rsid w:val="00C02E69"/>
    <w:rsid w:val="00C05D5E"/>
    <w:rsid w:val="00C42315"/>
    <w:rsid w:val="00C6222C"/>
    <w:rsid w:val="00C671AC"/>
    <w:rsid w:val="00C70475"/>
    <w:rsid w:val="00CB5096"/>
    <w:rsid w:val="00CD0155"/>
    <w:rsid w:val="00CF4391"/>
    <w:rsid w:val="00D010C5"/>
    <w:rsid w:val="00D74CDF"/>
    <w:rsid w:val="00D81D14"/>
    <w:rsid w:val="00D82784"/>
    <w:rsid w:val="00D96CF2"/>
    <w:rsid w:val="00DA7DB5"/>
    <w:rsid w:val="00E236C9"/>
    <w:rsid w:val="00E468E2"/>
    <w:rsid w:val="00E90A97"/>
    <w:rsid w:val="00ED3973"/>
    <w:rsid w:val="00EE4420"/>
    <w:rsid w:val="00F136BA"/>
    <w:rsid w:val="00F304F4"/>
    <w:rsid w:val="00F70479"/>
    <w:rsid w:val="00F8004B"/>
    <w:rsid w:val="00F957BD"/>
    <w:rsid w:val="00FC4A43"/>
    <w:rsid w:val="00FD1614"/>
    <w:rsid w:val="00FE608A"/>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E807"/>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FC4A43"/>
    <w:pPr>
      <w:ind w:left="720"/>
      <w:contextualSpacing/>
    </w:pPr>
  </w:style>
  <w:style w:type="paragraph" w:styleId="BalloonText">
    <w:name w:val="Balloon Text"/>
    <w:basedOn w:val="Normal"/>
    <w:link w:val="BalloonTextChar"/>
    <w:uiPriority w:val="99"/>
    <w:semiHidden/>
    <w:unhideWhenUsed/>
    <w:rsid w:val="007E0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A"/>
    <w:rPr>
      <w:rFonts w:ascii="Segoe UI" w:eastAsia="Calibri" w:hAnsi="Segoe UI" w:cs="Segoe UI"/>
      <w:sz w:val="18"/>
      <w:szCs w:val="18"/>
    </w:rPr>
  </w:style>
  <w:style w:type="character" w:customStyle="1" w:styleId="UnresolvedMention">
    <w:name w:val="Unresolved Mention"/>
    <w:basedOn w:val="DefaultParagraphFont"/>
    <w:uiPriority w:val="99"/>
    <w:semiHidden/>
    <w:unhideWhenUsed/>
    <w:rsid w:val="00297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56112">
      <w:bodyDiv w:val="1"/>
      <w:marLeft w:val="0"/>
      <w:marRight w:val="0"/>
      <w:marTop w:val="0"/>
      <w:marBottom w:val="0"/>
      <w:divBdr>
        <w:top w:val="none" w:sz="0" w:space="0" w:color="auto"/>
        <w:left w:val="none" w:sz="0" w:space="0" w:color="auto"/>
        <w:bottom w:val="none" w:sz="0" w:space="0" w:color="auto"/>
        <w:right w:val="none" w:sz="0" w:space="0" w:color="auto"/>
      </w:divBdr>
    </w:div>
    <w:div w:id="422994714">
      <w:bodyDiv w:val="1"/>
      <w:marLeft w:val="0"/>
      <w:marRight w:val="0"/>
      <w:marTop w:val="0"/>
      <w:marBottom w:val="0"/>
      <w:divBdr>
        <w:top w:val="none" w:sz="0" w:space="0" w:color="auto"/>
        <w:left w:val="none" w:sz="0" w:space="0" w:color="auto"/>
        <w:bottom w:val="none" w:sz="0" w:space="0" w:color="auto"/>
        <w:right w:val="none" w:sz="0" w:space="0" w:color="auto"/>
      </w:divBdr>
    </w:div>
    <w:div w:id="1394616284">
      <w:bodyDiv w:val="1"/>
      <w:marLeft w:val="0"/>
      <w:marRight w:val="0"/>
      <w:marTop w:val="0"/>
      <w:marBottom w:val="0"/>
      <w:divBdr>
        <w:top w:val="none" w:sz="0" w:space="0" w:color="auto"/>
        <w:left w:val="none" w:sz="0" w:space="0" w:color="auto"/>
        <w:bottom w:val="none" w:sz="0" w:space="0" w:color="auto"/>
        <w:right w:val="none" w:sz="0" w:space="0" w:color="auto"/>
      </w:divBdr>
    </w:div>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8</cp:revision>
  <cp:lastPrinted>2021-04-16T19:36:00Z</cp:lastPrinted>
  <dcterms:created xsi:type="dcterms:W3CDTF">2021-04-16T17:16:00Z</dcterms:created>
  <dcterms:modified xsi:type="dcterms:W3CDTF">2021-04-16T20:00:00Z</dcterms:modified>
</cp:coreProperties>
</file>