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2F" w:rsidRDefault="00AA432F" w:rsidP="005B45C6">
      <w:pPr>
        <w:autoSpaceDE w:val="0"/>
        <w:autoSpaceDN w:val="0"/>
        <w:adjustRightInd w:val="0"/>
        <w:spacing w:after="0" w:line="240" w:lineRule="auto"/>
        <w:jc w:val="center"/>
        <w:rPr>
          <w:rFonts w:ascii="Agency FB" w:hAnsi="Agency FB"/>
          <w:b/>
          <w:sz w:val="18"/>
          <w:szCs w:val="18"/>
        </w:rPr>
      </w:pPr>
    </w:p>
    <w:p w:rsidR="00AF6E15" w:rsidRDefault="00F46FE3" w:rsidP="00AF6E15">
      <w:pPr>
        <w:autoSpaceDE w:val="0"/>
        <w:autoSpaceDN w:val="0"/>
        <w:adjustRightInd w:val="0"/>
        <w:spacing w:after="0" w:line="240" w:lineRule="auto"/>
        <w:jc w:val="center"/>
        <w:rPr>
          <w:rFonts w:ascii="Calibri Light" w:hAnsi="Calibri Light"/>
        </w:rPr>
      </w:pPr>
      <w:r>
        <w:rPr>
          <w:rFonts w:ascii="Calibri Light" w:hAnsi="Calibri Light"/>
          <w:b/>
        </w:rPr>
        <w:t>Quality Enhancement Plan (QEP) Director</w:t>
      </w:r>
      <w:r w:rsidR="00062A6F" w:rsidRPr="00670E2D">
        <w:rPr>
          <w:rFonts w:ascii="Calibri Light" w:hAnsi="Calibri Light"/>
          <w:b/>
        </w:rPr>
        <w:t xml:space="preserve"> </w:t>
      </w:r>
      <w:r w:rsidR="00900A01" w:rsidRPr="0034485F">
        <w:rPr>
          <w:rFonts w:ascii="Calibri Light" w:hAnsi="Calibri Light"/>
          <w:b/>
        </w:rPr>
        <w:t>(F</w:t>
      </w:r>
      <w:r w:rsidR="0034485F">
        <w:rPr>
          <w:rFonts w:ascii="Calibri Light" w:hAnsi="Calibri Light"/>
          <w:b/>
        </w:rPr>
        <w:t>ull-Time</w:t>
      </w:r>
      <w:r w:rsidR="004C5CC0" w:rsidRPr="0034485F">
        <w:rPr>
          <w:rFonts w:ascii="Calibri Light" w:hAnsi="Calibri Light"/>
          <w:b/>
        </w:rPr>
        <w:t>)</w:t>
      </w:r>
      <w:r w:rsidR="004C5CC0">
        <w:rPr>
          <w:rFonts w:ascii="Calibri Light" w:hAnsi="Calibri Light"/>
        </w:rPr>
        <w:t xml:space="preserve"> </w:t>
      </w:r>
    </w:p>
    <w:p w:rsidR="0034485F" w:rsidRPr="0034485F" w:rsidRDefault="0034485F" w:rsidP="00AF6E15">
      <w:pPr>
        <w:autoSpaceDE w:val="0"/>
        <w:autoSpaceDN w:val="0"/>
        <w:adjustRightInd w:val="0"/>
        <w:spacing w:after="0" w:line="240" w:lineRule="auto"/>
        <w:jc w:val="center"/>
        <w:rPr>
          <w:rFonts w:ascii="Calibri Light" w:hAnsi="Calibri Light" w:cs="TimesNewRomanPSMT"/>
          <w:sz w:val="20"/>
          <w:szCs w:val="20"/>
        </w:rPr>
      </w:pPr>
      <w:r w:rsidRPr="0034485F">
        <w:rPr>
          <w:rFonts w:ascii="Calibri Light" w:hAnsi="Calibri Light" w:cs="TimesNewRomanPSMT"/>
          <w:sz w:val="20"/>
          <w:szCs w:val="20"/>
        </w:rPr>
        <w:t>Dougherty County Campus</w:t>
      </w:r>
    </w:p>
    <w:p w:rsidR="0064433E" w:rsidRPr="00670E2D" w:rsidRDefault="0064433E" w:rsidP="00E37E6A">
      <w:pPr>
        <w:autoSpaceDE w:val="0"/>
        <w:autoSpaceDN w:val="0"/>
        <w:adjustRightInd w:val="0"/>
        <w:spacing w:after="0" w:line="240" w:lineRule="auto"/>
        <w:ind w:left="90" w:right="540"/>
        <w:jc w:val="center"/>
        <w:rPr>
          <w:rFonts w:ascii="Calibri Light" w:hAnsi="Calibri Light" w:cs="TimesNewRomanPSMT"/>
        </w:rPr>
      </w:pPr>
      <w:r w:rsidRPr="00670E2D">
        <w:rPr>
          <w:rFonts w:ascii="Calibri Light" w:hAnsi="Calibri Light" w:cs="TimesNewRomanPS-BoldMT"/>
          <w:b/>
          <w:bCs/>
        </w:rPr>
        <w:t xml:space="preserve"> </w:t>
      </w:r>
    </w:p>
    <w:p w:rsidR="007A6B84" w:rsidRPr="00220681" w:rsidRDefault="00F46FE3" w:rsidP="00220681">
      <w:pPr>
        <w:spacing w:after="120" w:line="240" w:lineRule="auto"/>
        <w:ind w:left="90"/>
        <w:rPr>
          <w:rFonts w:asciiTheme="majorHAnsi" w:hAnsiTheme="majorHAnsi"/>
        </w:rPr>
      </w:pPr>
      <w:r w:rsidRPr="00220681">
        <w:rPr>
          <w:rFonts w:asciiTheme="majorHAnsi" w:eastAsia="Times New Roman" w:hAnsiTheme="majorHAnsi" w:cs="Helvetica"/>
          <w:color w:val="000000"/>
        </w:rPr>
        <w:t xml:space="preserve">Albany Technical College (ATC) seeks a full-time Quality Enhancement Plan (QEP) Director. </w:t>
      </w:r>
      <w:r w:rsidR="007A6B84" w:rsidRPr="00220681">
        <w:rPr>
          <w:rFonts w:asciiTheme="majorHAnsi" w:hAnsiTheme="majorHAnsi"/>
          <w:color w:val="000000"/>
        </w:rPr>
        <w:t xml:space="preserve">This is a 12-month </w:t>
      </w:r>
      <w:bookmarkStart w:id="0" w:name="_GoBack"/>
      <w:bookmarkEnd w:id="0"/>
      <w:r w:rsidR="007A6B84" w:rsidRPr="00220681">
        <w:rPr>
          <w:rFonts w:asciiTheme="majorHAnsi" w:hAnsiTheme="majorHAnsi"/>
          <w:color w:val="000000"/>
        </w:rPr>
        <w:t xml:space="preserve">position that is based at the Dougherty Campus, but may include </w:t>
      </w:r>
      <w:r w:rsidR="00BC6F0D" w:rsidRPr="00220681">
        <w:rPr>
          <w:rFonts w:asciiTheme="majorHAnsi" w:hAnsiTheme="majorHAnsi"/>
          <w:color w:val="000000"/>
        </w:rPr>
        <w:t xml:space="preserve">domestic and </w:t>
      </w:r>
      <w:r w:rsidR="007A6B84" w:rsidRPr="00220681">
        <w:rPr>
          <w:rFonts w:asciiTheme="majorHAnsi" w:hAnsiTheme="majorHAnsi"/>
          <w:color w:val="000000"/>
        </w:rPr>
        <w:t xml:space="preserve">routine travel throughout the local Service Delivery area.  </w:t>
      </w:r>
      <w:r w:rsidRPr="00220681">
        <w:rPr>
          <w:rFonts w:asciiTheme="majorHAnsi" w:eastAsia="Times New Roman" w:hAnsiTheme="majorHAnsi" w:cs="Helvetica"/>
          <w:color w:val="000000"/>
        </w:rPr>
        <w:t>Under general supervision</w:t>
      </w:r>
      <w:r w:rsidR="00DF036B" w:rsidRPr="00220681">
        <w:rPr>
          <w:rFonts w:asciiTheme="majorHAnsi" w:eastAsia="Times New Roman" w:hAnsiTheme="majorHAnsi" w:cs="Helvetica"/>
          <w:color w:val="000000"/>
        </w:rPr>
        <w:t xml:space="preserve"> of the Vice President for Academic Affairs,</w:t>
      </w:r>
      <w:r w:rsidRPr="00220681">
        <w:rPr>
          <w:rFonts w:asciiTheme="majorHAnsi" w:eastAsia="Times New Roman" w:hAnsiTheme="majorHAnsi" w:cs="Helvetica"/>
          <w:color w:val="000000"/>
        </w:rPr>
        <w:t xml:space="preserve"> the QEP Director will </w:t>
      </w:r>
      <w:r w:rsidRPr="00220681">
        <w:rPr>
          <w:rFonts w:asciiTheme="majorHAnsi" w:hAnsiTheme="majorHAnsi"/>
        </w:rPr>
        <w:t>lead, manage and provide oversight of the institution’s QEP efforts and ensure alignment with SACSCOC standards</w:t>
      </w:r>
      <w:r w:rsidRPr="00220681">
        <w:rPr>
          <w:rFonts w:asciiTheme="majorHAnsi" w:eastAsia="Times New Roman" w:hAnsiTheme="majorHAnsi" w:cs="Helvetica"/>
          <w:color w:val="000000"/>
        </w:rPr>
        <w:t xml:space="preserve">. The QEP Director will collaborate with staff and faculty to develop and implement the QEP action plan and evaluate the effectiveness of initiatives toward achieving learning and success goals and outcomes. The QEP Director will manage the collection of documents, data, </w:t>
      </w:r>
      <w:r w:rsidR="00573F9A" w:rsidRPr="00220681">
        <w:rPr>
          <w:rFonts w:asciiTheme="majorHAnsi" w:eastAsia="Times New Roman" w:hAnsiTheme="majorHAnsi" w:cs="Helvetica"/>
          <w:color w:val="000000"/>
        </w:rPr>
        <w:t xml:space="preserve">reports </w:t>
      </w:r>
      <w:r w:rsidRPr="00220681">
        <w:rPr>
          <w:rFonts w:asciiTheme="majorHAnsi" w:eastAsia="Times New Roman" w:hAnsiTheme="majorHAnsi" w:cs="Helvetica"/>
          <w:color w:val="000000"/>
        </w:rPr>
        <w:t>and other evaluative information for reporting goal/outcome progress and recommends programming improvements to internal and external stakeholders, including but not limited to the ATC Executive Leadership Team, ATC faculty, staff, and students, as well as QEP related advisory committees. The QEP Director is responsible for ensuring broad-based involvement through collaboration with internal and external constituencies, such as the Academic Affairs, Student Services, Institutional Effectiveness, Public Relations, program advisory committees, industry partners, students</w:t>
      </w:r>
      <w:r w:rsidR="00573F9A" w:rsidRPr="00220681">
        <w:rPr>
          <w:rFonts w:asciiTheme="majorHAnsi" w:eastAsia="Times New Roman" w:hAnsiTheme="majorHAnsi" w:cs="Helvetica"/>
          <w:color w:val="000000"/>
        </w:rPr>
        <w:t>, and others. This position will be</w:t>
      </w:r>
      <w:r w:rsidRPr="00220681">
        <w:rPr>
          <w:rFonts w:asciiTheme="majorHAnsi" w:eastAsia="Times New Roman" w:hAnsiTheme="majorHAnsi" w:cs="Helvetica"/>
          <w:color w:val="000000"/>
        </w:rPr>
        <w:t xml:space="preserve"> charged with coordinating the work of the QEP Implementation Committee as well as ensuring QEP related activities, events, opportunities, etc., are communicated and published on the ATC website, social media, and other marketing avenues. </w:t>
      </w:r>
      <w:r w:rsidR="002E5999" w:rsidRPr="00220681">
        <w:rPr>
          <w:rFonts w:asciiTheme="majorHAnsi" w:eastAsia="Times New Roman" w:hAnsiTheme="majorHAnsi" w:cs="Helvetica"/>
        </w:rPr>
        <w:t xml:space="preserve">The QEP Director will </w:t>
      </w:r>
      <w:r w:rsidR="002E5999" w:rsidRPr="00220681">
        <w:rPr>
          <w:rFonts w:asciiTheme="majorHAnsi" w:hAnsiTheme="majorHAnsi" w:cs="Helvetica"/>
        </w:rPr>
        <w:t>collect and prepare semi-annual and annual assessment reports (or otherwise as directed) on QEP assessment outcomes and prepare the QEP Impact Report for inclusion in the SACSCOC Fifth-Year Review</w:t>
      </w:r>
      <w:r w:rsidR="002E5999" w:rsidRPr="00220681">
        <w:rPr>
          <w:rFonts w:asciiTheme="majorHAnsi" w:hAnsiTheme="majorHAnsi" w:cs="Helvetica"/>
          <w:color w:val="FF0000"/>
        </w:rPr>
        <w:t xml:space="preserve">. </w:t>
      </w:r>
      <w:r w:rsidRPr="00220681">
        <w:rPr>
          <w:rFonts w:asciiTheme="majorHAnsi" w:eastAsia="Times New Roman" w:hAnsiTheme="majorHAnsi" w:cs="Helvetica"/>
          <w:color w:val="000000"/>
        </w:rPr>
        <w:t>The QEP Director will also assume responsibility for the QEP budget, serving as the primary budget custodian for annual budget requests, purchases and requisitions, and budget amendments.</w:t>
      </w:r>
      <w:r w:rsidR="002E5999" w:rsidRPr="00220681">
        <w:rPr>
          <w:rFonts w:asciiTheme="majorHAnsi" w:eastAsia="Times New Roman" w:hAnsiTheme="majorHAnsi" w:cs="Helvetica"/>
          <w:color w:val="000000"/>
        </w:rPr>
        <w:t xml:space="preserve"> </w:t>
      </w:r>
      <w:r w:rsidR="007A6B84" w:rsidRPr="00220681">
        <w:rPr>
          <w:rFonts w:asciiTheme="majorHAnsi" w:hAnsiTheme="majorHAnsi"/>
        </w:rPr>
        <w:t>In addition, this position will develop and implement comprehensive academic program assessment, collaborate with Student Services and Academic Advisors to promote student retention and success efforts and perform other duties as assigned.</w:t>
      </w:r>
    </w:p>
    <w:p w:rsidR="0012009E" w:rsidRPr="00220681" w:rsidRDefault="007307C4" w:rsidP="0012009E">
      <w:pPr>
        <w:autoSpaceDE w:val="0"/>
        <w:autoSpaceDN w:val="0"/>
        <w:adjustRightInd w:val="0"/>
        <w:spacing w:after="0" w:line="240" w:lineRule="auto"/>
        <w:ind w:left="90" w:right="540"/>
        <w:rPr>
          <w:rFonts w:asciiTheme="majorHAnsi" w:hAnsiTheme="majorHAnsi"/>
        </w:rPr>
      </w:pPr>
      <w:r w:rsidRPr="00220681">
        <w:rPr>
          <w:rFonts w:asciiTheme="majorHAnsi" w:hAnsiTheme="majorHAnsi"/>
          <w:b/>
        </w:rPr>
        <w:t>Project:</w:t>
      </w:r>
      <w:r w:rsidRPr="00220681">
        <w:rPr>
          <w:rFonts w:asciiTheme="majorHAnsi" w:hAnsiTheme="majorHAnsi"/>
        </w:rPr>
        <w:t xml:space="preserve"> </w:t>
      </w:r>
      <w:r w:rsidR="00773C28" w:rsidRPr="00220681">
        <w:rPr>
          <w:rFonts w:asciiTheme="majorHAnsi" w:hAnsiTheme="majorHAnsi"/>
        </w:rPr>
        <w:t xml:space="preserve">The QEP project is designed to focus on the enhancement of a specific student learning outcome at ATC; however, the current design calls for the plan to evolve as the institution becomes more knowledgeable </w:t>
      </w:r>
      <w:r w:rsidRPr="00220681">
        <w:rPr>
          <w:rFonts w:asciiTheme="majorHAnsi" w:hAnsiTheme="majorHAnsi"/>
        </w:rPr>
        <w:t>about student learning at ATC</w:t>
      </w:r>
      <w:r w:rsidR="00773C28" w:rsidRPr="00220681">
        <w:rPr>
          <w:rFonts w:asciiTheme="majorHAnsi" w:hAnsiTheme="majorHAnsi"/>
        </w:rPr>
        <w:t>. As such, the duties and responsibilities of this position may expand to incorporate the expansion of the project’s scope.</w:t>
      </w:r>
    </w:p>
    <w:p w:rsidR="007307C4" w:rsidRPr="00220681" w:rsidRDefault="007307C4" w:rsidP="0012009E">
      <w:pPr>
        <w:autoSpaceDE w:val="0"/>
        <w:autoSpaceDN w:val="0"/>
        <w:adjustRightInd w:val="0"/>
        <w:spacing w:after="0" w:line="240" w:lineRule="auto"/>
        <w:ind w:left="90" w:right="540"/>
        <w:rPr>
          <w:rFonts w:asciiTheme="majorHAnsi" w:hAnsiTheme="majorHAnsi"/>
        </w:rPr>
      </w:pPr>
    </w:p>
    <w:p w:rsidR="002D1D97" w:rsidRPr="00220681" w:rsidRDefault="00375E8B" w:rsidP="00573F9A">
      <w:pPr>
        <w:ind w:left="90" w:right="540"/>
        <w:rPr>
          <w:rFonts w:asciiTheme="majorHAnsi" w:hAnsiTheme="majorHAnsi" w:cs="Arial"/>
          <w:bCs/>
          <w:color w:val="000000"/>
        </w:rPr>
      </w:pPr>
      <w:r w:rsidRPr="00220681">
        <w:rPr>
          <w:rFonts w:asciiTheme="majorHAnsi" w:hAnsiTheme="majorHAnsi" w:cs="Tahoma"/>
          <w:b/>
          <w:bCs/>
          <w:color w:val="000000"/>
        </w:rPr>
        <w:t xml:space="preserve">Minimum Qualifications: </w:t>
      </w:r>
      <w:r w:rsidR="002D1D97" w:rsidRPr="00220681">
        <w:rPr>
          <w:rFonts w:asciiTheme="majorHAnsi" w:hAnsiTheme="majorHAnsi" w:cs="Arial"/>
          <w:bCs/>
          <w:color w:val="000000"/>
        </w:rPr>
        <w:t xml:space="preserve"> </w:t>
      </w:r>
      <w:r w:rsidR="00524AFF" w:rsidRPr="00220681">
        <w:rPr>
          <w:rFonts w:asciiTheme="majorHAnsi" w:hAnsiTheme="majorHAnsi" w:cs="Arial"/>
          <w:bCs/>
          <w:color w:val="000000"/>
        </w:rPr>
        <w:t>The applicant MUST</w:t>
      </w:r>
      <w:r w:rsidR="00900A01" w:rsidRPr="00220681">
        <w:rPr>
          <w:rFonts w:asciiTheme="majorHAnsi" w:hAnsiTheme="majorHAnsi" w:cs="Arial"/>
          <w:bCs/>
          <w:color w:val="000000"/>
        </w:rPr>
        <w:t xml:space="preserve"> have </w:t>
      </w:r>
      <w:r w:rsidR="00524AFF" w:rsidRPr="00220681">
        <w:rPr>
          <w:rFonts w:asciiTheme="majorHAnsi" w:hAnsiTheme="majorHAnsi" w:cs="Arial"/>
          <w:bCs/>
          <w:color w:val="000000"/>
        </w:rPr>
        <w:t>a Master’s D</w:t>
      </w:r>
      <w:r w:rsidR="003A4151" w:rsidRPr="00220681">
        <w:rPr>
          <w:rFonts w:asciiTheme="majorHAnsi" w:hAnsiTheme="majorHAnsi" w:cs="Arial"/>
          <w:bCs/>
          <w:color w:val="000000"/>
        </w:rPr>
        <w:t>egre</w:t>
      </w:r>
      <w:r w:rsidR="00A21D76" w:rsidRPr="00220681">
        <w:rPr>
          <w:rFonts w:asciiTheme="majorHAnsi" w:hAnsiTheme="majorHAnsi" w:cs="Arial"/>
          <w:bCs/>
          <w:color w:val="000000"/>
        </w:rPr>
        <w:t>e and at least three (3</w:t>
      </w:r>
      <w:r w:rsidR="007A6B84" w:rsidRPr="00220681">
        <w:rPr>
          <w:rFonts w:asciiTheme="majorHAnsi" w:hAnsiTheme="majorHAnsi" w:cs="Arial"/>
          <w:bCs/>
          <w:color w:val="000000"/>
        </w:rPr>
        <w:t>) years community and/or technical college</w:t>
      </w:r>
      <w:r w:rsidR="00A21D76" w:rsidRPr="00220681">
        <w:rPr>
          <w:rFonts w:asciiTheme="majorHAnsi" w:hAnsiTheme="majorHAnsi" w:cs="Arial"/>
          <w:bCs/>
          <w:color w:val="000000"/>
        </w:rPr>
        <w:t xml:space="preserve"> work experience.</w:t>
      </w:r>
    </w:p>
    <w:p w:rsidR="00740B90" w:rsidRPr="00220681" w:rsidRDefault="00740B90" w:rsidP="00E37E6A">
      <w:pPr>
        <w:ind w:left="90" w:right="540"/>
        <w:rPr>
          <w:rFonts w:asciiTheme="majorHAnsi" w:eastAsia="Times New Roman" w:hAnsiTheme="majorHAnsi"/>
          <w:color w:val="000000"/>
        </w:rPr>
      </w:pPr>
      <w:r w:rsidRPr="00220681">
        <w:rPr>
          <w:rFonts w:asciiTheme="majorHAnsi" w:hAnsiTheme="majorHAnsi" w:cs="Tahoma"/>
          <w:b/>
          <w:bCs/>
          <w:color w:val="000000"/>
        </w:rPr>
        <w:t>Preferred Qualifications:</w:t>
      </w:r>
      <w:r w:rsidR="002D1D97" w:rsidRPr="00220681">
        <w:rPr>
          <w:rFonts w:asciiTheme="majorHAnsi" w:eastAsia="Times New Roman" w:hAnsiTheme="majorHAnsi"/>
          <w:color w:val="000000"/>
        </w:rPr>
        <w:t xml:space="preserve"> The candidate MUST have a M</w:t>
      </w:r>
      <w:r w:rsidR="00A21D76" w:rsidRPr="00220681">
        <w:rPr>
          <w:rFonts w:asciiTheme="majorHAnsi" w:eastAsia="Times New Roman" w:hAnsiTheme="majorHAnsi"/>
          <w:color w:val="000000"/>
        </w:rPr>
        <w:t>aster’s Degree,</w:t>
      </w:r>
      <w:r w:rsidR="002D1D97" w:rsidRPr="00220681">
        <w:rPr>
          <w:rFonts w:asciiTheme="majorHAnsi" w:eastAsia="Times New Roman" w:hAnsiTheme="majorHAnsi"/>
          <w:color w:val="000000"/>
        </w:rPr>
        <w:t xml:space="preserve"> have</w:t>
      </w:r>
      <w:r w:rsidR="00A21D76" w:rsidRPr="00220681">
        <w:rPr>
          <w:rFonts w:asciiTheme="majorHAnsi" w:eastAsia="Times New Roman" w:hAnsiTheme="majorHAnsi"/>
          <w:color w:val="000000"/>
        </w:rPr>
        <w:t xml:space="preserve"> at least five (5</w:t>
      </w:r>
      <w:r w:rsidR="00720BFB" w:rsidRPr="00220681">
        <w:rPr>
          <w:rFonts w:asciiTheme="majorHAnsi" w:eastAsia="Times New Roman" w:hAnsiTheme="majorHAnsi"/>
          <w:color w:val="000000"/>
        </w:rPr>
        <w:t xml:space="preserve">) years of </w:t>
      </w:r>
      <w:r w:rsidR="00DF036B" w:rsidRPr="00220681">
        <w:rPr>
          <w:rFonts w:asciiTheme="majorHAnsi" w:eastAsia="Times New Roman" w:hAnsiTheme="majorHAnsi"/>
          <w:color w:val="000000"/>
        </w:rPr>
        <w:t>community/technical college</w:t>
      </w:r>
      <w:r w:rsidR="00A21D76" w:rsidRPr="00220681">
        <w:rPr>
          <w:rFonts w:asciiTheme="majorHAnsi" w:eastAsia="Times New Roman" w:hAnsiTheme="majorHAnsi"/>
          <w:color w:val="000000"/>
        </w:rPr>
        <w:t xml:space="preserve"> and/or university teaching experience and work experience in institutional effectiveness and research</w:t>
      </w:r>
      <w:r w:rsidR="00720BFB" w:rsidRPr="00220681">
        <w:rPr>
          <w:rFonts w:asciiTheme="majorHAnsi" w:eastAsia="Times New Roman" w:hAnsiTheme="majorHAnsi"/>
          <w:color w:val="000000"/>
        </w:rPr>
        <w:t xml:space="preserve">.  </w:t>
      </w:r>
      <w:r w:rsidR="00E030EE" w:rsidRPr="00220681">
        <w:rPr>
          <w:rFonts w:asciiTheme="majorHAnsi" w:eastAsia="Times New Roman" w:hAnsiTheme="majorHAnsi"/>
          <w:color w:val="000000"/>
        </w:rPr>
        <w:t xml:space="preserve"> </w:t>
      </w:r>
    </w:p>
    <w:p w:rsidR="005F60AD" w:rsidRPr="00220681" w:rsidRDefault="00375E8B" w:rsidP="00E37E6A">
      <w:pPr>
        <w:autoSpaceDE w:val="0"/>
        <w:autoSpaceDN w:val="0"/>
        <w:adjustRightInd w:val="0"/>
        <w:spacing w:after="0" w:line="240" w:lineRule="auto"/>
        <w:ind w:left="90" w:right="540"/>
        <w:rPr>
          <w:rFonts w:asciiTheme="majorHAnsi" w:hAnsiTheme="majorHAnsi" w:cs="Tahoma"/>
          <w:color w:val="000000"/>
        </w:rPr>
      </w:pPr>
      <w:r w:rsidRPr="00220681">
        <w:rPr>
          <w:rFonts w:asciiTheme="majorHAnsi" w:hAnsiTheme="majorHAnsi" w:cs="Tahoma"/>
          <w:b/>
          <w:bCs/>
          <w:color w:val="000000"/>
        </w:rPr>
        <w:t>Physical Demands</w:t>
      </w:r>
      <w:r w:rsidR="00652ACE" w:rsidRPr="00220681">
        <w:rPr>
          <w:rFonts w:asciiTheme="majorHAnsi" w:hAnsiTheme="majorHAnsi" w:cs="Tahoma"/>
          <w:b/>
          <w:bCs/>
          <w:color w:val="000000"/>
        </w:rPr>
        <w:t>:</w:t>
      </w:r>
      <w:r w:rsidRPr="00220681">
        <w:rPr>
          <w:rFonts w:asciiTheme="majorHAnsi" w:hAnsiTheme="majorHAnsi" w:cs="Tahoma"/>
          <w:b/>
          <w:bCs/>
          <w:color w:val="000000"/>
        </w:rPr>
        <w:t xml:space="preserve"> </w:t>
      </w:r>
      <w:r w:rsidRPr="00220681">
        <w:rPr>
          <w:rFonts w:asciiTheme="majorHAnsi" w:hAnsiTheme="majorHAnsi" w:cs="Tahoma"/>
          <w:color w:val="000000"/>
        </w:rPr>
        <w:t>Work is typically performed in a</w:t>
      </w:r>
      <w:r w:rsidR="0064433E" w:rsidRPr="00220681">
        <w:rPr>
          <w:rFonts w:asciiTheme="majorHAnsi" w:hAnsiTheme="majorHAnsi" w:cs="Tahoma"/>
          <w:color w:val="000000"/>
        </w:rPr>
        <w:t>n office/</w:t>
      </w:r>
      <w:r w:rsidRPr="00220681">
        <w:rPr>
          <w:rFonts w:asciiTheme="majorHAnsi" w:hAnsiTheme="majorHAnsi" w:cs="Tahoma"/>
          <w:color w:val="000000"/>
        </w:rPr>
        <w:t>classroom</w:t>
      </w:r>
      <w:r w:rsidR="00721BF4" w:rsidRPr="00220681">
        <w:rPr>
          <w:rFonts w:asciiTheme="majorHAnsi" w:hAnsiTheme="majorHAnsi" w:cs="Tahoma"/>
          <w:color w:val="000000"/>
        </w:rPr>
        <w:t>/clinical</w:t>
      </w:r>
      <w:r w:rsidRPr="00220681">
        <w:rPr>
          <w:rFonts w:asciiTheme="majorHAnsi" w:hAnsiTheme="majorHAnsi" w:cs="Tahoma"/>
          <w:color w:val="000000"/>
        </w:rPr>
        <w:t xml:space="preserve"> environment with intermittent sitting or walking in various settings. Must frequently lift and carry lightweight objects</w:t>
      </w:r>
      <w:r w:rsidR="00DD4CF1" w:rsidRPr="00220681">
        <w:rPr>
          <w:rFonts w:asciiTheme="majorHAnsi" w:hAnsiTheme="majorHAnsi" w:cs="Tahoma"/>
          <w:color w:val="000000"/>
        </w:rPr>
        <w:t xml:space="preserve"> occasionally</w:t>
      </w:r>
      <w:r w:rsidRPr="00220681">
        <w:rPr>
          <w:rFonts w:asciiTheme="majorHAnsi" w:hAnsiTheme="majorHAnsi" w:cs="Tahoma"/>
          <w:color w:val="000000"/>
        </w:rPr>
        <w:t>. Full ra</w:t>
      </w:r>
      <w:r w:rsidR="005F60AD" w:rsidRPr="00220681">
        <w:rPr>
          <w:rFonts w:asciiTheme="majorHAnsi" w:hAnsiTheme="majorHAnsi" w:cs="Tahoma"/>
          <w:color w:val="000000"/>
        </w:rPr>
        <w:t xml:space="preserve">nge of hand and finger motion may be </w:t>
      </w:r>
      <w:r w:rsidRPr="00220681">
        <w:rPr>
          <w:rFonts w:asciiTheme="majorHAnsi" w:hAnsiTheme="majorHAnsi" w:cs="Tahoma"/>
          <w:color w:val="000000"/>
        </w:rPr>
        <w:t xml:space="preserve">required for data entry purposes. </w:t>
      </w:r>
    </w:p>
    <w:p w:rsidR="005F60AD" w:rsidRPr="00220681" w:rsidRDefault="005F60AD" w:rsidP="00E37E6A">
      <w:pPr>
        <w:autoSpaceDE w:val="0"/>
        <w:autoSpaceDN w:val="0"/>
        <w:adjustRightInd w:val="0"/>
        <w:spacing w:after="0" w:line="240" w:lineRule="auto"/>
        <w:ind w:left="90" w:right="540"/>
        <w:rPr>
          <w:rFonts w:asciiTheme="majorHAnsi" w:hAnsiTheme="majorHAnsi" w:cs="Tahoma"/>
          <w:b/>
          <w:bCs/>
          <w:color w:val="000000"/>
        </w:rPr>
      </w:pPr>
    </w:p>
    <w:p w:rsidR="00375E8B" w:rsidRPr="00220681" w:rsidRDefault="008E5D33" w:rsidP="008E5D33">
      <w:pPr>
        <w:autoSpaceDE w:val="0"/>
        <w:autoSpaceDN w:val="0"/>
        <w:adjustRightInd w:val="0"/>
        <w:spacing w:after="0" w:line="240" w:lineRule="auto"/>
        <w:ind w:left="90" w:right="540"/>
        <w:rPr>
          <w:rFonts w:asciiTheme="majorHAnsi" w:eastAsia="Cambria" w:hAnsiTheme="majorHAnsi" w:cs="Cambria"/>
          <w:spacing w:val="1"/>
        </w:rPr>
      </w:pPr>
      <w:r w:rsidRPr="00220681">
        <w:rPr>
          <w:rFonts w:asciiTheme="majorHAnsi" w:hAnsiTheme="majorHAnsi" w:cs="Tahoma"/>
          <w:b/>
          <w:bCs/>
          <w:color w:val="000000"/>
        </w:rPr>
        <w:lastRenderedPageBreak/>
        <w:t xml:space="preserve">Salary/Benefits: </w:t>
      </w:r>
      <w:r w:rsidRPr="00220681">
        <w:rPr>
          <w:rFonts w:asciiTheme="majorHAnsi" w:hAnsiTheme="majorHAnsi" w:cs="Tahoma"/>
          <w:color w:val="000000"/>
        </w:rPr>
        <w:t xml:space="preserve">This is a full-time position. Salary is commensurate with education and work experience.  </w:t>
      </w:r>
      <w:r w:rsidRPr="00220681">
        <w:rPr>
          <w:rFonts w:asciiTheme="majorHAnsi" w:eastAsia="Cambria" w:hAnsiTheme="majorHAnsi" w:cs="Cambria"/>
          <w:spacing w:val="1"/>
        </w:rPr>
        <w:t>Work schedule may include day</w:t>
      </w:r>
      <w:r w:rsidR="00A21D76" w:rsidRPr="00220681">
        <w:rPr>
          <w:rFonts w:asciiTheme="majorHAnsi" w:eastAsia="Cambria" w:hAnsiTheme="majorHAnsi" w:cs="Cambria"/>
          <w:spacing w:val="1"/>
        </w:rPr>
        <w:t>, evening, and/or weekend</w:t>
      </w:r>
      <w:r w:rsidRPr="00220681">
        <w:rPr>
          <w:rFonts w:asciiTheme="majorHAnsi" w:eastAsia="Cambria" w:hAnsiTheme="majorHAnsi" w:cs="Cambria"/>
          <w:spacing w:val="1"/>
        </w:rPr>
        <w:t xml:space="preserve">, as assigned. </w:t>
      </w:r>
    </w:p>
    <w:p w:rsidR="008E5D33" w:rsidRPr="00220681" w:rsidRDefault="008E5D33" w:rsidP="00E37E6A">
      <w:pPr>
        <w:autoSpaceDE w:val="0"/>
        <w:autoSpaceDN w:val="0"/>
        <w:adjustRightInd w:val="0"/>
        <w:spacing w:after="0" w:line="240" w:lineRule="auto"/>
        <w:ind w:left="90" w:right="540"/>
        <w:rPr>
          <w:rFonts w:asciiTheme="majorHAnsi" w:hAnsiTheme="majorHAnsi" w:cs="Tahoma"/>
          <w:color w:val="000000"/>
        </w:rPr>
      </w:pPr>
    </w:p>
    <w:p w:rsidR="00B936EB" w:rsidRPr="00220681" w:rsidRDefault="00B936EB" w:rsidP="00E41144">
      <w:pPr>
        <w:autoSpaceDE w:val="0"/>
        <w:autoSpaceDN w:val="0"/>
        <w:adjustRightInd w:val="0"/>
        <w:spacing w:after="0" w:line="240" w:lineRule="auto"/>
        <w:ind w:left="90"/>
        <w:jc w:val="both"/>
        <w:rPr>
          <w:rFonts w:asciiTheme="majorHAnsi" w:hAnsiTheme="majorHAnsi"/>
          <w:color w:val="000000"/>
          <w:szCs w:val="20"/>
        </w:rPr>
      </w:pPr>
      <w:r w:rsidRPr="00220681">
        <w:rPr>
          <w:rFonts w:asciiTheme="majorHAnsi" w:hAnsiTheme="majorHAnsi"/>
          <w:b/>
          <w:bCs/>
          <w:szCs w:val="20"/>
        </w:rPr>
        <w:t xml:space="preserve">Application Deadline: </w:t>
      </w:r>
      <w:r w:rsidRPr="00220681">
        <w:rPr>
          <w:rFonts w:asciiTheme="majorHAnsi" w:hAnsiTheme="majorHAnsi"/>
          <w:bCs/>
          <w:color w:val="000000"/>
          <w:szCs w:val="20"/>
        </w:rPr>
        <w:t>The position will remain open until filled.</w:t>
      </w:r>
      <w:r w:rsidRPr="00220681">
        <w:rPr>
          <w:rFonts w:asciiTheme="majorHAnsi" w:hAnsiTheme="majorHAnsi"/>
          <w:b/>
          <w:bCs/>
          <w:color w:val="000000"/>
          <w:szCs w:val="20"/>
        </w:rPr>
        <w:t xml:space="preserve"> </w:t>
      </w:r>
      <w:r w:rsidRPr="00220681">
        <w:rPr>
          <w:rFonts w:asciiTheme="majorHAnsi" w:hAnsiTheme="majorHAnsi"/>
          <w:color w:val="000000"/>
          <w:szCs w:val="20"/>
        </w:rPr>
        <w:t xml:space="preserve">All applications packets MUST be completed via the Online Job Center at </w:t>
      </w:r>
      <w:hyperlink r:id="rId8" w:history="1">
        <w:r w:rsidRPr="00220681">
          <w:rPr>
            <w:rStyle w:val="Hyperlink"/>
            <w:rFonts w:asciiTheme="majorHAnsi" w:hAnsiTheme="majorHAnsi"/>
            <w:szCs w:val="20"/>
          </w:rPr>
          <w:t>https://www.easyhrweb.com/JC_Albany/JobListings/JobListings.aspx</w:t>
        </w:r>
      </w:hyperlink>
      <w:r w:rsidRPr="00220681">
        <w:rPr>
          <w:rFonts w:asciiTheme="majorHAnsi" w:hAnsiTheme="majorHAnsi"/>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220681">
        <w:rPr>
          <w:rFonts w:asciiTheme="majorHAnsi" w:hAnsiTheme="majorHAnsi"/>
          <w:color w:val="4472C4"/>
          <w:szCs w:val="20"/>
        </w:rPr>
        <w:t xml:space="preserve"> </w:t>
      </w:r>
      <w:hyperlink r:id="rId9" w:history="1">
        <w:r w:rsidRPr="00220681">
          <w:rPr>
            <w:rStyle w:val="Hyperlink"/>
            <w:rFonts w:asciiTheme="majorHAnsi" w:hAnsiTheme="majorHAnsi"/>
            <w:color w:val="2F5496"/>
            <w:szCs w:val="20"/>
          </w:rPr>
          <w:t>hr@albanytech.edu</w:t>
        </w:r>
      </w:hyperlink>
      <w:r w:rsidRPr="00220681">
        <w:rPr>
          <w:rFonts w:asciiTheme="majorHAnsi" w:hAnsiTheme="majorHAnsi"/>
          <w:color w:val="2F5496"/>
          <w:szCs w:val="20"/>
        </w:rPr>
        <w:t>.</w:t>
      </w:r>
      <w:r w:rsidRPr="00220681">
        <w:rPr>
          <w:rFonts w:asciiTheme="majorHAnsi" w:hAnsiTheme="majorHAnsi"/>
          <w:color w:val="000000"/>
          <w:szCs w:val="20"/>
        </w:rPr>
        <w:t xml:space="preserve"> </w:t>
      </w:r>
      <w:r w:rsidRPr="00220681">
        <w:rPr>
          <w:rFonts w:asciiTheme="majorHAnsi" w:eastAsia="Times New Roman" w:hAnsiTheme="majorHAnsi"/>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220681">
        <w:rPr>
          <w:rFonts w:asciiTheme="majorHAnsi" w:eastAsia="Times New Roman" w:hAnsiTheme="majorHAnsi"/>
          <w:color w:val="000000"/>
          <w:szCs w:val="20"/>
        </w:rPr>
        <w:t>ll</w:t>
      </w:r>
      <w:proofErr w:type="spellEnd"/>
      <w:r w:rsidRPr="00220681">
        <w:rPr>
          <w:rFonts w:asciiTheme="majorHAnsi" w:eastAsia="Times New Roman" w:hAnsiTheme="majorHAnsi"/>
          <w:color w:val="00000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220681">
        <w:rPr>
          <w:rFonts w:asciiTheme="majorHAnsi" w:hAnsiTheme="majorHAnsi"/>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220681">
        <w:rPr>
          <w:rFonts w:asciiTheme="majorHAnsi" w:hAnsiTheme="majorHAnsi"/>
          <w:szCs w:val="20"/>
        </w:rPr>
        <w:t xml:space="preserve"> </w:t>
      </w:r>
    </w:p>
    <w:p w:rsidR="00B936EB" w:rsidRPr="00220681" w:rsidRDefault="00B936EB" w:rsidP="00E41144">
      <w:pPr>
        <w:autoSpaceDE w:val="0"/>
        <w:autoSpaceDN w:val="0"/>
        <w:adjustRightInd w:val="0"/>
        <w:spacing w:after="0" w:line="240" w:lineRule="auto"/>
        <w:ind w:left="-900"/>
        <w:jc w:val="both"/>
        <w:rPr>
          <w:rFonts w:asciiTheme="majorHAnsi" w:hAnsiTheme="majorHAnsi"/>
          <w:szCs w:val="20"/>
        </w:rPr>
      </w:pPr>
    </w:p>
    <w:p w:rsidR="00B936EB" w:rsidRPr="00C32068" w:rsidRDefault="00B936EB" w:rsidP="00E41144">
      <w:pPr>
        <w:autoSpaceDE w:val="0"/>
        <w:autoSpaceDN w:val="0"/>
        <w:adjustRightInd w:val="0"/>
        <w:spacing w:after="0" w:line="240" w:lineRule="auto"/>
        <w:ind w:left="-900" w:firstLine="900"/>
        <w:jc w:val="center"/>
        <w:rPr>
          <w:b/>
          <w:i/>
          <w:szCs w:val="20"/>
        </w:rPr>
      </w:pPr>
      <w:r w:rsidRPr="00C32068">
        <w:rPr>
          <w:b/>
          <w:i/>
          <w:szCs w:val="20"/>
        </w:rPr>
        <w:t>Note: Due to the volume of applications received, we are unable to personally contact each applicant.</w:t>
      </w:r>
    </w:p>
    <w:p w:rsidR="00B936EB" w:rsidRPr="00C32068" w:rsidRDefault="00B936EB" w:rsidP="00B936EB">
      <w:pPr>
        <w:autoSpaceDE w:val="0"/>
        <w:autoSpaceDN w:val="0"/>
        <w:adjustRightInd w:val="0"/>
        <w:spacing w:after="0" w:line="240" w:lineRule="auto"/>
        <w:ind w:left="-900" w:firstLine="900"/>
        <w:jc w:val="center"/>
        <w:rPr>
          <w:b/>
          <w:i/>
          <w:szCs w:val="20"/>
        </w:rPr>
      </w:pPr>
      <w:r w:rsidRPr="00C32068">
        <w:rPr>
          <w:b/>
          <w:i/>
          <w:szCs w:val="20"/>
        </w:rPr>
        <w:t xml:space="preserve"> If we are interested in scheduling an interview, a representative from our college will contact you.</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732A1B" w:rsidRPr="00E522A5" w:rsidTr="00732A1B">
        <w:trPr>
          <w:trHeight w:val="1190"/>
        </w:trPr>
        <w:tc>
          <w:tcPr>
            <w:tcW w:w="3196" w:type="dxa"/>
          </w:tcPr>
          <w:p w:rsidR="00732A1B" w:rsidRPr="00E522A5" w:rsidRDefault="00732A1B" w:rsidP="00732A1B">
            <w:pPr>
              <w:spacing w:after="0" w:line="240" w:lineRule="auto"/>
              <w:ind w:left="-900"/>
              <w:jc w:val="right"/>
              <w:rPr>
                <w:rFonts w:ascii="Agency FB" w:eastAsia="Times New Roman" w:hAnsi="Agency FB"/>
                <w:i/>
                <w:iCs/>
                <w:sz w:val="18"/>
                <w:szCs w:val="18"/>
              </w:rPr>
            </w:pPr>
          </w:p>
          <w:p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Title IX Coordinator:</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Kathy Skates, Vice-President of Administration</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732A1B" w:rsidRPr="00E522A5" w:rsidRDefault="00732A1B" w:rsidP="00732A1B">
            <w:pPr>
              <w:spacing w:after="0" w:line="240" w:lineRule="auto"/>
              <w:ind w:left="-900"/>
              <w:jc w:val="right"/>
              <w:rPr>
                <w:rFonts w:ascii="Agency FB" w:eastAsia="Times New Roman" w:hAnsi="Agency FB"/>
                <w:i/>
                <w:iCs/>
                <w:sz w:val="18"/>
                <w:szCs w:val="18"/>
              </w:rPr>
            </w:pPr>
            <w:r w:rsidRPr="00E522A5">
              <w:rPr>
                <w:rFonts w:ascii="Agency FB" w:eastAsia="Times New Roman" w:hAnsi="Agency FB"/>
                <w:iCs/>
                <w:sz w:val="18"/>
                <w:szCs w:val="18"/>
              </w:rPr>
              <w:t>229.430.3524</w:t>
            </w:r>
          </w:p>
        </w:tc>
        <w:tc>
          <w:tcPr>
            <w:tcW w:w="3144" w:type="dxa"/>
          </w:tcPr>
          <w:p w:rsidR="00732A1B" w:rsidRPr="00E522A5" w:rsidRDefault="00732A1B" w:rsidP="00732A1B">
            <w:pPr>
              <w:spacing w:after="0" w:line="240" w:lineRule="auto"/>
              <w:ind w:left="-900"/>
              <w:jc w:val="right"/>
              <w:rPr>
                <w:rFonts w:ascii="Agency FB" w:eastAsia="Times New Roman" w:hAnsi="Agency FB"/>
                <w:i/>
                <w:iCs/>
                <w:sz w:val="18"/>
                <w:szCs w:val="18"/>
              </w:rPr>
            </w:pPr>
          </w:p>
          <w:p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rsidR="00732A1B" w:rsidRPr="00E522A5" w:rsidRDefault="00732A1B" w:rsidP="00732A1B">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Lola K. Edwards, Office of Human Resources</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732A1B" w:rsidRPr="00E522A5" w:rsidRDefault="00732A1B" w:rsidP="00732A1B">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229.430.1702</w:t>
            </w:r>
          </w:p>
          <w:p w:rsidR="00732A1B" w:rsidRPr="00E522A5" w:rsidRDefault="00732A1B" w:rsidP="00732A1B">
            <w:pPr>
              <w:spacing w:after="0" w:line="240" w:lineRule="auto"/>
              <w:ind w:left="-900"/>
              <w:jc w:val="right"/>
              <w:rPr>
                <w:rFonts w:ascii="Agency FB" w:eastAsia="Times New Roman" w:hAnsi="Agency FB"/>
                <w:i/>
                <w:iCs/>
                <w:sz w:val="18"/>
                <w:szCs w:val="18"/>
              </w:rPr>
            </w:pPr>
          </w:p>
        </w:tc>
        <w:tc>
          <w:tcPr>
            <w:tcW w:w="3040" w:type="dxa"/>
          </w:tcPr>
          <w:p w:rsidR="00732A1B" w:rsidRPr="00E522A5" w:rsidRDefault="00732A1B" w:rsidP="00732A1B">
            <w:pPr>
              <w:spacing w:after="0" w:line="240" w:lineRule="auto"/>
              <w:ind w:left="-900"/>
              <w:jc w:val="right"/>
              <w:rPr>
                <w:rFonts w:ascii="Agency FB" w:eastAsia="Times New Roman" w:hAnsi="Agency FB"/>
                <w:i/>
                <w:iCs/>
                <w:sz w:val="18"/>
                <w:szCs w:val="18"/>
              </w:rPr>
            </w:pPr>
          </w:p>
          <w:p w:rsidR="00732A1B" w:rsidRPr="00E522A5" w:rsidRDefault="00732A1B" w:rsidP="00732A1B">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Regina W</w:t>
            </w:r>
            <w:r>
              <w:rPr>
                <w:rFonts w:ascii="Agency FB" w:eastAsia="Times New Roman" w:hAnsi="Agency FB"/>
                <w:iCs/>
                <w:sz w:val="18"/>
                <w:szCs w:val="18"/>
              </w:rPr>
              <w:t>atts, Special Needs Coordinator</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732A1B" w:rsidRPr="00E522A5" w:rsidRDefault="00732A1B" w:rsidP="00732A1B">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229.430.2854</w:t>
            </w:r>
          </w:p>
          <w:p w:rsidR="00732A1B" w:rsidRPr="00E522A5" w:rsidRDefault="00732A1B" w:rsidP="00732A1B">
            <w:pPr>
              <w:spacing w:after="0" w:line="240" w:lineRule="auto"/>
              <w:ind w:left="-900"/>
              <w:jc w:val="right"/>
              <w:rPr>
                <w:rFonts w:ascii="Agency FB" w:eastAsia="Times New Roman" w:hAnsi="Agency FB"/>
                <w:i/>
                <w:iCs/>
                <w:sz w:val="18"/>
                <w:szCs w:val="18"/>
              </w:rPr>
            </w:pPr>
          </w:p>
        </w:tc>
      </w:tr>
    </w:tbl>
    <w:p w:rsidR="003A50E2" w:rsidRPr="0099633D" w:rsidRDefault="003A50E2" w:rsidP="00732A1B">
      <w:pPr>
        <w:rPr>
          <w:rFonts w:ascii="Agency FB" w:hAnsi="Agency FB" w:cs="Arial"/>
          <w:sz w:val="16"/>
          <w:szCs w:val="16"/>
        </w:rPr>
      </w:pPr>
    </w:p>
    <w:sectPr w:rsidR="003A50E2" w:rsidRPr="0099633D" w:rsidSect="00E953BB">
      <w:headerReference w:type="default" r:id="rId10"/>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5CB" w:rsidRDefault="00E435CB" w:rsidP="005E01EC">
      <w:pPr>
        <w:spacing w:after="0" w:line="240" w:lineRule="auto"/>
      </w:pPr>
      <w:r>
        <w:separator/>
      </w:r>
    </w:p>
  </w:endnote>
  <w:endnote w:type="continuationSeparator" w:id="0">
    <w:p w:rsidR="00E435CB" w:rsidRDefault="00E435CB"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5CB" w:rsidRDefault="00E435CB" w:rsidP="005E01EC">
      <w:pPr>
        <w:spacing w:after="0" w:line="240" w:lineRule="auto"/>
      </w:pPr>
      <w:r>
        <w:separator/>
      </w:r>
    </w:p>
  </w:footnote>
  <w:footnote w:type="continuationSeparator" w:id="0">
    <w:p w:rsidR="00E435CB" w:rsidRDefault="00E435CB" w:rsidP="005E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EC" w:rsidRDefault="00031F34" w:rsidP="005E01EC">
    <w:pPr>
      <w:pStyle w:val="Header"/>
      <w:jc w:val="center"/>
    </w:pPr>
    <w:r w:rsidRPr="00544859">
      <w:rPr>
        <w:rFonts w:ascii="Arial" w:hAnsi="Arial" w:cs="Arial"/>
        <w:noProof/>
        <w:sz w:val="20"/>
        <w:szCs w:val="20"/>
      </w:rPr>
      <w:drawing>
        <wp:inline distT="0" distB="0" distL="0" distR="0">
          <wp:extent cx="1952625" cy="6572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p>
  <w:p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668CA"/>
    <w:multiLevelType w:val="hybridMultilevel"/>
    <w:tmpl w:val="94749484"/>
    <w:lvl w:ilvl="0" w:tplc="5B10F9A2">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C"/>
    <w:rsid w:val="000317B9"/>
    <w:rsid w:val="00031F34"/>
    <w:rsid w:val="0004177C"/>
    <w:rsid w:val="00045D1E"/>
    <w:rsid w:val="00050D75"/>
    <w:rsid w:val="00062A6F"/>
    <w:rsid w:val="00080658"/>
    <w:rsid w:val="00091781"/>
    <w:rsid w:val="000A2339"/>
    <w:rsid w:val="000B55CC"/>
    <w:rsid w:val="000E01C7"/>
    <w:rsid w:val="000F121C"/>
    <w:rsid w:val="000F5096"/>
    <w:rsid w:val="0012009E"/>
    <w:rsid w:val="00173FF7"/>
    <w:rsid w:val="001B455B"/>
    <w:rsid w:val="001E31F5"/>
    <w:rsid w:val="00220681"/>
    <w:rsid w:val="002924E3"/>
    <w:rsid w:val="002949C6"/>
    <w:rsid w:val="002A4C1D"/>
    <w:rsid w:val="002C56A4"/>
    <w:rsid w:val="002D1D97"/>
    <w:rsid w:val="002D263F"/>
    <w:rsid w:val="002E5999"/>
    <w:rsid w:val="00312800"/>
    <w:rsid w:val="003157D8"/>
    <w:rsid w:val="00331BAB"/>
    <w:rsid w:val="00341462"/>
    <w:rsid w:val="0034485F"/>
    <w:rsid w:val="00344E8B"/>
    <w:rsid w:val="00354887"/>
    <w:rsid w:val="003614A1"/>
    <w:rsid w:val="003666C3"/>
    <w:rsid w:val="00373B09"/>
    <w:rsid w:val="00375E8B"/>
    <w:rsid w:val="003A4151"/>
    <w:rsid w:val="003A50E2"/>
    <w:rsid w:val="003D5197"/>
    <w:rsid w:val="00421429"/>
    <w:rsid w:val="00471061"/>
    <w:rsid w:val="00484981"/>
    <w:rsid w:val="004C5CC0"/>
    <w:rsid w:val="004F7576"/>
    <w:rsid w:val="00524AFF"/>
    <w:rsid w:val="00530267"/>
    <w:rsid w:val="00544859"/>
    <w:rsid w:val="00557A72"/>
    <w:rsid w:val="00573F9A"/>
    <w:rsid w:val="00576FD6"/>
    <w:rsid w:val="005872FC"/>
    <w:rsid w:val="005B2971"/>
    <w:rsid w:val="005B45C6"/>
    <w:rsid w:val="005B4FB9"/>
    <w:rsid w:val="005E01EC"/>
    <w:rsid w:val="005F1A98"/>
    <w:rsid w:val="005F60AD"/>
    <w:rsid w:val="00602FE9"/>
    <w:rsid w:val="00616396"/>
    <w:rsid w:val="006163B3"/>
    <w:rsid w:val="0064433E"/>
    <w:rsid w:val="00652ACE"/>
    <w:rsid w:val="00654D15"/>
    <w:rsid w:val="00665D91"/>
    <w:rsid w:val="00670E2D"/>
    <w:rsid w:val="00720BFB"/>
    <w:rsid w:val="00721BF4"/>
    <w:rsid w:val="007267EC"/>
    <w:rsid w:val="007307C4"/>
    <w:rsid w:val="00732A1B"/>
    <w:rsid w:val="00740B90"/>
    <w:rsid w:val="00750EDB"/>
    <w:rsid w:val="00752D4D"/>
    <w:rsid w:val="007543F7"/>
    <w:rsid w:val="00754E9C"/>
    <w:rsid w:val="00763AAF"/>
    <w:rsid w:val="00773C28"/>
    <w:rsid w:val="007856D9"/>
    <w:rsid w:val="00791685"/>
    <w:rsid w:val="007A6B84"/>
    <w:rsid w:val="007B71AD"/>
    <w:rsid w:val="007C0831"/>
    <w:rsid w:val="007C3A90"/>
    <w:rsid w:val="007F2E89"/>
    <w:rsid w:val="00810116"/>
    <w:rsid w:val="00831DBA"/>
    <w:rsid w:val="00862F7B"/>
    <w:rsid w:val="00867DB5"/>
    <w:rsid w:val="008966CB"/>
    <w:rsid w:val="008A7076"/>
    <w:rsid w:val="008E5D33"/>
    <w:rsid w:val="00900A01"/>
    <w:rsid w:val="00904208"/>
    <w:rsid w:val="0092182F"/>
    <w:rsid w:val="00955F11"/>
    <w:rsid w:val="00982DA1"/>
    <w:rsid w:val="0099633D"/>
    <w:rsid w:val="009D7C47"/>
    <w:rsid w:val="009E0C26"/>
    <w:rsid w:val="00A21D76"/>
    <w:rsid w:val="00A24F4A"/>
    <w:rsid w:val="00A44FFC"/>
    <w:rsid w:val="00A46D43"/>
    <w:rsid w:val="00A64AE5"/>
    <w:rsid w:val="00AA432F"/>
    <w:rsid w:val="00AA5C44"/>
    <w:rsid w:val="00AC5652"/>
    <w:rsid w:val="00AD2214"/>
    <w:rsid w:val="00AE5F9E"/>
    <w:rsid w:val="00AF1755"/>
    <w:rsid w:val="00AF6E15"/>
    <w:rsid w:val="00B0738C"/>
    <w:rsid w:val="00B16F9E"/>
    <w:rsid w:val="00B741B1"/>
    <w:rsid w:val="00B8267B"/>
    <w:rsid w:val="00B9294E"/>
    <w:rsid w:val="00B936EB"/>
    <w:rsid w:val="00BA69A4"/>
    <w:rsid w:val="00BB360F"/>
    <w:rsid w:val="00BB3E88"/>
    <w:rsid w:val="00BC6F0D"/>
    <w:rsid w:val="00BE5694"/>
    <w:rsid w:val="00BF303D"/>
    <w:rsid w:val="00C23E24"/>
    <w:rsid w:val="00C3797F"/>
    <w:rsid w:val="00C40AF6"/>
    <w:rsid w:val="00C65A5A"/>
    <w:rsid w:val="00C827AB"/>
    <w:rsid w:val="00C8724B"/>
    <w:rsid w:val="00C87868"/>
    <w:rsid w:val="00CA627F"/>
    <w:rsid w:val="00CB3A50"/>
    <w:rsid w:val="00CB78FD"/>
    <w:rsid w:val="00CD5E81"/>
    <w:rsid w:val="00CE7E2B"/>
    <w:rsid w:val="00D13D49"/>
    <w:rsid w:val="00DA6D92"/>
    <w:rsid w:val="00DC4526"/>
    <w:rsid w:val="00DD4CF1"/>
    <w:rsid w:val="00DF036B"/>
    <w:rsid w:val="00E030EE"/>
    <w:rsid w:val="00E23C72"/>
    <w:rsid w:val="00E37E6A"/>
    <w:rsid w:val="00E435CB"/>
    <w:rsid w:val="00E450A9"/>
    <w:rsid w:val="00E522A5"/>
    <w:rsid w:val="00E953BB"/>
    <w:rsid w:val="00F0587E"/>
    <w:rsid w:val="00F364E6"/>
    <w:rsid w:val="00F46FE3"/>
    <w:rsid w:val="00F66B52"/>
    <w:rsid w:val="00F77DC1"/>
    <w:rsid w:val="00F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02D87F66-8A28-4838-A673-C14E0A80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albanyte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ED1D-69AE-4B04-9B6B-2B43F0EE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856</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Links>
    <vt:vector size="12" baseType="variant">
      <vt:variant>
        <vt:i4>2293768</vt:i4>
      </vt:variant>
      <vt:variant>
        <vt:i4>3</vt:i4>
      </vt:variant>
      <vt:variant>
        <vt:i4>0</vt:i4>
      </vt:variant>
      <vt:variant>
        <vt:i4>5</vt:i4>
      </vt:variant>
      <vt:variant>
        <vt:lpwstr>mailto:hr@albanytech.edu</vt:lpwstr>
      </vt:variant>
      <vt:variant>
        <vt:lpwstr/>
      </vt:variant>
      <vt:variant>
        <vt:i4>3407929</vt:i4>
      </vt:variant>
      <vt:variant>
        <vt:i4>0</vt:i4>
      </vt:variant>
      <vt:variant>
        <vt:i4>0</vt:i4>
      </vt:variant>
      <vt:variant>
        <vt:i4>5</vt:i4>
      </vt:variant>
      <vt:variant>
        <vt:lpwstr>http://www.albanytech.edu/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dc:description/>
  <cp:lastModifiedBy>Edwards, Lola</cp:lastModifiedBy>
  <cp:revision>2</cp:revision>
  <cp:lastPrinted>2019-11-22T18:01:00Z</cp:lastPrinted>
  <dcterms:created xsi:type="dcterms:W3CDTF">2019-11-22T18:03:00Z</dcterms:created>
  <dcterms:modified xsi:type="dcterms:W3CDTF">2019-11-22T18:03:00Z</dcterms:modified>
</cp:coreProperties>
</file>