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4927" w14:textId="77777777" w:rsidR="00E06B18" w:rsidRPr="0006459E" w:rsidRDefault="0094519D" w:rsidP="0006459E">
      <w:pPr>
        <w:jc w:val="center"/>
        <w:rPr>
          <w:rFonts w:ascii="Arial" w:hAnsi="Arial" w:cs="Arial"/>
          <w:sz w:val="24"/>
          <w:szCs w:val="24"/>
        </w:rPr>
      </w:pPr>
      <w:r w:rsidRPr="0006459E">
        <w:rPr>
          <w:rFonts w:ascii="Arial" w:hAnsi="Arial" w:cs="Arial"/>
          <w:noProof/>
          <w:sz w:val="24"/>
          <w:szCs w:val="24"/>
        </w:rPr>
        <w:drawing>
          <wp:inline distT="0" distB="0" distL="0" distR="0" wp14:anchorId="6876584E" wp14:editId="1F268D91">
            <wp:extent cx="1838325" cy="618724"/>
            <wp:effectExtent l="0" t="0" r="0" b="0"/>
            <wp:docPr id="2" name="Picture 2" descr="cid:image002.jpg@01CF6074.DCAE7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F6074.DCAE7F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38325" cy="618724"/>
                    </a:xfrm>
                    <a:prstGeom prst="rect">
                      <a:avLst/>
                    </a:prstGeom>
                    <a:noFill/>
                    <a:ln>
                      <a:noFill/>
                    </a:ln>
                  </pic:spPr>
                </pic:pic>
              </a:graphicData>
            </a:graphic>
          </wp:inline>
        </w:drawing>
      </w:r>
    </w:p>
    <w:p w14:paraId="506E5161" w14:textId="63665767" w:rsidR="00E42F68" w:rsidRPr="0006459E" w:rsidRDefault="00E06B18" w:rsidP="0006459E">
      <w:pPr>
        <w:spacing w:after="0" w:line="240" w:lineRule="auto"/>
        <w:jc w:val="center"/>
        <w:rPr>
          <w:rFonts w:ascii="Arial" w:hAnsi="Arial" w:cs="Arial"/>
          <w:b/>
          <w:sz w:val="24"/>
          <w:szCs w:val="24"/>
        </w:rPr>
      </w:pPr>
      <w:r w:rsidRPr="0006459E">
        <w:rPr>
          <w:rFonts w:ascii="Arial" w:hAnsi="Arial" w:cs="Arial"/>
          <w:b/>
          <w:sz w:val="24"/>
          <w:szCs w:val="24"/>
        </w:rPr>
        <w:t>Position Announce</w:t>
      </w:r>
      <w:r w:rsidR="00C71369" w:rsidRPr="0006459E">
        <w:rPr>
          <w:rFonts w:ascii="Arial" w:hAnsi="Arial" w:cs="Arial"/>
          <w:b/>
          <w:sz w:val="24"/>
          <w:szCs w:val="24"/>
        </w:rPr>
        <w:t>ment</w:t>
      </w:r>
    </w:p>
    <w:p w14:paraId="6833F1BE" w14:textId="48141771" w:rsidR="00983CF2" w:rsidRDefault="00D55286" w:rsidP="0006459E">
      <w:pPr>
        <w:spacing w:after="0" w:line="240" w:lineRule="auto"/>
        <w:jc w:val="center"/>
        <w:rPr>
          <w:rFonts w:ascii="Arial" w:hAnsi="Arial" w:cs="Arial"/>
          <w:b/>
          <w:sz w:val="24"/>
          <w:szCs w:val="24"/>
        </w:rPr>
      </w:pPr>
      <w:r w:rsidRPr="0006459E">
        <w:rPr>
          <w:rFonts w:ascii="Arial" w:hAnsi="Arial" w:cs="Arial"/>
          <w:b/>
          <w:sz w:val="24"/>
          <w:szCs w:val="24"/>
        </w:rPr>
        <w:t>June 2025</w:t>
      </w:r>
    </w:p>
    <w:p w14:paraId="45D4149B" w14:textId="74274DE1" w:rsidR="004323D6" w:rsidRDefault="004323D6" w:rsidP="0006459E">
      <w:pPr>
        <w:spacing w:after="0" w:line="240" w:lineRule="auto"/>
        <w:jc w:val="center"/>
        <w:rPr>
          <w:rFonts w:ascii="Arial" w:hAnsi="Arial" w:cs="Arial"/>
          <w:b/>
          <w:sz w:val="24"/>
          <w:szCs w:val="24"/>
        </w:rPr>
      </w:pPr>
    </w:p>
    <w:p w14:paraId="22E3AD32" w14:textId="1DB49494" w:rsidR="004323D6" w:rsidRDefault="004323D6" w:rsidP="0006459E">
      <w:pPr>
        <w:spacing w:after="0" w:line="240" w:lineRule="auto"/>
        <w:jc w:val="center"/>
        <w:rPr>
          <w:rFonts w:ascii="Arial" w:hAnsi="Arial" w:cs="Arial"/>
          <w:b/>
          <w:sz w:val="24"/>
          <w:szCs w:val="24"/>
        </w:rPr>
      </w:pPr>
      <w:r>
        <w:rPr>
          <w:rFonts w:ascii="Arial" w:hAnsi="Arial" w:cs="Arial"/>
          <w:b/>
          <w:sz w:val="24"/>
          <w:szCs w:val="24"/>
        </w:rPr>
        <w:t>This position is open to current CGTC employees only</w:t>
      </w:r>
    </w:p>
    <w:p w14:paraId="03D49395" w14:textId="0D2E5FA9" w:rsidR="00E6797B" w:rsidRDefault="00E6797B" w:rsidP="0006459E">
      <w:pPr>
        <w:spacing w:after="0" w:line="240" w:lineRule="auto"/>
        <w:jc w:val="center"/>
        <w:rPr>
          <w:rFonts w:ascii="Arial" w:hAnsi="Arial" w:cs="Arial"/>
          <w:b/>
          <w:sz w:val="24"/>
          <w:szCs w:val="24"/>
        </w:rPr>
      </w:pPr>
    </w:p>
    <w:p w14:paraId="0E024B37" w14:textId="5DE57DB3" w:rsidR="00E06B18" w:rsidRPr="0006459E" w:rsidRDefault="00937CBB" w:rsidP="0006459E">
      <w:pPr>
        <w:tabs>
          <w:tab w:val="left" w:pos="3600"/>
        </w:tabs>
        <w:jc w:val="both"/>
        <w:rPr>
          <w:rFonts w:ascii="Arial" w:hAnsi="Arial" w:cs="Arial"/>
          <w:sz w:val="24"/>
          <w:szCs w:val="24"/>
        </w:rPr>
      </w:pPr>
      <w:r w:rsidRPr="0006459E">
        <w:rPr>
          <w:rStyle w:val="Heading2Char"/>
          <w:rFonts w:ascii="Arial" w:hAnsi="Arial" w:cs="Arial"/>
          <w:b/>
          <w:color w:val="auto"/>
          <w:sz w:val="24"/>
          <w:szCs w:val="24"/>
        </w:rPr>
        <w:t>Position:</w:t>
      </w:r>
      <w:r w:rsidRPr="0006459E">
        <w:rPr>
          <w:rFonts w:ascii="Arial" w:hAnsi="Arial" w:cs="Arial"/>
          <w:sz w:val="24"/>
          <w:szCs w:val="24"/>
        </w:rPr>
        <w:tab/>
      </w:r>
      <w:r w:rsidR="007F18BD">
        <w:rPr>
          <w:rFonts w:ascii="Arial" w:hAnsi="Arial" w:cs="Arial"/>
          <w:sz w:val="24"/>
          <w:szCs w:val="24"/>
        </w:rPr>
        <w:t>Custodia</w:t>
      </w:r>
      <w:r w:rsidR="004323D6">
        <w:rPr>
          <w:rFonts w:ascii="Arial" w:hAnsi="Arial" w:cs="Arial"/>
          <w:sz w:val="24"/>
          <w:szCs w:val="24"/>
        </w:rPr>
        <w:t>l</w:t>
      </w:r>
      <w:r w:rsidR="007F18BD">
        <w:rPr>
          <w:rFonts w:ascii="Arial" w:hAnsi="Arial" w:cs="Arial"/>
          <w:sz w:val="24"/>
          <w:szCs w:val="24"/>
        </w:rPr>
        <w:t xml:space="preserve"> Supervisor</w:t>
      </w:r>
    </w:p>
    <w:p w14:paraId="090C2E36" w14:textId="510722A3" w:rsidR="00F5113B" w:rsidRDefault="003D4C12" w:rsidP="0006459E">
      <w:pPr>
        <w:pStyle w:val="NoSpacing"/>
        <w:tabs>
          <w:tab w:val="left" w:pos="3600"/>
        </w:tabs>
        <w:jc w:val="both"/>
        <w:rPr>
          <w:rFonts w:ascii="Arial" w:hAnsi="Arial" w:cs="Arial"/>
          <w:sz w:val="24"/>
          <w:szCs w:val="24"/>
        </w:rPr>
      </w:pPr>
      <w:r w:rsidRPr="0006459E">
        <w:rPr>
          <w:rStyle w:val="Heading2Char"/>
          <w:rFonts w:ascii="Arial" w:hAnsi="Arial" w:cs="Arial"/>
          <w:b/>
          <w:color w:val="auto"/>
          <w:sz w:val="24"/>
          <w:szCs w:val="24"/>
        </w:rPr>
        <w:t>Position Status</w:t>
      </w:r>
      <w:r w:rsidRPr="0006459E">
        <w:rPr>
          <w:rStyle w:val="Heading2Char"/>
          <w:rFonts w:ascii="Arial" w:hAnsi="Arial" w:cs="Arial"/>
          <w:color w:val="auto"/>
          <w:sz w:val="24"/>
          <w:szCs w:val="24"/>
        </w:rPr>
        <w:t xml:space="preserve">: </w:t>
      </w:r>
      <w:r w:rsidR="00937CBB" w:rsidRPr="0006459E">
        <w:rPr>
          <w:rStyle w:val="Heading2Char"/>
          <w:rFonts w:ascii="Arial" w:hAnsi="Arial" w:cs="Arial"/>
          <w:color w:val="auto"/>
          <w:sz w:val="24"/>
          <w:szCs w:val="24"/>
        </w:rPr>
        <w:tab/>
      </w:r>
      <w:r w:rsidR="00E06B18" w:rsidRPr="0006459E">
        <w:rPr>
          <w:rFonts w:ascii="Arial" w:hAnsi="Arial" w:cs="Arial"/>
          <w:sz w:val="24"/>
          <w:szCs w:val="24"/>
        </w:rPr>
        <w:t>Full time</w:t>
      </w:r>
      <w:r w:rsidR="00794479" w:rsidRPr="0006459E">
        <w:rPr>
          <w:rFonts w:ascii="Arial" w:hAnsi="Arial" w:cs="Arial"/>
          <w:sz w:val="24"/>
          <w:szCs w:val="24"/>
        </w:rPr>
        <w:t xml:space="preserve"> </w:t>
      </w:r>
    </w:p>
    <w:p w14:paraId="19C89B83" w14:textId="4002B154" w:rsidR="0006459E" w:rsidRDefault="0006459E" w:rsidP="0006459E">
      <w:pPr>
        <w:pStyle w:val="NoSpacing"/>
        <w:tabs>
          <w:tab w:val="left" w:pos="3600"/>
        </w:tabs>
        <w:jc w:val="both"/>
        <w:rPr>
          <w:rFonts w:ascii="Arial" w:hAnsi="Arial" w:cs="Arial"/>
          <w:sz w:val="24"/>
          <w:szCs w:val="24"/>
        </w:rPr>
      </w:pPr>
    </w:p>
    <w:p w14:paraId="742E2BD2" w14:textId="65D0C124" w:rsidR="0006459E" w:rsidRDefault="0006459E" w:rsidP="0006459E">
      <w:pPr>
        <w:pStyle w:val="NoSpacing"/>
        <w:tabs>
          <w:tab w:val="left" w:pos="3600"/>
        </w:tabs>
        <w:jc w:val="both"/>
        <w:rPr>
          <w:rFonts w:ascii="Arial" w:hAnsi="Arial" w:cs="Arial"/>
          <w:sz w:val="24"/>
          <w:szCs w:val="24"/>
        </w:rPr>
      </w:pPr>
      <w:r>
        <w:rPr>
          <w:rStyle w:val="Heading2Char"/>
          <w:rFonts w:ascii="Arial" w:hAnsi="Arial" w:cs="Arial"/>
          <w:b/>
          <w:color w:val="auto"/>
          <w:sz w:val="24"/>
          <w:szCs w:val="24"/>
        </w:rPr>
        <w:t>Application Deadline</w:t>
      </w:r>
      <w:r w:rsidRPr="0006459E">
        <w:rPr>
          <w:rStyle w:val="Heading2Char"/>
          <w:rFonts w:ascii="Arial" w:hAnsi="Arial" w:cs="Arial"/>
          <w:color w:val="auto"/>
          <w:sz w:val="24"/>
          <w:szCs w:val="24"/>
        </w:rPr>
        <w:t xml:space="preserve">: </w:t>
      </w:r>
      <w:r w:rsidRPr="0006459E">
        <w:rPr>
          <w:rStyle w:val="Heading2Char"/>
          <w:rFonts w:ascii="Arial" w:hAnsi="Arial" w:cs="Arial"/>
          <w:color w:val="auto"/>
          <w:sz w:val="24"/>
          <w:szCs w:val="24"/>
        </w:rPr>
        <w:tab/>
      </w:r>
      <w:r w:rsidR="000E0B54">
        <w:rPr>
          <w:rFonts w:ascii="Arial" w:hAnsi="Arial" w:cs="Arial"/>
          <w:sz w:val="24"/>
          <w:szCs w:val="24"/>
        </w:rPr>
        <w:t>Open Until Filled</w:t>
      </w:r>
    </w:p>
    <w:p w14:paraId="33558E0E" w14:textId="77777777" w:rsidR="00937CBB" w:rsidRPr="0006459E" w:rsidRDefault="00937CBB" w:rsidP="0006459E">
      <w:pPr>
        <w:pStyle w:val="NoSpacing"/>
        <w:jc w:val="both"/>
        <w:rPr>
          <w:rFonts w:ascii="Arial" w:hAnsi="Arial" w:cs="Arial"/>
          <w:b/>
          <w:sz w:val="24"/>
          <w:szCs w:val="24"/>
        </w:rPr>
      </w:pPr>
    </w:p>
    <w:p w14:paraId="650DB44C" w14:textId="0410C8A0" w:rsidR="00B61154" w:rsidRPr="0006459E" w:rsidRDefault="00B61154" w:rsidP="0006459E">
      <w:pPr>
        <w:pStyle w:val="NoSpacing"/>
        <w:tabs>
          <w:tab w:val="left" w:pos="3600"/>
        </w:tabs>
        <w:jc w:val="both"/>
        <w:rPr>
          <w:rFonts w:ascii="Arial" w:hAnsi="Arial" w:cs="Arial"/>
          <w:sz w:val="24"/>
          <w:szCs w:val="24"/>
        </w:rPr>
      </w:pPr>
      <w:r w:rsidRPr="0006459E">
        <w:rPr>
          <w:rFonts w:ascii="Arial" w:hAnsi="Arial" w:cs="Arial"/>
          <w:b/>
          <w:sz w:val="24"/>
          <w:szCs w:val="24"/>
        </w:rPr>
        <w:t>Primary Work Location:</w:t>
      </w:r>
      <w:r w:rsidRPr="0006459E">
        <w:rPr>
          <w:rFonts w:ascii="Arial" w:hAnsi="Arial" w:cs="Arial"/>
          <w:sz w:val="24"/>
          <w:szCs w:val="24"/>
        </w:rPr>
        <w:tab/>
      </w:r>
      <w:r w:rsidR="00D55286" w:rsidRPr="0006459E">
        <w:rPr>
          <w:rFonts w:ascii="Arial" w:hAnsi="Arial" w:cs="Arial"/>
          <w:sz w:val="24"/>
          <w:szCs w:val="24"/>
        </w:rPr>
        <w:t>Warner Robins</w:t>
      </w:r>
      <w:r w:rsidRPr="0006459E">
        <w:rPr>
          <w:rFonts w:ascii="Arial" w:hAnsi="Arial" w:cs="Arial"/>
          <w:sz w:val="24"/>
          <w:szCs w:val="24"/>
        </w:rPr>
        <w:t xml:space="preserve"> Campus</w:t>
      </w:r>
    </w:p>
    <w:p w14:paraId="59CAA5DE" w14:textId="77777777" w:rsidR="00B61154" w:rsidRPr="0006459E" w:rsidRDefault="00B61154" w:rsidP="0006459E">
      <w:pPr>
        <w:pStyle w:val="NoSpacing"/>
        <w:tabs>
          <w:tab w:val="left" w:pos="3600"/>
        </w:tabs>
        <w:jc w:val="both"/>
        <w:rPr>
          <w:rFonts w:ascii="Arial" w:hAnsi="Arial" w:cs="Arial"/>
          <w:sz w:val="24"/>
          <w:szCs w:val="24"/>
        </w:rPr>
      </w:pPr>
    </w:p>
    <w:p w14:paraId="4E4A22D2" w14:textId="148E65BC" w:rsidR="00B61154" w:rsidRDefault="00B61154" w:rsidP="0006459E">
      <w:pPr>
        <w:pStyle w:val="NoSpacing"/>
        <w:tabs>
          <w:tab w:val="left" w:pos="3600"/>
        </w:tabs>
        <w:jc w:val="both"/>
        <w:rPr>
          <w:rFonts w:ascii="Arial" w:hAnsi="Arial" w:cs="Arial"/>
          <w:sz w:val="24"/>
          <w:szCs w:val="24"/>
        </w:rPr>
      </w:pPr>
      <w:r w:rsidRPr="0006459E">
        <w:rPr>
          <w:rFonts w:ascii="Arial" w:hAnsi="Arial" w:cs="Arial"/>
          <w:b/>
          <w:sz w:val="24"/>
          <w:szCs w:val="24"/>
        </w:rPr>
        <w:t>Projected Work Schedule:</w:t>
      </w:r>
      <w:r w:rsidRPr="0006459E">
        <w:rPr>
          <w:rFonts w:ascii="Arial" w:hAnsi="Arial" w:cs="Arial"/>
          <w:sz w:val="24"/>
          <w:szCs w:val="24"/>
        </w:rPr>
        <w:tab/>
      </w:r>
      <w:r w:rsidR="00C71369" w:rsidRPr="0006459E">
        <w:rPr>
          <w:rFonts w:ascii="Arial" w:hAnsi="Arial" w:cs="Arial"/>
          <w:sz w:val="24"/>
          <w:szCs w:val="24"/>
        </w:rPr>
        <w:t>40</w:t>
      </w:r>
      <w:r w:rsidRPr="0006459E">
        <w:rPr>
          <w:rFonts w:ascii="Arial" w:hAnsi="Arial" w:cs="Arial"/>
          <w:sz w:val="24"/>
          <w:szCs w:val="24"/>
        </w:rPr>
        <w:t xml:space="preserve"> hours per week / 12 calendar months per year</w:t>
      </w:r>
    </w:p>
    <w:p w14:paraId="35E1A71A" w14:textId="2CD46710" w:rsidR="000E0B54" w:rsidRDefault="000E0B54" w:rsidP="0006459E">
      <w:pPr>
        <w:pStyle w:val="NoSpacing"/>
        <w:tabs>
          <w:tab w:val="left" w:pos="3600"/>
        </w:tabs>
        <w:jc w:val="both"/>
        <w:rPr>
          <w:rFonts w:ascii="Arial" w:hAnsi="Arial" w:cs="Arial"/>
          <w:sz w:val="24"/>
          <w:szCs w:val="24"/>
        </w:rPr>
      </w:pPr>
    </w:p>
    <w:p w14:paraId="679DB0AD" w14:textId="1110AFDB" w:rsidR="000E0B54" w:rsidRPr="007012D1" w:rsidRDefault="000E0B54" w:rsidP="000E0B54">
      <w:pPr>
        <w:pStyle w:val="NoSpacing"/>
        <w:jc w:val="both"/>
        <w:rPr>
          <w:rFonts w:ascii="Arial" w:hAnsi="Arial" w:cs="Arial"/>
          <w:i/>
          <w:sz w:val="24"/>
          <w:szCs w:val="24"/>
        </w:rPr>
      </w:pPr>
      <w:r w:rsidRPr="007012D1">
        <w:rPr>
          <w:rFonts w:ascii="Arial" w:hAnsi="Arial" w:cs="Arial"/>
          <w:i/>
          <w:sz w:val="24"/>
          <w:szCs w:val="24"/>
        </w:rPr>
        <w:t xml:space="preserve">A review of the completed application packets may begin upon receipt.   Interviews of qualified candidates may begin following review; the position may close at any time following </w:t>
      </w:r>
      <w:r>
        <w:rPr>
          <w:rFonts w:ascii="Arial" w:hAnsi="Arial" w:cs="Arial"/>
          <w:i/>
          <w:sz w:val="24"/>
          <w:szCs w:val="24"/>
        </w:rPr>
        <w:t xml:space="preserve">June </w:t>
      </w:r>
      <w:r w:rsidR="004323D6">
        <w:rPr>
          <w:rFonts w:ascii="Arial" w:hAnsi="Arial" w:cs="Arial"/>
          <w:i/>
          <w:sz w:val="24"/>
          <w:szCs w:val="24"/>
        </w:rPr>
        <w:t>23</w:t>
      </w:r>
      <w:r>
        <w:rPr>
          <w:rFonts w:ascii="Arial" w:hAnsi="Arial" w:cs="Arial"/>
          <w:i/>
          <w:sz w:val="24"/>
          <w:szCs w:val="24"/>
        </w:rPr>
        <w:t>,</w:t>
      </w:r>
      <w:r w:rsidRPr="007012D1">
        <w:rPr>
          <w:rFonts w:ascii="Arial" w:hAnsi="Arial" w:cs="Arial"/>
          <w:i/>
          <w:sz w:val="24"/>
          <w:szCs w:val="24"/>
        </w:rPr>
        <w:t xml:space="preserve"> 2025 based on candidate selection(s). </w:t>
      </w:r>
    </w:p>
    <w:p w14:paraId="0D269EB8" w14:textId="77777777" w:rsidR="00711072" w:rsidRPr="0006459E" w:rsidRDefault="00711072" w:rsidP="0006459E">
      <w:pPr>
        <w:pStyle w:val="NoSpacing"/>
        <w:tabs>
          <w:tab w:val="left" w:pos="3600"/>
        </w:tabs>
        <w:jc w:val="both"/>
        <w:rPr>
          <w:rFonts w:ascii="Arial" w:hAnsi="Arial" w:cs="Arial"/>
          <w:sz w:val="24"/>
          <w:szCs w:val="24"/>
        </w:rPr>
      </w:pPr>
    </w:p>
    <w:p w14:paraId="6E48DA0F" w14:textId="189FB72C" w:rsidR="007F18BD" w:rsidRPr="007F18BD" w:rsidRDefault="007F18BD" w:rsidP="007F18BD">
      <w:pPr>
        <w:spacing w:after="0" w:line="240" w:lineRule="auto"/>
        <w:jc w:val="both"/>
        <w:rPr>
          <w:rFonts w:ascii="Arial" w:hAnsi="Arial" w:cs="Arial"/>
          <w:b/>
          <w:sz w:val="24"/>
          <w:szCs w:val="24"/>
        </w:rPr>
      </w:pPr>
      <w:r w:rsidRPr="007F18BD">
        <w:rPr>
          <w:rFonts w:ascii="Arial" w:hAnsi="Arial" w:cs="Arial"/>
          <w:b/>
          <w:sz w:val="24"/>
          <w:szCs w:val="24"/>
        </w:rPr>
        <w:t>Position Summary:</w:t>
      </w:r>
    </w:p>
    <w:p w14:paraId="7F0501D3" w14:textId="1A92014E" w:rsidR="007F18BD" w:rsidRPr="007F18BD" w:rsidRDefault="007F18BD" w:rsidP="007F18BD">
      <w:pPr>
        <w:spacing w:after="0" w:line="240" w:lineRule="auto"/>
        <w:jc w:val="both"/>
        <w:rPr>
          <w:rFonts w:ascii="Arial" w:eastAsia="Times New Roman" w:hAnsi="Arial" w:cs="Arial"/>
          <w:color w:val="000000"/>
          <w:sz w:val="24"/>
          <w:szCs w:val="24"/>
        </w:rPr>
      </w:pPr>
      <w:r w:rsidRPr="007F18BD">
        <w:rPr>
          <w:rFonts w:ascii="Arial" w:hAnsi="Arial" w:cs="Arial"/>
          <w:sz w:val="24"/>
          <w:szCs w:val="24"/>
        </w:rPr>
        <w:t xml:space="preserve">The Custodian Supervisor is responsible for the oversight of multiple locations and employees within the assigned service area.  The Custodian Supervisor is a hands-on working position who has an active role in planning and overseeing all custodial work by monitoring and ensuring the College’s standards of cleanliness are met.  </w:t>
      </w:r>
      <w:r w:rsidRPr="007F18BD">
        <w:rPr>
          <w:rFonts w:ascii="Arial" w:eastAsia="Times New Roman" w:hAnsi="Arial" w:cs="Arial"/>
          <w:color w:val="000000"/>
          <w:sz w:val="24"/>
          <w:szCs w:val="24"/>
        </w:rPr>
        <w:t>Maintain</w:t>
      </w:r>
      <w:r w:rsidRPr="007F18BD">
        <w:rPr>
          <w:rFonts w:ascii="Arial" w:hAnsi="Arial" w:cs="Arial"/>
          <w:color w:val="000000"/>
          <w:sz w:val="24"/>
          <w:szCs w:val="24"/>
        </w:rPr>
        <w:t>s</w:t>
      </w:r>
      <w:r w:rsidRPr="007F18BD">
        <w:rPr>
          <w:rFonts w:ascii="Arial" w:eastAsia="Times New Roman" w:hAnsi="Arial" w:cs="Arial"/>
          <w:color w:val="000000"/>
          <w:sz w:val="24"/>
          <w:szCs w:val="24"/>
        </w:rPr>
        <w:t xml:space="preserve"> qualifications for employment as described by the Technical College System of Georgia (TCSG) Policy Manual and accreditation standards. Follows rules and regulations as described by the TCSG Policy Manual and other policies and procedures established by the institution. Position may require travel within the college’s service area and other travel as needed.</w:t>
      </w:r>
    </w:p>
    <w:p w14:paraId="7E23E9A5" w14:textId="77777777" w:rsidR="007F18BD" w:rsidRPr="007F18BD" w:rsidRDefault="007F18BD" w:rsidP="007F18BD">
      <w:pPr>
        <w:spacing w:after="0" w:line="240" w:lineRule="auto"/>
        <w:jc w:val="both"/>
        <w:rPr>
          <w:rFonts w:ascii="Arial" w:hAnsi="Arial" w:cs="Arial"/>
          <w:sz w:val="24"/>
          <w:szCs w:val="24"/>
        </w:rPr>
      </w:pPr>
    </w:p>
    <w:p w14:paraId="42C751A8" w14:textId="3AE86B6B" w:rsidR="007F18BD" w:rsidRDefault="007F18BD" w:rsidP="007F18BD">
      <w:pPr>
        <w:spacing w:after="0" w:line="240" w:lineRule="auto"/>
        <w:jc w:val="both"/>
        <w:rPr>
          <w:rFonts w:ascii="Arial" w:hAnsi="Arial" w:cs="Arial"/>
          <w:b/>
          <w:sz w:val="24"/>
          <w:szCs w:val="24"/>
        </w:rPr>
      </w:pPr>
      <w:r w:rsidRPr="007F18BD">
        <w:rPr>
          <w:rFonts w:ascii="Arial" w:hAnsi="Arial" w:cs="Arial"/>
          <w:b/>
          <w:sz w:val="24"/>
          <w:szCs w:val="24"/>
        </w:rPr>
        <w:t>Job Responsibilities include, but are not limited to the following:</w:t>
      </w:r>
    </w:p>
    <w:p w14:paraId="2027F990" w14:textId="70DDE937" w:rsidR="007F18BD" w:rsidRDefault="007F18BD" w:rsidP="00C276AF">
      <w:pPr>
        <w:pStyle w:val="ListParagraph"/>
        <w:numPr>
          <w:ilvl w:val="0"/>
          <w:numId w:val="35"/>
        </w:numPr>
        <w:contextualSpacing/>
        <w:jc w:val="both"/>
        <w:rPr>
          <w:rFonts w:ascii="Arial" w:eastAsia="Times New Roman" w:hAnsi="Arial" w:cs="Arial"/>
          <w:color w:val="000000"/>
          <w:sz w:val="24"/>
          <w:szCs w:val="24"/>
        </w:rPr>
      </w:pPr>
      <w:r w:rsidRPr="007F18BD">
        <w:rPr>
          <w:rFonts w:ascii="Arial" w:eastAsia="Times New Roman" w:hAnsi="Arial" w:cs="Arial"/>
          <w:color w:val="000000"/>
          <w:sz w:val="24"/>
          <w:szCs w:val="24"/>
        </w:rPr>
        <w:t>Trains, assigns, directs, supervises and evaluates the work of employees engaged in maintaining the proper care of technical college buildings and facilities;</w:t>
      </w:r>
    </w:p>
    <w:p w14:paraId="389DD91D" w14:textId="6E01534F" w:rsidR="007F18BD" w:rsidRPr="007F18BD" w:rsidRDefault="007F18BD" w:rsidP="007F18BD">
      <w:pPr>
        <w:pStyle w:val="ListParagraph"/>
        <w:numPr>
          <w:ilvl w:val="0"/>
          <w:numId w:val="36"/>
        </w:numPr>
        <w:contextualSpacing/>
        <w:jc w:val="both"/>
        <w:rPr>
          <w:rFonts w:ascii="Arial" w:eastAsia="Times New Roman" w:hAnsi="Arial" w:cs="Arial"/>
          <w:color w:val="000000"/>
          <w:sz w:val="24"/>
          <w:szCs w:val="24"/>
        </w:rPr>
      </w:pPr>
      <w:r w:rsidRPr="007F18BD">
        <w:rPr>
          <w:rFonts w:ascii="Arial" w:eastAsia="Times New Roman" w:hAnsi="Arial" w:cs="Arial"/>
          <w:color w:val="000000"/>
          <w:sz w:val="24"/>
          <w:szCs w:val="24"/>
        </w:rPr>
        <w:t>Assists in the interview and selection of members of the custodial staff;</w:t>
      </w:r>
    </w:p>
    <w:p w14:paraId="1A9EF22C" w14:textId="49383D14" w:rsidR="007F18BD" w:rsidRPr="007F18BD" w:rsidRDefault="007F18BD" w:rsidP="007F18BD">
      <w:pPr>
        <w:pStyle w:val="ListParagraph"/>
        <w:numPr>
          <w:ilvl w:val="0"/>
          <w:numId w:val="36"/>
        </w:numPr>
        <w:contextualSpacing/>
        <w:jc w:val="both"/>
        <w:rPr>
          <w:rFonts w:ascii="Arial" w:eastAsia="Times New Roman" w:hAnsi="Arial" w:cs="Arial"/>
          <w:color w:val="000000"/>
          <w:sz w:val="24"/>
          <w:szCs w:val="24"/>
        </w:rPr>
      </w:pPr>
      <w:r w:rsidRPr="007F18BD">
        <w:rPr>
          <w:rFonts w:ascii="Arial" w:eastAsia="Times New Roman" w:hAnsi="Arial" w:cs="Arial"/>
          <w:color w:val="000000"/>
          <w:sz w:val="24"/>
          <w:szCs w:val="24"/>
        </w:rPr>
        <w:t>Coordinates, plans and supervises custodial operations for special events;</w:t>
      </w:r>
    </w:p>
    <w:p w14:paraId="5EBD4425" w14:textId="0628023A" w:rsidR="007F18BD" w:rsidRPr="007F18BD" w:rsidRDefault="007F18BD" w:rsidP="007F18BD">
      <w:pPr>
        <w:pStyle w:val="ListParagraph"/>
        <w:numPr>
          <w:ilvl w:val="0"/>
          <w:numId w:val="36"/>
        </w:numPr>
        <w:contextualSpacing/>
        <w:jc w:val="both"/>
        <w:rPr>
          <w:rFonts w:ascii="Arial" w:eastAsia="Times New Roman" w:hAnsi="Arial" w:cs="Arial"/>
          <w:color w:val="000000"/>
          <w:sz w:val="24"/>
          <w:szCs w:val="24"/>
        </w:rPr>
      </w:pPr>
      <w:r w:rsidRPr="007F18BD">
        <w:rPr>
          <w:rFonts w:ascii="Arial" w:eastAsia="Times New Roman" w:hAnsi="Arial" w:cs="Arial"/>
          <w:color w:val="000000"/>
          <w:sz w:val="24"/>
          <w:szCs w:val="24"/>
        </w:rPr>
        <w:t>Maintains an inventory and recommends selection of suitable custodial supplies;</w:t>
      </w:r>
    </w:p>
    <w:p w14:paraId="07CEB719" w14:textId="6B06F6D6" w:rsidR="007F18BD" w:rsidRPr="007F18BD" w:rsidRDefault="007F18BD" w:rsidP="00F759B7">
      <w:pPr>
        <w:pStyle w:val="ListParagraph"/>
        <w:numPr>
          <w:ilvl w:val="0"/>
          <w:numId w:val="36"/>
        </w:numPr>
        <w:contextualSpacing/>
        <w:jc w:val="both"/>
        <w:rPr>
          <w:rFonts w:ascii="Arial" w:eastAsia="Times New Roman" w:hAnsi="Arial" w:cs="Arial"/>
          <w:color w:val="000000"/>
          <w:sz w:val="24"/>
          <w:szCs w:val="24"/>
        </w:rPr>
      </w:pPr>
      <w:r w:rsidRPr="007F18BD">
        <w:rPr>
          <w:rFonts w:ascii="Arial" w:eastAsia="Times New Roman" w:hAnsi="Arial" w:cs="Arial"/>
          <w:color w:val="000000"/>
          <w:sz w:val="24"/>
          <w:szCs w:val="24"/>
        </w:rPr>
        <w:t>Inspects the performance of the custodial staff on a regular basis ensuring the completion of work assignments;</w:t>
      </w:r>
    </w:p>
    <w:p w14:paraId="2052DEA6" w14:textId="7E1FADAC" w:rsidR="007F18BD" w:rsidRPr="007F18BD" w:rsidRDefault="007F18BD" w:rsidP="007F18BD">
      <w:pPr>
        <w:pStyle w:val="ListParagraph"/>
        <w:numPr>
          <w:ilvl w:val="0"/>
          <w:numId w:val="36"/>
        </w:numPr>
        <w:contextualSpacing/>
        <w:jc w:val="both"/>
        <w:rPr>
          <w:rFonts w:ascii="Arial" w:eastAsia="Times New Roman" w:hAnsi="Arial" w:cs="Arial"/>
          <w:color w:val="000000"/>
          <w:sz w:val="24"/>
          <w:szCs w:val="24"/>
        </w:rPr>
      </w:pPr>
      <w:r w:rsidRPr="007F18BD">
        <w:rPr>
          <w:rFonts w:ascii="Arial" w:eastAsia="Times New Roman" w:hAnsi="Arial" w:cs="Arial"/>
          <w:color w:val="000000"/>
          <w:sz w:val="24"/>
          <w:szCs w:val="24"/>
        </w:rPr>
        <w:t>Maintains work schedules of custodial staff</w:t>
      </w:r>
      <w:r>
        <w:rPr>
          <w:rFonts w:ascii="Arial" w:eastAsia="Times New Roman" w:hAnsi="Arial" w:cs="Arial"/>
          <w:color w:val="000000"/>
          <w:sz w:val="24"/>
          <w:szCs w:val="24"/>
        </w:rPr>
        <w:t>; reviews and approves work/leave entries</w:t>
      </w:r>
      <w:r w:rsidRPr="007F18BD">
        <w:rPr>
          <w:rFonts w:ascii="Arial" w:eastAsia="Times New Roman" w:hAnsi="Arial" w:cs="Arial"/>
          <w:color w:val="000000"/>
          <w:sz w:val="24"/>
          <w:szCs w:val="24"/>
        </w:rPr>
        <w:t>;</w:t>
      </w:r>
    </w:p>
    <w:p w14:paraId="404854E9" w14:textId="17F8E3B9" w:rsidR="007F18BD" w:rsidRPr="007F18BD" w:rsidRDefault="007F18BD" w:rsidP="007F18BD">
      <w:pPr>
        <w:pStyle w:val="ListParagraph"/>
        <w:numPr>
          <w:ilvl w:val="0"/>
          <w:numId w:val="36"/>
        </w:numPr>
        <w:contextualSpacing/>
        <w:jc w:val="both"/>
        <w:rPr>
          <w:rFonts w:ascii="Arial" w:eastAsia="Times New Roman" w:hAnsi="Arial" w:cs="Arial"/>
          <w:color w:val="000000"/>
          <w:sz w:val="24"/>
          <w:szCs w:val="24"/>
        </w:rPr>
      </w:pPr>
      <w:r w:rsidRPr="007F18BD">
        <w:rPr>
          <w:rFonts w:ascii="Arial" w:eastAsia="Times New Roman" w:hAnsi="Arial" w:cs="Arial"/>
          <w:color w:val="000000"/>
          <w:sz w:val="24"/>
          <w:szCs w:val="24"/>
        </w:rPr>
        <w:t>Submits work orders to supervisor</w:t>
      </w:r>
    </w:p>
    <w:p w14:paraId="31EE3F0B" w14:textId="0E2C1FAD" w:rsidR="007F18BD" w:rsidRPr="007F18BD" w:rsidRDefault="007F18BD" w:rsidP="007F18BD">
      <w:pPr>
        <w:pStyle w:val="ListParagraph"/>
        <w:numPr>
          <w:ilvl w:val="0"/>
          <w:numId w:val="36"/>
        </w:numPr>
        <w:contextualSpacing/>
        <w:jc w:val="both"/>
        <w:rPr>
          <w:rFonts w:ascii="Arial" w:eastAsia="Times New Roman" w:hAnsi="Arial" w:cs="Arial"/>
          <w:color w:val="000000"/>
          <w:sz w:val="24"/>
          <w:szCs w:val="24"/>
        </w:rPr>
      </w:pPr>
      <w:r w:rsidRPr="007F18BD">
        <w:rPr>
          <w:rFonts w:ascii="Arial" w:eastAsia="Times New Roman" w:hAnsi="Arial" w:cs="Arial"/>
          <w:color w:val="000000"/>
          <w:sz w:val="24"/>
          <w:szCs w:val="24"/>
        </w:rPr>
        <w:t>Provides care and routine maintenance of grounds;</w:t>
      </w:r>
    </w:p>
    <w:p w14:paraId="1BF55F04" w14:textId="3F503C95" w:rsidR="007F18BD" w:rsidRPr="007F18BD" w:rsidRDefault="007F18BD" w:rsidP="007F18BD">
      <w:pPr>
        <w:pStyle w:val="ListParagraph"/>
        <w:numPr>
          <w:ilvl w:val="0"/>
          <w:numId w:val="36"/>
        </w:numPr>
        <w:contextualSpacing/>
        <w:jc w:val="both"/>
        <w:rPr>
          <w:rFonts w:ascii="Arial" w:eastAsia="Times New Roman" w:hAnsi="Arial" w:cs="Arial"/>
          <w:color w:val="000000"/>
          <w:sz w:val="24"/>
          <w:szCs w:val="24"/>
        </w:rPr>
      </w:pPr>
      <w:r w:rsidRPr="007F18BD">
        <w:rPr>
          <w:rFonts w:ascii="Arial" w:eastAsia="Times New Roman" w:hAnsi="Arial" w:cs="Arial"/>
          <w:color w:val="000000"/>
          <w:sz w:val="24"/>
          <w:szCs w:val="24"/>
        </w:rPr>
        <w:t>Receives, investigates, responds, and/or resolves complaints regarding custodial services;</w:t>
      </w:r>
    </w:p>
    <w:p w14:paraId="671A0C79" w14:textId="09F8FCB6" w:rsidR="007F18BD" w:rsidRPr="007F18BD" w:rsidRDefault="007F18BD" w:rsidP="007F18BD">
      <w:pPr>
        <w:pStyle w:val="ListParagraph"/>
        <w:numPr>
          <w:ilvl w:val="0"/>
          <w:numId w:val="36"/>
        </w:numPr>
        <w:contextualSpacing/>
        <w:jc w:val="both"/>
        <w:rPr>
          <w:rFonts w:ascii="Arial" w:eastAsia="Times New Roman" w:hAnsi="Arial" w:cs="Arial"/>
          <w:color w:val="000000"/>
          <w:sz w:val="24"/>
          <w:szCs w:val="24"/>
        </w:rPr>
      </w:pPr>
      <w:r w:rsidRPr="007F18BD">
        <w:rPr>
          <w:rFonts w:ascii="Arial" w:eastAsia="Times New Roman" w:hAnsi="Arial" w:cs="Arial"/>
          <w:color w:val="000000"/>
          <w:sz w:val="24"/>
          <w:szCs w:val="24"/>
        </w:rPr>
        <w:t>Performs a variety of duties related to the job, such as painting, replacing light bulbs, hanging curtains, moving furniture, etc.;</w:t>
      </w:r>
    </w:p>
    <w:p w14:paraId="6D5D5F70" w14:textId="4EB308CC" w:rsidR="007F18BD" w:rsidRPr="007F18BD" w:rsidRDefault="007F18BD" w:rsidP="007F18BD">
      <w:pPr>
        <w:pStyle w:val="ListParagraph"/>
        <w:numPr>
          <w:ilvl w:val="0"/>
          <w:numId w:val="36"/>
        </w:numPr>
        <w:contextualSpacing/>
        <w:jc w:val="both"/>
        <w:rPr>
          <w:rFonts w:ascii="Arial" w:eastAsia="Times New Roman" w:hAnsi="Arial" w:cs="Arial"/>
          <w:color w:val="000000"/>
          <w:sz w:val="24"/>
          <w:szCs w:val="24"/>
        </w:rPr>
      </w:pPr>
      <w:r w:rsidRPr="007F18BD">
        <w:rPr>
          <w:rFonts w:ascii="Arial" w:eastAsia="Times New Roman" w:hAnsi="Arial" w:cs="Arial"/>
          <w:color w:val="000000"/>
          <w:sz w:val="24"/>
          <w:szCs w:val="24"/>
        </w:rPr>
        <w:t>Operates motor vehicles to reach various job sites in order to facilitate custodial operations</w:t>
      </w:r>
    </w:p>
    <w:p w14:paraId="0D67F0F9" w14:textId="06C1F376" w:rsidR="007F18BD" w:rsidRPr="007F18BD" w:rsidRDefault="007F18BD" w:rsidP="007F18BD">
      <w:pPr>
        <w:pStyle w:val="ListParagraph"/>
        <w:numPr>
          <w:ilvl w:val="0"/>
          <w:numId w:val="34"/>
        </w:numPr>
        <w:contextualSpacing/>
        <w:jc w:val="both"/>
        <w:rPr>
          <w:rFonts w:ascii="Arial" w:eastAsia="Times New Roman" w:hAnsi="Arial" w:cs="Arial"/>
          <w:color w:val="000000"/>
          <w:sz w:val="24"/>
          <w:szCs w:val="24"/>
        </w:rPr>
      </w:pPr>
      <w:r w:rsidRPr="007F18BD">
        <w:rPr>
          <w:rFonts w:ascii="Arial" w:hAnsi="Arial" w:cs="Arial"/>
          <w:sz w:val="24"/>
          <w:szCs w:val="24"/>
        </w:rPr>
        <w:t>Completes all assigned trainings in a timely manner,</w:t>
      </w:r>
    </w:p>
    <w:p w14:paraId="59A599C2" w14:textId="1C1AC183" w:rsidR="007F18BD" w:rsidRPr="007F18BD" w:rsidRDefault="007F18BD" w:rsidP="007F18BD">
      <w:pPr>
        <w:pStyle w:val="ListParagraph"/>
        <w:numPr>
          <w:ilvl w:val="0"/>
          <w:numId w:val="34"/>
        </w:numPr>
        <w:contextualSpacing/>
        <w:jc w:val="both"/>
        <w:rPr>
          <w:rFonts w:ascii="Arial" w:eastAsia="Times New Roman" w:hAnsi="Arial" w:cs="Arial"/>
          <w:color w:val="000000"/>
          <w:sz w:val="24"/>
          <w:szCs w:val="24"/>
        </w:rPr>
      </w:pPr>
      <w:r w:rsidRPr="007F18BD">
        <w:rPr>
          <w:rFonts w:ascii="Arial" w:eastAsia="Times New Roman" w:hAnsi="Arial" w:cs="Arial"/>
          <w:color w:val="000000"/>
          <w:sz w:val="24"/>
          <w:szCs w:val="24"/>
        </w:rPr>
        <w:t>Other responsibilities as assigned.</w:t>
      </w:r>
    </w:p>
    <w:p w14:paraId="497E6DDF" w14:textId="74649B78" w:rsidR="007F18BD" w:rsidRDefault="007F18BD" w:rsidP="007F18BD">
      <w:pPr>
        <w:pStyle w:val="ListParagraph"/>
        <w:contextualSpacing/>
        <w:jc w:val="both"/>
        <w:rPr>
          <w:rFonts w:ascii="Cambria Math" w:eastAsia="Times New Roman" w:hAnsi="Cambria Math"/>
          <w:color w:val="000000"/>
        </w:rPr>
      </w:pPr>
    </w:p>
    <w:p w14:paraId="0822BA98" w14:textId="77777777" w:rsidR="004323D6" w:rsidRDefault="004323D6" w:rsidP="0006459E">
      <w:pPr>
        <w:autoSpaceDE w:val="0"/>
        <w:autoSpaceDN w:val="0"/>
        <w:adjustRightInd w:val="0"/>
        <w:spacing w:after="0" w:line="240" w:lineRule="auto"/>
        <w:jc w:val="both"/>
        <w:rPr>
          <w:rFonts w:ascii="Arial" w:hAnsi="Arial" w:cs="Arial"/>
          <w:b/>
          <w:bCs/>
          <w:sz w:val="24"/>
          <w:szCs w:val="24"/>
        </w:rPr>
      </w:pPr>
    </w:p>
    <w:p w14:paraId="57FB4FE4" w14:textId="48372F69" w:rsidR="00591450" w:rsidRPr="0006459E" w:rsidRDefault="003C462D" w:rsidP="0006459E">
      <w:pPr>
        <w:autoSpaceDE w:val="0"/>
        <w:autoSpaceDN w:val="0"/>
        <w:adjustRightInd w:val="0"/>
        <w:spacing w:after="0" w:line="240" w:lineRule="auto"/>
        <w:jc w:val="both"/>
        <w:rPr>
          <w:rFonts w:ascii="Arial" w:hAnsi="Arial" w:cs="Arial"/>
          <w:b/>
          <w:bCs/>
          <w:sz w:val="24"/>
          <w:szCs w:val="24"/>
        </w:rPr>
      </w:pPr>
      <w:r w:rsidRPr="0006459E">
        <w:rPr>
          <w:rFonts w:ascii="Arial" w:hAnsi="Arial" w:cs="Arial"/>
          <w:b/>
          <w:bCs/>
          <w:sz w:val="24"/>
          <w:szCs w:val="24"/>
        </w:rPr>
        <w:lastRenderedPageBreak/>
        <w:t>Competencies:</w:t>
      </w:r>
    </w:p>
    <w:p w14:paraId="643A9655" w14:textId="77777777" w:rsidR="007F18BD" w:rsidRPr="007F18BD" w:rsidRDefault="007F18BD" w:rsidP="007F18BD">
      <w:pPr>
        <w:pStyle w:val="Default"/>
        <w:numPr>
          <w:ilvl w:val="0"/>
          <w:numId w:val="37"/>
        </w:numPr>
        <w:jc w:val="both"/>
        <w:rPr>
          <w:rFonts w:ascii="Arial" w:hAnsi="Arial" w:cs="Arial"/>
          <w:bCs/>
        </w:rPr>
      </w:pPr>
      <w:r w:rsidRPr="007F18BD">
        <w:rPr>
          <w:rFonts w:ascii="Arial" w:hAnsi="Arial" w:cs="Arial"/>
          <w:bCs/>
        </w:rPr>
        <w:t>Knowledge of janitorial methods and procedures, materials, chemicals, disinfectants and equipment</w:t>
      </w:r>
    </w:p>
    <w:p w14:paraId="36A62F78" w14:textId="77777777" w:rsidR="007F18BD" w:rsidRPr="007F18BD" w:rsidRDefault="007F18BD" w:rsidP="007F18BD">
      <w:pPr>
        <w:pStyle w:val="Default"/>
        <w:numPr>
          <w:ilvl w:val="0"/>
          <w:numId w:val="37"/>
        </w:numPr>
        <w:jc w:val="both"/>
        <w:rPr>
          <w:rFonts w:ascii="Arial" w:hAnsi="Arial" w:cs="Arial"/>
          <w:bCs/>
        </w:rPr>
      </w:pPr>
      <w:r w:rsidRPr="007F18BD">
        <w:rPr>
          <w:rFonts w:ascii="Arial" w:hAnsi="Arial" w:cs="Arial"/>
          <w:bCs/>
        </w:rPr>
        <w:t>Knowledge of college policies and procedures</w:t>
      </w:r>
    </w:p>
    <w:p w14:paraId="2077DA59" w14:textId="77777777" w:rsidR="007F18BD" w:rsidRPr="007F18BD" w:rsidRDefault="007F18BD" w:rsidP="007F18BD">
      <w:pPr>
        <w:pStyle w:val="Default"/>
        <w:numPr>
          <w:ilvl w:val="0"/>
          <w:numId w:val="37"/>
        </w:numPr>
        <w:jc w:val="both"/>
        <w:rPr>
          <w:rFonts w:ascii="Arial" w:hAnsi="Arial" w:cs="Arial"/>
          <w:bCs/>
        </w:rPr>
      </w:pPr>
      <w:r w:rsidRPr="007F18BD">
        <w:rPr>
          <w:rFonts w:ascii="Arial" w:hAnsi="Arial" w:cs="Arial"/>
          <w:bCs/>
        </w:rPr>
        <w:t>Ability to plan, assign, train, inspect and evaluate the activities of subordinate personnel</w:t>
      </w:r>
    </w:p>
    <w:p w14:paraId="31005450" w14:textId="77777777" w:rsidR="007F18BD" w:rsidRPr="007F18BD" w:rsidRDefault="007F18BD" w:rsidP="007F18BD">
      <w:pPr>
        <w:pStyle w:val="Default"/>
        <w:numPr>
          <w:ilvl w:val="0"/>
          <w:numId w:val="37"/>
        </w:numPr>
        <w:jc w:val="both"/>
        <w:rPr>
          <w:rFonts w:ascii="Arial" w:hAnsi="Arial" w:cs="Arial"/>
          <w:bCs/>
        </w:rPr>
      </w:pPr>
      <w:r w:rsidRPr="007F18BD">
        <w:rPr>
          <w:rFonts w:ascii="Arial" w:hAnsi="Arial" w:cs="Arial"/>
          <w:bCs/>
        </w:rPr>
        <w:t>Ability to communicate clearly and effectively</w:t>
      </w:r>
    </w:p>
    <w:p w14:paraId="74AF3B94" w14:textId="77777777" w:rsidR="007F18BD" w:rsidRPr="007F18BD" w:rsidRDefault="007F18BD" w:rsidP="007F18BD">
      <w:pPr>
        <w:pStyle w:val="Default"/>
        <w:numPr>
          <w:ilvl w:val="0"/>
          <w:numId w:val="37"/>
        </w:numPr>
        <w:jc w:val="both"/>
        <w:rPr>
          <w:rFonts w:ascii="Arial" w:hAnsi="Arial" w:cs="Arial"/>
          <w:bCs/>
        </w:rPr>
      </w:pPr>
      <w:r w:rsidRPr="007F18BD">
        <w:rPr>
          <w:rFonts w:ascii="Arial" w:hAnsi="Arial" w:cs="Arial"/>
          <w:bCs/>
        </w:rPr>
        <w:t>Ability to read and write</w:t>
      </w:r>
    </w:p>
    <w:p w14:paraId="018D97A7" w14:textId="77777777" w:rsidR="007F18BD" w:rsidRPr="007F18BD" w:rsidRDefault="007F18BD" w:rsidP="007F18BD">
      <w:pPr>
        <w:pStyle w:val="Default"/>
        <w:numPr>
          <w:ilvl w:val="0"/>
          <w:numId w:val="37"/>
        </w:numPr>
        <w:jc w:val="both"/>
        <w:rPr>
          <w:rFonts w:ascii="Arial" w:hAnsi="Arial" w:cs="Arial"/>
          <w:bCs/>
        </w:rPr>
      </w:pPr>
      <w:r w:rsidRPr="007F18BD">
        <w:rPr>
          <w:rFonts w:ascii="Arial" w:hAnsi="Arial" w:cs="Arial"/>
          <w:bCs/>
        </w:rPr>
        <w:t>Ability to follow units of measure on product labels</w:t>
      </w:r>
    </w:p>
    <w:p w14:paraId="4C5F64A1" w14:textId="77777777" w:rsidR="007F18BD" w:rsidRPr="007F18BD" w:rsidRDefault="007F18BD" w:rsidP="007F18BD">
      <w:pPr>
        <w:pStyle w:val="Default"/>
        <w:numPr>
          <w:ilvl w:val="0"/>
          <w:numId w:val="37"/>
        </w:numPr>
        <w:jc w:val="both"/>
        <w:rPr>
          <w:rFonts w:ascii="Arial" w:hAnsi="Arial" w:cs="Arial"/>
          <w:bCs/>
          <w:i/>
        </w:rPr>
      </w:pPr>
      <w:r w:rsidRPr="007F18BD">
        <w:rPr>
          <w:rFonts w:ascii="Arial" w:hAnsi="Arial" w:cs="Arial"/>
          <w:bCs/>
        </w:rPr>
        <w:t>Ability to identify and resolve problems</w:t>
      </w:r>
    </w:p>
    <w:p w14:paraId="743B3FBD" w14:textId="77777777" w:rsidR="007F18BD" w:rsidRDefault="007F18BD" w:rsidP="007F18BD">
      <w:pPr>
        <w:pStyle w:val="Default"/>
        <w:jc w:val="both"/>
        <w:rPr>
          <w:rFonts w:ascii="Arial" w:hAnsi="Arial" w:cs="Arial"/>
          <w:b/>
          <w:bCs/>
        </w:rPr>
      </w:pPr>
    </w:p>
    <w:p w14:paraId="746BE9C5" w14:textId="02A44D6F" w:rsidR="00591450" w:rsidRPr="0006459E" w:rsidRDefault="003C462D" w:rsidP="007F18BD">
      <w:pPr>
        <w:pStyle w:val="Default"/>
        <w:jc w:val="both"/>
        <w:rPr>
          <w:rFonts w:ascii="Arial" w:hAnsi="Arial" w:cs="Arial"/>
          <w:bCs/>
          <w:i/>
        </w:rPr>
      </w:pPr>
      <w:r w:rsidRPr="0006459E">
        <w:rPr>
          <w:rFonts w:ascii="Arial" w:hAnsi="Arial" w:cs="Arial"/>
          <w:b/>
          <w:bCs/>
        </w:rPr>
        <w:t>Minimum Qualifications:</w:t>
      </w:r>
      <w:r w:rsidR="00897E98" w:rsidRPr="0006459E">
        <w:rPr>
          <w:rFonts w:ascii="Arial" w:hAnsi="Arial" w:cs="Arial"/>
          <w:b/>
          <w:bCs/>
        </w:rPr>
        <w:t xml:space="preserve">   </w:t>
      </w:r>
      <w:r w:rsidR="00667B4B" w:rsidRPr="0006459E">
        <w:rPr>
          <w:rFonts w:ascii="Arial" w:hAnsi="Arial" w:cs="Arial"/>
          <w:bCs/>
          <w:i/>
        </w:rPr>
        <w:t>Must upload transcripts/certifications which show conferred educational degrees/current certifications and document qualifications in the employment history</w:t>
      </w:r>
      <w:r w:rsidR="00636E14" w:rsidRPr="0006459E">
        <w:rPr>
          <w:rFonts w:ascii="Arial" w:hAnsi="Arial" w:cs="Arial"/>
          <w:bCs/>
          <w:i/>
        </w:rPr>
        <w:t>:</w:t>
      </w:r>
    </w:p>
    <w:p w14:paraId="405B97FF" w14:textId="77777777" w:rsidR="00636E14" w:rsidRPr="0006459E" w:rsidRDefault="00636E14" w:rsidP="0006459E">
      <w:pPr>
        <w:pStyle w:val="Default"/>
        <w:jc w:val="both"/>
        <w:rPr>
          <w:rFonts w:ascii="Arial" w:hAnsi="Arial" w:cs="Arial"/>
          <w:bCs/>
          <w:i/>
        </w:rPr>
      </w:pPr>
    </w:p>
    <w:p w14:paraId="738F0C54" w14:textId="3D38C7D9" w:rsidR="00EE7FA2" w:rsidRDefault="00636E14" w:rsidP="0006459E">
      <w:pPr>
        <w:pStyle w:val="Default"/>
        <w:numPr>
          <w:ilvl w:val="0"/>
          <w:numId w:val="32"/>
        </w:numPr>
        <w:jc w:val="both"/>
        <w:rPr>
          <w:rFonts w:ascii="Arial" w:hAnsi="Arial" w:cs="Arial"/>
          <w:bCs/>
        </w:rPr>
      </w:pPr>
      <w:r w:rsidRPr="0006459E">
        <w:rPr>
          <w:rFonts w:ascii="Arial" w:hAnsi="Arial" w:cs="Arial"/>
          <w:bCs/>
        </w:rPr>
        <w:t xml:space="preserve">Earned </w:t>
      </w:r>
      <w:r w:rsidR="00EE7FA2" w:rsidRPr="0006459E">
        <w:rPr>
          <w:rFonts w:ascii="Arial" w:hAnsi="Arial" w:cs="Arial"/>
          <w:bCs/>
        </w:rPr>
        <w:t>High school diploma or</w:t>
      </w:r>
      <w:r w:rsidRPr="0006459E">
        <w:rPr>
          <w:rFonts w:ascii="Arial" w:hAnsi="Arial" w:cs="Arial"/>
          <w:bCs/>
        </w:rPr>
        <w:t xml:space="preserve"> earned </w:t>
      </w:r>
      <w:r w:rsidR="004203D2" w:rsidRPr="0006459E">
        <w:rPr>
          <w:rFonts w:ascii="Arial" w:hAnsi="Arial" w:cs="Arial"/>
          <w:bCs/>
        </w:rPr>
        <w:t>equivalent</w:t>
      </w:r>
      <w:r w:rsidR="007F18BD">
        <w:rPr>
          <w:rFonts w:ascii="Arial" w:hAnsi="Arial" w:cs="Arial"/>
          <w:bCs/>
        </w:rPr>
        <w:t>, and,</w:t>
      </w:r>
    </w:p>
    <w:p w14:paraId="46579D9C" w14:textId="5CDDCCD9" w:rsidR="007F18BD" w:rsidRPr="0006459E" w:rsidRDefault="007F18BD" w:rsidP="0006459E">
      <w:pPr>
        <w:pStyle w:val="Default"/>
        <w:numPr>
          <w:ilvl w:val="0"/>
          <w:numId w:val="32"/>
        </w:numPr>
        <w:jc w:val="both"/>
        <w:rPr>
          <w:rFonts w:ascii="Arial" w:hAnsi="Arial" w:cs="Arial"/>
          <w:bCs/>
        </w:rPr>
      </w:pPr>
      <w:r>
        <w:rPr>
          <w:rFonts w:ascii="Arial" w:hAnsi="Arial" w:cs="Arial"/>
          <w:bCs/>
        </w:rPr>
        <w:t>Documented three (3) years of work-related experience</w:t>
      </w:r>
    </w:p>
    <w:p w14:paraId="30039052" w14:textId="77777777" w:rsidR="00344CC4" w:rsidRPr="0006459E" w:rsidRDefault="00344CC4" w:rsidP="0006459E">
      <w:pPr>
        <w:spacing w:after="0" w:line="240" w:lineRule="auto"/>
        <w:jc w:val="both"/>
        <w:rPr>
          <w:rFonts w:ascii="Arial" w:hAnsi="Arial" w:cs="Arial"/>
          <w:b/>
          <w:sz w:val="24"/>
          <w:szCs w:val="24"/>
        </w:rPr>
      </w:pPr>
    </w:p>
    <w:p w14:paraId="13C472BB" w14:textId="14E2F96A" w:rsidR="003C462D" w:rsidRPr="0006459E" w:rsidRDefault="003C462D" w:rsidP="0006459E">
      <w:pPr>
        <w:spacing w:after="0" w:line="240" w:lineRule="auto"/>
        <w:jc w:val="both"/>
        <w:rPr>
          <w:rFonts w:ascii="Arial" w:hAnsi="Arial" w:cs="Arial"/>
          <w:i/>
          <w:sz w:val="24"/>
          <w:szCs w:val="24"/>
        </w:rPr>
      </w:pPr>
      <w:r w:rsidRPr="0006459E">
        <w:rPr>
          <w:rFonts w:ascii="Arial" w:hAnsi="Arial" w:cs="Arial"/>
          <w:b/>
          <w:sz w:val="24"/>
          <w:szCs w:val="24"/>
        </w:rPr>
        <w:t>Preferred Qualifi</w:t>
      </w:r>
      <w:r w:rsidR="00B61154" w:rsidRPr="0006459E">
        <w:rPr>
          <w:rFonts w:ascii="Arial" w:hAnsi="Arial" w:cs="Arial"/>
          <w:b/>
          <w:sz w:val="24"/>
          <w:szCs w:val="24"/>
        </w:rPr>
        <w:t xml:space="preserve">cations:  </w:t>
      </w:r>
      <w:r w:rsidR="00B61154" w:rsidRPr="0006459E">
        <w:rPr>
          <w:rFonts w:ascii="Arial" w:hAnsi="Arial" w:cs="Arial"/>
          <w:i/>
          <w:sz w:val="24"/>
          <w:szCs w:val="24"/>
        </w:rPr>
        <w:t xml:space="preserve">Preference </w:t>
      </w:r>
      <w:r w:rsidR="00344CC4" w:rsidRPr="0006459E">
        <w:rPr>
          <w:rFonts w:ascii="Arial" w:hAnsi="Arial" w:cs="Arial"/>
          <w:i/>
          <w:sz w:val="24"/>
          <w:szCs w:val="24"/>
        </w:rPr>
        <w:t xml:space="preserve">may </w:t>
      </w:r>
      <w:r w:rsidR="00B61154" w:rsidRPr="0006459E">
        <w:rPr>
          <w:rFonts w:ascii="Arial" w:hAnsi="Arial" w:cs="Arial"/>
          <w:i/>
          <w:sz w:val="24"/>
          <w:szCs w:val="24"/>
        </w:rPr>
        <w:t xml:space="preserve">be given to applicants who, in addition to meeting the minimum qualifications, </w:t>
      </w:r>
      <w:r w:rsidR="00897E98" w:rsidRPr="0006459E">
        <w:rPr>
          <w:rFonts w:ascii="Arial" w:hAnsi="Arial" w:cs="Arial"/>
          <w:i/>
          <w:sz w:val="24"/>
          <w:szCs w:val="24"/>
        </w:rPr>
        <w:t xml:space="preserve">provide transcripts of conferred degrees and </w:t>
      </w:r>
      <w:r w:rsidR="00B61154" w:rsidRPr="0006459E">
        <w:rPr>
          <w:rFonts w:ascii="Arial" w:hAnsi="Arial" w:cs="Arial"/>
          <w:i/>
          <w:sz w:val="24"/>
          <w:szCs w:val="24"/>
        </w:rPr>
        <w:t>demonstrate in the employment history possession of one or more of the following</w:t>
      </w:r>
      <w:r w:rsidRPr="0006459E">
        <w:rPr>
          <w:rFonts w:ascii="Arial" w:hAnsi="Arial" w:cs="Arial"/>
          <w:i/>
          <w:sz w:val="24"/>
          <w:szCs w:val="24"/>
        </w:rPr>
        <w:t>:</w:t>
      </w:r>
    </w:p>
    <w:p w14:paraId="628720F0" w14:textId="77777777" w:rsidR="00636E14" w:rsidRPr="0006459E" w:rsidRDefault="00636E14" w:rsidP="0006459E">
      <w:pPr>
        <w:spacing w:after="0" w:line="240" w:lineRule="auto"/>
        <w:jc w:val="both"/>
        <w:rPr>
          <w:rFonts w:ascii="Arial" w:hAnsi="Arial" w:cs="Arial"/>
          <w:i/>
          <w:sz w:val="24"/>
          <w:szCs w:val="24"/>
        </w:rPr>
      </w:pPr>
    </w:p>
    <w:p w14:paraId="4E5E3526" w14:textId="02520D37" w:rsidR="001C79A0" w:rsidRPr="0006459E" w:rsidRDefault="0006459E" w:rsidP="0006459E">
      <w:pPr>
        <w:pStyle w:val="Default"/>
        <w:numPr>
          <w:ilvl w:val="0"/>
          <w:numId w:val="32"/>
        </w:numPr>
        <w:jc w:val="both"/>
        <w:rPr>
          <w:rFonts w:ascii="Arial" w:hAnsi="Arial" w:cs="Arial"/>
          <w:bCs/>
        </w:rPr>
      </w:pPr>
      <w:r w:rsidRPr="0006459E">
        <w:rPr>
          <w:rFonts w:ascii="Arial" w:hAnsi="Arial" w:cs="Arial"/>
          <w:bCs/>
        </w:rPr>
        <w:t>Documented w</w:t>
      </w:r>
      <w:r w:rsidR="001C79A0" w:rsidRPr="0006459E">
        <w:rPr>
          <w:rFonts w:ascii="Arial" w:hAnsi="Arial" w:cs="Arial"/>
          <w:bCs/>
        </w:rPr>
        <w:t xml:space="preserve">ork experience in postsecondary education environment </w:t>
      </w:r>
    </w:p>
    <w:p w14:paraId="56990014" w14:textId="77777777" w:rsidR="00CD1855" w:rsidRDefault="00CD1855" w:rsidP="0006459E">
      <w:pPr>
        <w:pStyle w:val="NormalWeb"/>
        <w:spacing w:before="0" w:beforeAutospacing="0" w:after="0" w:afterAutospacing="0"/>
        <w:jc w:val="both"/>
        <w:rPr>
          <w:rFonts w:ascii="Arial" w:hAnsi="Arial" w:cs="Arial"/>
          <w:b/>
          <w:bCs/>
        </w:rPr>
      </w:pPr>
    </w:p>
    <w:p w14:paraId="5B554395" w14:textId="288021AF" w:rsidR="00166002" w:rsidRPr="0006459E" w:rsidRDefault="00166002" w:rsidP="0006459E">
      <w:pPr>
        <w:pStyle w:val="NormalWeb"/>
        <w:spacing w:before="0" w:beforeAutospacing="0" w:after="0" w:afterAutospacing="0"/>
        <w:jc w:val="both"/>
        <w:rPr>
          <w:rFonts w:ascii="Arial" w:hAnsi="Arial" w:cs="Arial"/>
          <w:b/>
          <w:bCs/>
        </w:rPr>
      </w:pPr>
      <w:r w:rsidRPr="0006459E">
        <w:rPr>
          <w:rFonts w:ascii="Arial" w:hAnsi="Arial" w:cs="Arial"/>
          <w:b/>
          <w:bCs/>
        </w:rPr>
        <w:t>Projected Work Hours/Location:</w:t>
      </w:r>
    </w:p>
    <w:p w14:paraId="762DF4CB" w14:textId="26ACD6DF" w:rsidR="00CD1855" w:rsidRDefault="007F18BD" w:rsidP="007B706B">
      <w:pPr>
        <w:pStyle w:val="NoSpacing"/>
        <w:jc w:val="both"/>
        <w:rPr>
          <w:rFonts w:ascii="Arial" w:hAnsi="Arial" w:cs="Arial"/>
          <w:b/>
          <w:sz w:val="24"/>
          <w:szCs w:val="24"/>
        </w:rPr>
      </w:pPr>
      <w:r w:rsidRPr="007012D1">
        <w:rPr>
          <w:rFonts w:ascii="Arial" w:hAnsi="Arial" w:cs="Arial"/>
          <w:sz w:val="24"/>
          <w:szCs w:val="24"/>
        </w:rPr>
        <w:t xml:space="preserve">This position </w:t>
      </w:r>
      <w:r>
        <w:rPr>
          <w:rFonts w:ascii="Arial" w:hAnsi="Arial" w:cs="Arial"/>
          <w:sz w:val="24"/>
          <w:szCs w:val="24"/>
        </w:rPr>
        <w:t>will work a schedule to encompass oversight of the day and evening work shifts</w:t>
      </w:r>
      <w:r w:rsidR="00AF031A">
        <w:rPr>
          <w:rFonts w:ascii="Arial" w:hAnsi="Arial" w:cs="Arial"/>
          <w:sz w:val="24"/>
          <w:szCs w:val="24"/>
        </w:rPr>
        <w:t>, Monday to Friday; the actual work schedule has not yet been determined</w:t>
      </w:r>
      <w:r w:rsidRPr="007012D1">
        <w:rPr>
          <w:rFonts w:ascii="Arial" w:hAnsi="Arial" w:cs="Arial"/>
          <w:sz w:val="24"/>
          <w:szCs w:val="24"/>
        </w:rPr>
        <w:t>. Additional hours or a flexible schedule to include evenings</w:t>
      </w:r>
      <w:r>
        <w:rPr>
          <w:rFonts w:ascii="Arial" w:hAnsi="Arial" w:cs="Arial"/>
          <w:sz w:val="24"/>
          <w:szCs w:val="24"/>
        </w:rPr>
        <w:t xml:space="preserve">, and/or weekends, </w:t>
      </w:r>
      <w:r w:rsidRPr="007012D1">
        <w:rPr>
          <w:rFonts w:ascii="Arial" w:hAnsi="Arial" w:cs="Arial"/>
          <w:sz w:val="24"/>
          <w:szCs w:val="24"/>
        </w:rPr>
        <w:t>may be</w:t>
      </w:r>
      <w:r>
        <w:rPr>
          <w:rFonts w:ascii="Arial" w:hAnsi="Arial" w:cs="Arial"/>
          <w:sz w:val="24"/>
          <w:szCs w:val="24"/>
        </w:rPr>
        <w:t xml:space="preserve"> </w:t>
      </w:r>
      <w:r w:rsidRPr="007012D1">
        <w:rPr>
          <w:rFonts w:ascii="Arial" w:hAnsi="Arial" w:cs="Arial"/>
          <w:sz w:val="24"/>
          <w:szCs w:val="24"/>
        </w:rPr>
        <w:t xml:space="preserve">required as needed. Position will be assigned to the </w:t>
      </w:r>
      <w:r w:rsidR="00AF031A">
        <w:rPr>
          <w:rFonts w:ascii="Arial" w:hAnsi="Arial" w:cs="Arial"/>
          <w:sz w:val="24"/>
          <w:szCs w:val="24"/>
        </w:rPr>
        <w:t xml:space="preserve">Warner Robins </w:t>
      </w:r>
      <w:r w:rsidRPr="007012D1">
        <w:rPr>
          <w:rFonts w:ascii="Arial" w:hAnsi="Arial" w:cs="Arial"/>
          <w:sz w:val="24"/>
          <w:szCs w:val="24"/>
        </w:rPr>
        <w:t>campus and may require travel to</w:t>
      </w:r>
      <w:r>
        <w:rPr>
          <w:rFonts w:ascii="Arial" w:hAnsi="Arial" w:cs="Arial"/>
          <w:sz w:val="24"/>
          <w:szCs w:val="24"/>
        </w:rPr>
        <w:t xml:space="preserve"> </w:t>
      </w:r>
      <w:r w:rsidRPr="007012D1">
        <w:rPr>
          <w:rFonts w:ascii="Arial" w:hAnsi="Arial" w:cs="Arial"/>
          <w:sz w:val="24"/>
          <w:szCs w:val="24"/>
        </w:rPr>
        <w:t xml:space="preserve">any of the locations within the College’s service area, </w:t>
      </w:r>
      <w:r>
        <w:rPr>
          <w:rFonts w:ascii="Arial" w:hAnsi="Arial" w:cs="Arial"/>
          <w:sz w:val="24"/>
          <w:szCs w:val="24"/>
        </w:rPr>
        <w:t>and other travel as needed</w:t>
      </w:r>
      <w:r w:rsidRPr="007012D1">
        <w:rPr>
          <w:rFonts w:ascii="Arial" w:hAnsi="Arial" w:cs="Arial"/>
          <w:sz w:val="24"/>
          <w:szCs w:val="24"/>
        </w:rPr>
        <w:t xml:space="preserve">. This position will work all 12 calendar months per year and at 40 hours per week. </w:t>
      </w:r>
      <w:r w:rsidRPr="007012D1">
        <w:rPr>
          <w:rFonts w:ascii="Arial" w:hAnsi="Arial" w:cs="Arial"/>
          <w:sz w:val="24"/>
          <w:szCs w:val="24"/>
        </w:rPr>
        <w:cr/>
      </w:r>
    </w:p>
    <w:p w14:paraId="3421150E" w14:textId="4C5F1178" w:rsidR="00166002" w:rsidRPr="0006459E" w:rsidRDefault="00166002" w:rsidP="0006459E">
      <w:pPr>
        <w:spacing w:after="0" w:line="240" w:lineRule="auto"/>
        <w:jc w:val="both"/>
        <w:rPr>
          <w:rFonts w:ascii="Arial" w:hAnsi="Arial" w:cs="Arial"/>
          <w:b/>
          <w:sz w:val="24"/>
          <w:szCs w:val="24"/>
        </w:rPr>
      </w:pPr>
      <w:r w:rsidRPr="0006459E">
        <w:rPr>
          <w:rFonts w:ascii="Arial" w:hAnsi="Arial" w:cs="Arial"/>
          <w:b/>
          <w:sz w:val="24"/>
          <w:szCs w:val="24"/>
        </w:rPr>
        <w:t>Salary / Benefits:</w:t>
      </w:r>
    </w:p>
    <w:p w14:paraId="743191C0" w14:textId="1EBCA7C7" w:rsidR="00166002" w:rsidRDefault="0006459E" w:rsidP="0006459E">
      <w:pPr>
        <w:spacing w:after="0" w:line="240" w:lineRule="auto"/>
        <w:jc w:val="both"/>
        <w:rPr>
          <w:rFonts w:ascii="Arial" w:hAnsi="Arial" w:cs="Arial"/>
          <w:sz w:val="24"/>
          <w:szCs w:val="24"/>
        </w:rPr>
      </w:pPr>
      <w:r w:rsidRPr="00772466">
        <w:rPr>
          <w:rFonts w:ascii="Arial" w:hAnsi="Arial" w:cs="Arial"/>
          <w:b/>
          <w:sz w:val="24"/>
          <w:szCs w:val="24"/>
        </w:rPr>
        <w:t xml:space="preserve">The selected candidate can expect to receive a contingent offer with an annual gross salary </w:t>
      </w:r>
      <w:r w:rsidR="004323D6">
        <w:rPr>
          <w:rFonts w:ascii="Arial" w:hAnsi="Arial" w:cs="Arial"/>
          <w:b/>
          <w:sz w:val="24"/>
          <w:szCs w:val="24"/>
        </w:rPr>
        <w:t>in the $40’s range</w:t>
      </w:r>
      <w:r w:rsidRPr="00772466">
        <w:rPr>
          <w:rFonts w:ascii="Arial" w:hAnsi="Arial" w:cs="Arial"/>
          <w:b/>
          <w:sz w:val="24"/>
          <w:szCs w:val="24"/>
        </w:rPr>
        <w:t>; a</w:t>
      </w:r>
      <w:r w:rsidR="001C79A0" w:rsidRPr="00772466">
        <w:rPr>
          <w:rFonts w:ascii="Arial" w:hAnsi="Arial" w:cs="Arial"/>
          <w:b/>
          <w:sz w:val="24"/>
          <w:szCs w:val="24"/>
        </w:rPr>
        <w:t>ctual s</w:t>
      </w:r>
      <w:r w:rsidR="00166002" w:rsidRPr="00772466">
        <w:rPr>
          <w:rFonts w:ascii="Arial" w:hAnsi="Arial" w:cs="Arial"/>
          <w:b/>
          <w:sz w:val="24"/>
          <w:szCs w:val="24"/>
        </w:rPr>
        <w:t xml:space="preserve">alary </w:t>
      </w:r>
      <w:r w:rsidR="00DE6062" w:rsidRPr="00772466">
        <w:rPr>
          <w:rFonts w:ascii="Arial" w:hAnsi="Arial" w:cs="Arial"/>
          <w:b/>
          <w:sz w:val="24"/>
          <w:szCs w:val="24"/>
        </w:rPr>
        <w:t xml:space="preserve">to be determined </w:t>
      </w:r>
      <w:r w:rsidR="002704FA" w:rsidRPr="00772466">
        <w:rPr>
          <w:rFonts w:ascii="Arial" w:hAnsi="Arial" w:cs="Arial"/>
          <w:b/>
          <w:sz w:val="24"/>
          <w:szCs w:val="24"/>
        </w:rPr>
        <w:t xml:space="preserve">by </w:t>
      </w:r>
      <w:r w:rsidR="00DE6062" w:rsidRPr="00772466">
        <w:rPr>
          <w:rFonts w:ascii="Arial" w:hAnsi="Arial" w:cs="Arial"/>
          <w:b/>
          <w:sz w:val="24"/>
          <w:szCs w:val="24"/>
        </w:rPr>
        <w:t>the candidate</w:t>
      </w:r>
      <w:r w:rsidR="00BD1B7B" w:rsidRPr="00772466">
        <w:rPr>
          <w:rFonts w:ascii="Arial" w:hAnsi="Arial" w:cs="Arial"/>
          <w:b/>
          <w:sz w:val="24"/>
          <w:szCs w:val="24"/>
        </w:rPr>
        <w:t>’</w:t>
      </w:r>
      <w:r w:rsidR="00DE6062" w:rsidRPr="00772466">
        <w:rPr>
          <w:rFonts w:ascii="Arial" w:hAnsi="Arial" w:cs="Arial"/>
          <w:b/>
          <w:sz w:val="24"/>
          <w:szCs w:val="24"/>
        </w:rPr>
        <w:t xml:space="preserve">s highest qualifying degree </w:t>
      </w:r>
      <w:r w:rsidR="00A967D6" w:rsidRPr="00772466">
        <w:rPr>
          <w:rFonts w:ascii="Arial" w:hAnsi="Arial" w:cs="Arial"/>
          <w:b/>
          <w:sz w:val="24"/>
          <w:szCs w:val="24"/>
        </w:rPr>
        <w:t xml:space="preserve">and/or related experience </w:t>
      </w:r>
      <w:r w:rsidR="00DE6062" w:rsidRPr="00772466">
        <w:rPr>
          <w:rFonts w:ascii="Arial" w:hAnsi="Arial" w:cs="Arial"/>
          <w:b/>
          <w:sz w:val="24"/>
          <w:szCs w:val="24"/>
        </w:rPr>
        <w:t>based on meeting</w:t>
      </w:r>
      <w:r w:rsidR="00B61154" w:rsidRPr="00772466">
        <w:rPr>
          <w:rFonts w:ascii="Arial" w:hAnsi="Arial" w:cs="Arial"/>
          <w:b/>
          <w:sz w:val="24"/>
          <w:szCs w:val="24"/>
        </w:rPr>
        <w:t xml:space="preserve"> published </w:t>
      </w:r>
      <w:r w:rsidR="00DE6062" w:rsidRPr="00772466">
        <w:rPr>
          <w:rFonts w:ascii="Arial" w:hAnsi="Arial" w:cs="Arial"/>
          <w:b/>
          <w:sz w:val="24"/>
          <w:szCs w:val="24"/>
        </w:rPr>
        <w:t>minimum and preferred qualifications.</w:t>
      </w:r>
      <w:r w:rsidR="00B61154" w:rsidRPr="00772466">
        <w:rPr>
          <w:rFonts w:ascii="Arial" w:hAnsi="Arial" w:cs="Arial"/>
          <w:b/>
          <w:sz w:val="24"/>
          <w:szCs w:val="24"/>
        </w:rPr>
        <w:t xml:space="preserve"> </w:t>
      </w:r>
      <w:r w:rsidR="00B61154" w:rsidRPr="0006459E">
        <w:rPr>
          <w:rFonts w:ascii="Arial" w:hAnsi="Arial" w:cs="Arial"/>
          <w:sz w:val="24"/>
          <w:szCs w:val="24"/>
        </w:rPr>
        <w:t xml:space="preserve"> </w:t>
      </w:r>
      <w:r w:rsidR="00DB5FEC" w:rsidRPr="0006459E">
        <w:rPr>
          <w:rFonts w:ascii="Arial" w:hAnsi="Arial" w:cs="Arial"/>
          <w:sz w:val="24"/>
          <w:szCs w:val="24"/>
        </w:rPr>
        <w:t xml:space="preserve">Position is </w:t>
      </w:r>
      <w:r w:rsidR="00166002" w:rsidRPr="0006459E">
        <w:rPr>
          <w:rFonts w:ascii="Arial" w:hAnsi="Arial" w:cs="Arial"/>
          <w:sz w:val="24"/>
          <w:szCs w:val="24"/>
        </w:rPr>
        <w:t>eligible for state benefits to include retirement, insurance, leave accrual and holiday pay.  CGTC is a member of Teachers Retirement System of Georgia (TRS) and Employees Retirement System of Georgia (ERS).</w:t>
      </w:r>
    </w:p>
    <w:p w14:paraId="5947CF5F" w14:textId="32EB533E" w:rsidR="0006459E" w:rsidRDefault="0006459E" w:rsidP="0006459E">
      <w:pPr>
        <w:spacing w:after="0" w:line="240" w:lineRule="auto"/>
        <w:jc w:val="both"/>
        <w:rPr>
          <w:rFonts w:ascii="Arial" w:hAnsi="Arial" w:cs="Arial"/>
          <w:sz w:val="24"/>
          <w:szCs w:val="24"/>
        </w:rPr>
      </w:pPr>
    </w:p>
    <w:p w14:paraId="5E2D301B" w14:textId="77777777" w:rsidR="0006459E" w:rsidRPr="00412C8F" w:rsidRDefault="0006459E" w:rsidP="00772466">
      <w:pPr>
        <w:spacing w:after="0"/>
        <w:jc w:val="both"/>
        <w:rPr>
          <w:rFonts w:ascii="Arial" w:hAnsi="Arial" w:cs="Arial"/>
          <w:b/>
          <w:bCs/>
          <w:sz w:val="24"/>
          <w:szCs w:val="24"/>
        </w:rPr>
      </w:pPr>
      <w:r w:rsidRPr="00412C8F">
        <w:rPr>
          <w:rFonts w:ascii="Arial" w:hAnsi="Arial" w:cs="Arial"/>
          <w:b/>
          <w:sz w:val="24"/>
          <w:szCs w:val="24"/>
        </w:rPr>
        <w:t>Application Procedure:</w:t>
      </w:r>
    </w:p>
    <w:p w14:paraId="069B5520" w14:textId="77777777" w:rsidR="0006459E" w:rsidRPr="00412C8F" w:rsidRDefault="0006459E" w:rsidP="00772466">
      <w:pPr>
        <w:pStyle w:val="NormalWeb"/>
        <w:spacing w:before="0" w:beforeAutospacing="0" w:after="0" w:afterAutospacing="0"/>
        <w:jc w:val="both"/>
        <w:rPr>
          <w:rFonts w:ascii="Arial" w:hAnsi="Arial" w:cs="Arial"/>
        </w:rPr>
      </w:pPr>
      <w:r w:rsidRPr="00412C8F">
        <w:rPr>
          <w:rFonts w:ascii="Arial" w:hAnsi="Arial" w:cs="Arial"/>
        </w:rPr>
        <w:t>Applicants are required to complete the employment application in full and provide supporting documentation by the stated closing deadline for the position.  GCTC</w:t>
      </w:r>
      <w:r w:rsidRPr="00412C8F">
        <w:rPr>
          <w:rFonts w:ascii="Arial" w:hAnsi="Arial" w:cs="Arial"/>
          <w:b/>
          <w:bCs/>
        </w:rPr>
        <w:t xml:space="preserve"> </w:t>
      </w:r>
      <w:r w:rsidRPr="00412C8F">
        <w:rPr>
          <w:rFonts w:ascii="Arial" w:hAnsi="Arial" w:cs="Arial"/>
        </w:rPr>
        <w:t>does not accept mailed, faxed, or hand-delivered applications.</w:t>
      </w:r>
    </w:p>
    <w:p w14:paraId="101D73E3" w14:textId="77777777" w:rsidR="0006459E" w:rsidRPr="00412C8F" w:rsidRDefault="0006459E" w:rsidP="0006459E">
      <w:pPr>
        <w:pStyle w:val="NormalWeb"/>
        <w:jc w:val="both"/>
        <w:rPr>
          <w:rFonts w:ascii="Arial" w:hAnsi="Arial" w:cs="Arial"/>
        </w:rPr>
      </w:pPr>
      <w:r w:rsidRPr="00412C8F">
        <w:rPr>
          <w:rFonts w:ascii="Arial" w:hAnsi="Arial" w:cs="Arial"/>
        </w:rPr>
        <w:t>Applicants who complete the application procedure will be evaluated for meeting the position requirements based on the published job responsibilities, meeting the minimum and preferred qualifications based on the educational history, employment skills presented under job duties in the application system against the published job announcement.  A completed application packet consists of the following:</w:t>
      </w:r>
    </w:p>
    <w:p w14:paraId="54F374F9" w14:textId="77777777" w:rsidR="0006459E" w:rsidRPr="00412C8F" w:rsidRDefault="0006459E" w:rsidP="0006459E">
      <w:pPr>
        <w:pStyle w:val="NormalWeb"/>
        <w:numPr>
          <w:ilvl w:val="0"/>
          <w:numId w:val="30"/>
        </w:numPr>
        <w:spacing w:before="0" w:beforeAutospacing="0" w:after="0" w:afterAutospacing="0"/>
        <w:jc w:val="both"/>
        <w:rPr>
          <w:rFonts w:ascii="Arial" w:hAnsi="Arial" w:cs="Arial"/>
        </w:rPr>
      </w:pPr>
      <w:r w:rsidRPr="00412C8F">
        <w:rPr>
          <w:rFonts w:ascii="Arial" w:hAnsi="Arial" w:cs="Arial"/>
        </w:rPr>
        <w:t xml:space="preserve">A completed CGTC electronic application in the CGTC application portal. </w:t>
      </w:r>
    </w:p>
    <w:p w14:paraId="1ADB666D" w14:textId="77777777" w:rsidR="0006459E" w:rsidRPr="00412C8F" w:rsidRDefault="0006459E" w:rsidP="0006459E">
      <w:pPr>
        <w:pStyle w:val="NormalWeb"/>
        <w:spacing w:before="0" w:beforeAutospacing="0" w:after="0" w:afterAutospacing="0"/>
        <w:ind w:left="360"/>
        <w:jc w:val="both"/>
        <w:rPr>
          <w:rFonts w:ascii="Arial" w:hAnsi="Arial" w:cs="Arial"/>
        </w:rPr>
      </w:pPr>
    </w:p>
    <w:p w14:paraId="6DF521A3" w14:textId="77777777" w:rsidR="0006459E" w:rsidRPr="00412C8F" w:rsidRDefault="0006459E" w:rsidP="0006459E">
      <w:pPr>
        <w:pStyle w:val="NormalWeb"/>
        <w:numPr>
          <w:ilvl w:val="0"/>
          <w:numId w:val="30"/>
        </w:numPr>
        <w:spacing w:before="0" w:beforeAutospacing="0" w:after="0" w:afterAutospacing="0"/>
        <w:jc w:val="both"/>
        <w:rPr>
          <w:rFonts w:ascii="Arial" w:hAnsi="Arial" w:cs="Arial"/>
        </w:rPr>
      </w:pPr>
      <w:r w:rsidRPr="00412C8F">
        <w:rPr>
          <w:rFonts w:ascii="Arial" w:hAnsi="Arial" w:cs="Arial"/>
        </w:rPr>
        <w:lastRenderedPageBreak/>
        <w:t>As applicable, applicants for instructional positions are asked to provide a resume in addition to completing the CGTC application.   Applicants for non-instructional positions may provide a resume if they wish.   Submission of the resume does not replace the requirement to complete the CGTC electronic application.</w:t>
      </w:r>
    </w:p>
    <w:p w14:paraId="70185356" w14:textId="77777777" w:rsidR="0006459E" w:rsidRPr="00412C8F" w:rsidRDefault="0006459E" w:rsidP="0006459E">
      <w:pPr>
        <w:pStyle w:val="NormalWeb"/>
        <w:spacing w:before="0" w:beforeAutospacing="0" w:after="0" w:afterAutospacing="0"/>
        <w:ind w:left="360"/>
        <w:jc w:val="both"/>
        <w:rPr>
          <w:rFonts w:ascii="Arial" w:hAnsi="Arial" w:cs="Arial"/>
        </w:rPr>
      </w:pPr>
    </w:p>
    <w:p w14:paraId="70420473" w14:textId="77777777" w:rsidR="0006459E" w:rsidRPr="00412C8F" w:rsidRDefault="0006459E" w:rsidP="0006459E">
      <w:pPr>
        <w:pStyle w:val="NormalWeb"/>
        <w:numPr>
          <w:ilvl w:val="0"/>
          <w:numId w:val="30"/>
        </w:numPr>
        <w:spacing w:before="0" w:beforeAutospacing="0" w:after="0" w:afterAutospacing="0"/>
        <w:jc w:val="both"/>
        <w:rPr>
          <w:rFonts w:ascii="Arial" w:hAnsi="Arial" w:cs="Arial"/>
        </w:rPr>
      </w:pPr>
      <w:r w:rsidRPr="00412C8F">
        <w:rPr>
          <w:rFonts w:ascii="Arial" w:hAnsi="Arial" w:cs="Arial"/>
        </w:rPr>
        <w:t>Postsecondary transcripts that demonstrate the conferral of the degree, if applicable, and demonstrates the applicant meets the educational minimum requirements and, if applicable, the preferred educational requirements (</w:t>
      </w:r>
      <w:r w:rsidRPr="00412C8F">
        <w:rPr>
          <w:rFonts w:ascii="Arial" w:hAnsi="Arial" w:cs="Arial"/>
          <w:i/>
          <w:iCs/>
        </w:rPr>
        <w:t>grade reports and diploma copies are not accepted in lieu of transcripts)</w:t>
      </w:r>
    </w:p>
    <w:p w14:paraId="2FB19382" w14:textId="77777777" w:rsidR="0006459E" w:rsidRPr="00412C8F" w:rsidRDefault="0006459E" w:rsidP="0006459E">
      <w:pPr>
        <w:pStyle w:val="NormalWeb"/>
        <w:spacing w:before="0" w:beforeAutospacing="0" w:after="0" w:afterAutospacing="0"/>
        <w:ind w:left="360"/>
        <w:jc w:val="both"/>
        <w:rPr>
          <w:rFonts w:ascii="Arial" w:hAnsi="Arial" w:cs="Arial"/>
        </w:rPr>
      </w:pPr>
    </w:p>
    <w:p w14:paraId="4A74B313" w14:textId="77777777" w:rsidR="0006459E" w:rsidRPr="00412C8F" w:rsidRDefault="0006459E" w:rsidP="0006459E">
      <w:pPr>
        <w:pStyle w:val="NormalWeb"/>
        <w:numPr>
          <w:ilvl w:val="0"/>
          <w:numId w:val="30"/>
        </w:numPr>
        <w:spacing w:before="0" w:beforeAutospacing="0" w:after="0" w:afterAutospacing="0"/>
        <w:jc w:val="both"/>
        <w:rPr>
          <w:rFonts w:ascii="Arial" w:hAnsi="Arial" w:cs="Arial"/>
        </w:rPr>
      </w:pPr>
      <w:r w:rsidRPr="00412C8F">
        <w:rPr>
          <w:rFonts w:ascii="Arial" w:hAnsi="Arial" w:cs="Arial"/>
        </w:rPr>
        <w:t>Positions requiring a High School Diploma or GED as a minimum qualification do not have to submit a HSD/GED transcript documentation as part of the application process</w:t>
      </w:r>
    </w:p>
    <w:p w14:paraId="7A06B95D" w14:textId="77777777" w:rsidR="0006459E" w:rsidRPr="00412C8F" w:rsidRDefault="0006459E" w:rsidP="0006459E">
      <w:pPr>
        <w:pStyle w:val="NormalWeb"/>
        <w:spacing w:before="0" w:beforeAutospacing="0" w:after="0" w:afterAutospacing="0"/>
        <w:ind w:left="360"/>
        <w:jc w:val="both"/>
        <w:rPr>
          <w:rFonts w:ascii="Arial" w:hAnsi="Arial" w:cs="Arial"/>
        </w:rPr>
      </w:pPr>
    </w:p>
    <w:p w14:paraId="6F022057" w14:textId="77777777" w:rsidR="0006459E" w:rsidRPr="00412C8F" w:rsidRDefault="0006459E" w:rsidP="0006459E">
      <w:pPr>
        <w:pStyle w:val="NormalWeb"/>
        <w:numPr>
          <w:ilvl w:val="0"/>
          <w:numId w:val="30"/>
        </w:numPr>
        <w:spacing w:before="0" w:beforeAutospacing="0" w:after="0" w:afterAutospacing="0"/>
        <w:jc w:val="both"/>
        <w:rPr>
          <w:rFonts w:ascii="Arial" w:hAnsi="Arial" w:cs="Arial"/>
        </w:rPr>
      </w:pPr>
      <w:r w:rsidRPr="00412C8F">
        <w:rPr>
          <w:rFonts w:ascii="Arial" w:hAnsi="Arial" w:cs="Arial"/>
        </w:rPr>
        <w:t xml:space="preserve">Non-photo license(s) and/or certification(s) which fulfill the minimum, and if applicable the preferred qualifications stated in the job announcement  </w:t>
      </w:r>
    </w:p>
    <w:p w14:paraId="3F9F97AD" w14:textId="77777777" w:rsidR="0006459E" w:rsidRPr="00412C8F" w:rsidRDefault="0006459E" w:rsidP="0006459E">
      <w:pPr>
        <w:pStyle w:val="NormalWeb"/>
        <w:jc w:val="both"/>
        <w:rPr>
          <w:rFonts w:ascii="Arial" w:hAnsi="Arial" w:cs="Arial"/>
        </w:rPr>
      </w:pPr>
      <w:r w:rsidRPr="00412C8F">
        <w:rPr>
          <w:rFonts w:ascii="Arial" w:hAnsi="Arial" w:cs="Arial"/>
        </w:rPr>
        <w:t xml:space="preserve">Incomplete application packets at the time of the position closing may not be considered. It is the responsibility of the applicant to obtain and upload the application documentation by the stated deadline.  </w:t>
      </w:r>
    </w:p>
    <w:p w14:paraId="688A9B3E" w14:textId="77777777" w:rsidR="0006459E" w:rsidRPr="00412C8F" w:rsidRDefault="0006459E" w:rsidP="0006459E">
      <w:pPr>
        <w:pStyle w:val="NormalWeb"/>
        <w:jc w:val="both"/>
        <w:rPr>
          <w:rFonts w:ascii="Arial" w:hAnsi="Arial" w:cs="Arial"/>
        </w:rPr>
      </w:pPr>
      <w:r w:rsidRPr="00412C8F">
        <w:rPr>
          <w:rFonts w:ascii="Arial" w:hAnsi="Arial" w:cs="Arial"/>
        </w:rPr>
        <w:t xml:space="preserve">For more information concerning our application process or available positions, please contact the Human Resources Office at 478-757-3449 or 478-218-3700 or via email to </w:t>
      </w:r>
      <w:hyperlink r:id="rId11" w:history="1">
        <w:r w:rsidRPr="00412C8F">
          <w:rPr>
            <w:rStyle w:val="Hyperlink"/>
            <w:rFonts w:ascii="Arial" w:eastAsiaTheme="minorHAnsi" w:hAnsi="Arial" w:cs="Arial"/>
          </w:rPr>
          <w:t>cdominy@centralgatech.edu</w:t>
        </w:r>
      </w:hyperlink>
      <w:r w:rsidRPr="00412C8F">
        <w:rPr>
          <w:rFonts w:ascii="Arial" w:hAnsi="Arial" w:cs="Arial"/>
        </w:rPr>
        <w:t>.</w:t>
      </w:r>
    </w:p>
    <w:p w14:paraId="287279BC" w14:textId="77777777" w:rsidR="0006459E" w:rsidRPr="00412C8F" w:rsidRDefault="0006459E" w:rsidP="0006459E">
      <w:pPr>
        <w:spacing w:before="100" w:beforeAutospacing="1" w:after="100" w:afterAutospacing="1"/>
        <w:jc w:val="both"/>
        <w:rPr>
          <w:rFonts w:ascii="Arial" w:hAnsi="Arial" w:cs="Arial"/>
          <w:sz w:val="24"/>
          <w:szCs w:val="24"/>
        </w:rPr>
      </w:pPr>
      <w:r w:rsidRPr="00412C8F">
        <w:rPr>
          <w:rFonts w:ascii="Arial" w:hAnsi="Arial" w:cs="Arial"/>
          <w:sz w:val="24"/>
          <w:szCs w:val="24"/>
        </w:rPr>
        <w:t>All applicants are subject to the following applicable pre-employment screenings:</w:t>
      </w:r>
    </w:p>
    <w:p w14:paraId="4AB4DD77" w14:textId="77777777" w:rsidR="0006459E" w:rsidRDefault="0006459E" w:rsidP="0006459E">
      <w:pPr>
        <w:tabs>
          <w:tab w:val="left" w:pos="3425"/>
        </w:tabs>
        <w:ind w:left="2047"/>
        <w:jc w:val="both"/>
        <w:rPr>
          <w:rFonts w:ascii="Arial" w:hAnsi="Arial" w:cs="Arial"/>
          <w:sz w:val="24"/>
          <w:szCs w:val="24"/>
        </w:rPr>
      </w:pPr>
      <w:r w:rsidRPr="00412C8F">
        <w:rPr>
          <w:rFonts w:ascii="Arial" w:hAnsi="Arial" w:cs="Arial"/>
          <w:sz w:val="24"/>
          <w:szCs w:val="24"/>
        </w:rPr>
        <w:t xml:space="preserve">Criminal History Records </w:t>
      </w:r>
      <w:r w:rsidRPr="00412C8F">
        <w:rPr>
          <w:rFonts w:ascii="Arial" w:hAnsi="Arial" w:cs="Arial"/>
          <w:sz w:val="24"/>
          <w:szCs w:val="24"/>
        </w:rPr>
        <w:tab/>
      </w:r>
      <w:r w:rsidRPr="00412C8F">
        <w:rPr>
          <w:rFonts w:ascii="Arial" w:hAnsi="Arial" w:cs="Arial"/>
          <w:sz w:val="24"/>
          <w:szCs w:val="24"/>
        </w:rPr>
        <w:tab/>
        <w:t>Motor Vehicle Records</w:t>
      </w:r>
    </w:p>
    <w:p w14:paraId="1487C5A8" w14:textId="77777777" w:rsidR="0006459E" w:rsidRDefault="0006459E" w:rsidP="0006459E">
      <w:pPr>
        <w:tabs>
          <w:tab w:val="left" w:pos="3425"/>
        </w:tabs>
        <w:ind w:left="2047"/>
        <w:jc w:val="both"/>
        <w:rPr>
          <w:rFonts w:ascii="Arial" w:hAnsi="Arial" w:cs="Arial"/>
          <w:sz w:val="24"/>
          <w:szCs w:val="24"/>
        </w:rPr>
      </w:pPr>
      <w:r w:rsidRPr="00412C8F">
        <w:rPr>
          <w:rFonts w:ascii="Arial" w:hAnsi="Arial" w:cs="Arial"/>
          <w:sz w:val="24"/>
          <w:szCs w:val="24"/>
        </w:rPr>
        <w:t>Employment References</w:t>
      </w:r>
      <w:r w:rsidRPr="00412C8F">
        <w:rPr>
          <w:rFonts w:ascii="Arial" w:hAnsi="Arial" w:cs="Arial"/>
          <w:sz w:val="24"/>
          <w:szCs w:val="24"/>
        </w:rPr>
        <w:tab/>
      </w:r>
      <w:r w:rsidRPr="00412C8F">
        <w:rPr>
          <w:rFonts w:ascii="Arial" w:hAnsi="Arial" w:cs="Arial"/>
          <w:sz w:val="24"/>
          <w:szCs w:val="24"/>
        </w:rPr>
        <w:tab/>
        <w:t>Pre-Employment Drug Test</w:t>
      </w:r>
    </w:p>
    <w:p w14:paraId="6C334526" w14:textId="77777777" w:rsidR="0006459E" w:rsidRPr="00412C8F" w:rsidRDefault="0006459E" w:rsidP="0006459E">
      <w:pPr>
        <w:tabs>
          <w:tab w:val="left" w:pos="3425"/>
          <w:tab w:val="left" w:pos="3600"/>
          <w:tab w:val="left" w:pos="4320"/>
          <w:tab w:val="left" w:pos="5040"/>
          <w:tab w:val="left" w:pos="5775"/>
        </w:tabs>
        <w:ind w:left="2047"/>
        <w:jc w:val="both"/>
        <w:rPr>
          <w:rFonts w:ascii="Arial" w:hAnsi="Arial" w:cs="Arial"/>
          <w:sz w:val="24"/>
          <w:szCs w:val="24"/>
        </w:rPr>
      </w:pPr>
      <w:r w:rsidRPr="00412C8F">
        <w:rPr>
          <w:rFonts w:ascii="Arial" w:hAnsi="Arial" w:cs="Arial"/>
          <w:sz w:val="24"/>
          <w:szCs w:val="24"/>
        </w:rPr>
        <w:t>Fingerprint Records</w:t>
      </w:r>
      <w:r w:rsidRPr="00412C8F">
        <w:rPr>
          <w:rFonts w:ascii="Arial" w:hAnsi="Arial" w:cs="Arial"/>
          <w:sz w:val="24"/>
          <w:szCs w:val="24"/>
        </w:rPr>
        <w:tab/>
      </w:r>
      <w:r w:rsidRPr="00412C8F">
        <w:rPr>
          <w:rFonts w:ascii="Arial" w:hAnsi="Arial" w:cs="Arial"/>
          <w:sz w:val="24"/>
          <w:szCs w:val="24"/>
        </w:rPr>
        <w:tab/>
      </w:r>
      <w:r w:rsidRPr="00412C8F">
        <w:rPr>
          <w:rFonts w:ascii="Arial" w:hAnsi="Arial" w:cs="Arial"/>
          <w:sz w:val="24"/>
          <w:szCs w:val="24"/>
        </w:rPr>
        <w:tab/>
        <w:t>Credit History Records</w:t>
      </w:r>
    </w:p>
    <w:p w14:paraId="7CA1C1A5" w14:textId="77777777" w:rsidR="0006459E" w:rsidRPr="00412C8F" w:rsidRDefault="0006459E" w:rsidP="0006459E">
      <w:pPr>
        <w:tabs>
          <w:tab w:val="left" w:pos="3425"/>
        </w:tabs>
        <w:ind w:left="2047"/>
        <w:jc w:val="both"/>
        <w:rPr>
          <w:rFonts w:ascii="Arial" w:hAnsi="Arial" w:cs="Arial"/>
          <w:sz w:val="24"/>
          <w:szCs w:val="24"/>
        </w:rPr>
      </w:pPr>
      <w:r w:rsidRPr="00412C8F">
        <w:rPr>
          <w:rFonts w:ascii="Arial" w:hAnsi="Arial" w:cs="Arial"/>
          <w:sz w:val="24"/>
          <w:szCs w:val="24"/>
        </w:rPr>
        <w:t>Psychological Screening</w:t>
      </w:r>
      <w:r w:rsidRPr="00412C8F">
        <w:rPr>
          <w:rFonts w:ascii="Arial" w:hAnsi="Arial" w:cs="Arial"/>
          <w:sz w:val="24"/>
          <w:szCs w:val="24"/>
        </w:rPr>
        <w:tab/>
      </w:r>
      <w:r w:rsidRPr="00412C8F">
        <w:rPr>
          <w:rFonts w:ascii="Arial" w:hAnsi="Arial" w:cs="Arial"/>
          <w:sz w:val="24"/>
          <w:szCs w:val="24"/>
        </w:rPr>
        <w:tab/>
        <w:t>Medical Examination</w:t>
      </w:r>
    </w:p>
    <w:p w14:paraId="56C6996D" w14:textId="77777777" w:rsidR="0006459E" w:rsidRPr="00412C8F" w:rsidRDefault="0006459E" w:rsidP="0006459E">
      <w:pPr>
        <w:pStyle w:val="PlainText"/>
        <w:jc w:val="both"/>
        <w:rPr>
          <w:rStyle w:val="red"/>
          <w:rFonts w:ascii="Arial" w:hAnsi="Arial" w:cs="Arial"/>
          <w:sz w:val="24"/>
          <w:szCs w:val="24"/>
        </w:rPr>
      </w:pPr>
      <w:r w:rsidRPr="00412C8F">
        <w:rPr>
          <w:rStyle w:val="red"/>
          <w:rFonts w:ascii="Arial" w:hAnsi="Arial" w:cs="Arial"/>
          <w:sz w:val="24"/>
          <w:szCs w:val="24"/>
        </w:rPr>
        <w:t>Equal opportunity and decisions based on merit are fundamental values of the Technical College System of Georgia (TCSG).   The TCSG State Board prohibits discrimination on the basis of an individual’s age, color, disability, genetic information, national origin, race, religion, sex, or veteran status (“protected status”).  No individual shall be excluded from the participation in, denied the benefits of, or otherwise subjected to unlawful discrimination, harassment, or retaliation under, any TCSG program or activity because of the individual’s protected status; nor shall any individual be given preferential treatment because of the individual’s protected status, except the preferential treatment may be given on the basis of veteran status when appropriate under federal or state law.</w:t>
      </w:r>
    </w:p>
    <w:p w14:paraId="1BF8D0A7" w14:textId="77777777" w:rsidR="0006459E" w:rsidRPr="00412C8F" w:rsidRDefault="0006459E" w:rsidP="0006459E">
      <w:pPr>
        <w:pStyle w:val="PlainText"/>
        <w:jc w:val="both"/>
        <w:rPr>
          <w:rStyle w:val="red"/>
          <w:rFonts w:ascii="Arial" w:hAnsi="Arial" w:cs="Arial"/>
          <w:sz w:val="24"/>
          <w:szCs w:val="24"/>
        </w:rPr>
      </w:pPr>
    </w:p>
    <w:p w14:paraId="33695948" w14:textId="77777777" w:rsidR="0006459E" w:rsidRPr="00412C8F" w:rsidRDefault="0006459E" w:rsidP="0006459E">
      <w:pPr>
        <w:pStyle w:val="PlainText"/>
        <w:jc w:val="both"/>
        <w:rPr>
          <w:rStyle w:val="red"/>
          <w:rFonts w:ascii="Arial" w:hAnsi="Arial" w:cs="Arial"/>
          <w:sz w:val="24"/>
          <w:szCs w:val="24"/>
        </w:rPr>
      </w:pPr>
      <w:r w:rsidRPr="00412C8F">
        <w:rPr>
          <w:rStyle w:val="red"/>
          <w:rFonts w:ascii="Arial" w:hAnsi="Arial" w:cs="Arial"/>
          <w:sz w:val="24"/>
          <w:szCs w:val="24"/>
        </w:rPr>
        <w:t xml:space="preserve">Central Georgia Technical College is an equal opportunity employer.   All employment processes and decisions, including but not limited to hiring, promotion, and tenure shall be free of ideological tests, affirmations, and oaths, including diversity statements.  The basis and determining factor for such decisions should be that the individual possesses the requisite knowledge, skills, and abilities associated with the role, and is believed to have the ability to successfully perform the essential functions, responsibilities, and duties associated with the position for which the person is being considered.  At the core of any such decision is ensuring the institution’s ability to achieve its mission and strategic priorities in support of student success. </w:t>
      </w:r>
    </w:p>
    <w:p w14:paraId="6B92E4FD" w14:textId="77777777" w:rsidR="0006459E" w:rsidRPr="00412C8F" w:rsidRDefault="0006459E" w:rsidP="0006459E">
      <w:pPr>
        <w:pStyle w:val="PlainText"/>
        <w:jc w:val="both"/>
        <w:rPr>
          <w:rStyle w:val="red"/>
          <w:rFonts w:ascii="Arial" w:hAnsi="Arial" w:cs="Arial"/>
          <w:sz w:val="24"/>
          <w:szCs w:val="24"/>
        </w:rPr>
      </w:pPr>
    </w:p>
    <w:p w14:paraId="7D67A2D6" w14:textId="77777777" w:rsidR="0006459E" w:rsidRPr="00412C8F" w:rsidRDefault="0006459E" w:rsidP="0006459E">
      <w:pPr>
        <w:ind w:right="720"/>
        <w:rPr>
          <w:rFonts w:ascii="Arial" w:hAnsi="Arial" w:cs="Arial"/>
          <w:sz w:val="24"/>
          <w:szCs w:val="24"/>
        </w:rPr>
      </w:pPr>
      <w:r w:rsidRPr="00412C8F">
        <w:rPr>
          <w:rFonts w:ascii="Arial" w:hAnsi="Arial" w:cs="Arial"/>
          <w:sz w:val="24"/>
          <w:szCs w:val="24"/>
        </w:rPr>
        <w:lastRenderedPageBreak/>
        <w:t>The following person has been designated to handle inquiries regarding the non-discrimination policies:</w:t>
      </w:r>
    </w:p>
    <w:p w14:paraId="0BDEDF5C" w14:textId="77777777" w:rsidR="0006459E" w:rsidRPr="00412C8F" w:rsidRDefault="0006459E" w:rsidP="0006459E">
      <w:pPr>
        <w:pStyle w:val="PlainText"/>
        <w:jc w:val="both"/>
        <w:rPr>
          <w:rStyle w:val="red"/>
          <w:rFonts w:ascii="Arial" w:hAnsi="Arial" w:cs="Arial"/>
          <w:sz w:val="24"/>
          <w:szCs w:val="24"/>
        </w:rPr>
      </w:pPr>
    </w:p>
    <w:p w14:paraId="002B8A64" w14:textId="77777777" w:rsidR="0006459E" w:rsidRPr="00412C8F" w:rsidRDefault="0006459E" w:rsidP="0006459E">
      <w:pPr>
        <w:pStyle w:val="PlainText"/>
        <w:jc w:val="both"/>
        <w:rPr>
          <w:rFonts w:ascii="Arial" w:hAnsi="Arial" w:cs="Arial"/>
          <w:sz w:val="24"/>
          <w:szCs w:val="24"/>
        </w:rPr>
      </w:pPr>
      <w:r w:rsidRPr="00412C8F">
        <w:rPr>
          <w:rFonts w:ascii="Arial" w:eastAsia="Times New Roman" w:hAnsi="Arial" w:cs="Arial"/>
          <w:iCs/>
          <w:sz w:val="24"/>
          <w:szCs w:val="24"/>
        </w:rPr>
        <w:t xml:space="preserve">The Title IX/Section 504/ADA Coordinator for CGTC nondiscrimination policies is </w:t>
      </w:r>
      <w:r w:rsidRPr="00412C8F">
        <w:rPr>
          <w:rFonts w:ascii="Arial" w:hAnsi="Arial" w:cs="Arial"/>
          <w:sz w:val="24"/>
          <w:szCs w:val="24"/>
        </w:rPr>
        <w:t xml:space="preserve">Cathy Johnson, Executive Director for Athletics and Compliance, Room A136, 80 Cohen Walker Drive, Warner Robins, Ga, 31088; Phone (478) 218-3309; Fax (478) 471-5197; Email: </w:t>
      </w:r>
      <w:hyperlink r:id="rId12" w:history="1">
        <w:r w:rsidRPr="00412C8F">
          <w:rPr>
            <w:rStyle w:val="Hyperlink"/>
            <w:rFonts w:ascii="Arial" w:hAnsi="Arial" w:cs="Arial"/>
            <w:sz w:val="24"/>
            <w:szCs w:val="24"/>
          </w:rPr>
          <w:t>cajohnson@centralgatech.edu</w:t>
        </w:r>
      </w:hyperlink>
      <w:r w:rsidRPr="00412C8F">
        <w:rPr>
          <w:rFonts w:ascii="Arial" w:hAnsi="Arial" w:cs="Arial"/>
          <w:sz w:val="24"/>
          <w:szCs w:val="24"/>
        </w:rPr>
        <w:t>.</w:t>
      </w:r>
    </w:p>
    <w:p w14:paraId="2168DA20" w14:textId="77777777" w:rsidR="0006459E" w:rsidRPr="00412C8F" w:rsidRDefault="0006459E" w:rsidP="0006459E">
      <w:pPr>
        <w:rPr>
          <w:rFonts w:ascii="Arial" w:hAnsi="Arial" w:cs="Arial"/>
          <w:sz w:val="24"/>
          <w:szCs w:val="24"/>
        </w:rPr>
      </w:pPr>
    </w:p>
    <w:p w14:paraId="24796E7A" w14:textId="70473809" w:rsidR="007F18BD" w:rsidRDefault="0006459E" w:rsidP="0006459E">
      <w:pPr>
        <w:rPr>
          <w:rFonts w:ascii="Arial" w:hAnsi="Arial" w:cs="Arial"/>
          <w:sz w:val="24"/>
          <w:szCs w:val="24"/>
        </w:rPr>
      </w:pPr>
      <w:r w:rsidRPr="00412C8F">
        <w:rPr>
          <w:rFonts w:ascii="Arial" w:hAnsi="Arial" w:cs="Arial"/>
          <w:sz w:val="24"/>
          <w:szCs w:val="24"/>
        </w:rPr>
        <w:t>All application materials are subject to the Georgia Open Records Act O. C. G. A.</w:t>
      </w:r>
      <w:r w:rsidRPr="00412C8F">
        <w:rPr>
          <w:rFonts w:ascii="Arial" w:hAnsi="Arial" w:cs="Arial"/>
          <w:sz w:val="24"/>
          <w:szCs w:val="24"/>
          <w:lang w:val="en"/>
        </w:rPr>
        <w:t xml:space="preserve"> §50-18-70.</w:t>
      </w:r>
    </w:p>
    <w:sectPr w:rsidR="007F18BD" w:rsidSect="000645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07B4"/>
    <w:multiLevelType w:val="hybridMultilevel"/>
    <w:tmpl w:val="6304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A7C63"/>
    <w:multiLevelType w:val="hybridMultilevel"/>
    <w:tmpl w:val="4B463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134B2A"/>
    <w:multiLevelType w:val="hybridMultilevel"/>
    <w:tmpl w:val="A83EFF4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DF74646"/>
    <w:multiLevelType w:val="hybridMultilevel"/>
    <w:tmpl w:val="110A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A415A"/>
    <w:multiLevelType w:val="hybridMultilevel"/>
    <w:tmpl w:val="9C7815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C6D58"/>
    <w:multiLevelType w:val="hybridMultilevel"/>
    <w:tmpl w:val="243466A0"/>
    <w:lvl w:ilvl="0" w:tplc="A5C04CA2">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6" w15:restartNumberingAfterBreak="0">
    <w:nsid w:val="2297222F"/>
    <w:multiLevelType w:val="hybridMultilevel"/>
    <w:tmpl w:val="06D43CF4"/>
    <w:lvl w:ilvl="0" w:tplc="04090005">
      <w:start w:val="1"/>
      <w:numFmt w:val="bullet"/>
      <w:lvlText w:val=""/>
      <w:lvlJc w:val="left"/>
      <w:pPr>
        <w:ind w:left="720" w:hanging="360"/>
      </w:pPr>
      <w:rPr>
        <w:rFonts w:ascii="Wingdings" w:hAnsi="Wingdings" w:hint="default"/>
      </w:rPr>
    </w:lvl>
    <w:lvl w:ilvl="1" w:tplc="D4D4817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7499E"/>
    <w:multiLevelType w:val="hybridMultilevel"/>
    <w:tmpl w:val="0236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43A2E"/>
    <w:multiLevelType w:val="hybridMultilevel"/>
    <w:tmpl w:val="4E7A3516"/>
    <w:lvl w:ilvl="0" w:tplc="41945C5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741A0"/>
    <w:multiLevelType w:val="hybridMultilevel"/>
    <w:tmpl w:val="D1704332"/>
    <w:lvl w:ilvl="0" w:tplc="6A86EEF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52EA6"/>
    <w:multiLevelType w:val="hybridMultilevel"/>
    <w:tmpl w:val="C456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D7058"/>
    <w:multiLevelType w:val="hybridMultilevel"/>
    <w:tmpl w:val="0552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E5A4C"/>
    <w:multiLevelType w:val="hybridMultilevel"/>
    <w:tmpl w:val="D9CE2D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53375"/>
    <w:multiLevelType w:val="hybridMultilevel"/>
    <w:tmpl w:val="A472431C"/>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5D11FEF"/>
    <w:multiLevelType w:val="hybridMultilevel"/>
    <w:tmpl w:val="EA3EC9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7A01A7"/>
    <w:multiLevelType w:val="hybridMultilevel"/>
    <w:tmpl w:val="7B167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7B47C11"/>
    <w:multiLevelType w:val="hybridMultilevel"/>
    <w:tmpl w:val="9F84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E2854"/>
    <w:multiLevelType w:val="hybridMultilevel"/>
    <w:tmpl w:val="B6F4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48305B"/>
    <w:multiLevelType w:val="multilevel"/>
    <w:tmpl w:val="B4B88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B7751F"/>
    <w:multiLevelType w:val="hybridMultilevel"/>
    <w:tmpl w:val="11CE89E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0" w15:restartNumberingAfterBreak="0">
    <w:nsid w:val="565A7C02"/>
    <w:multiLevelType w:val="hybridMultilevel"/>
    <w:tmpl w:val="514E8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8B6E6E"/>
    <w:multiLevelType w:val="hybridMultilevel"/>
    <w:tmpl w:val="31DC5248"/>
    <w:lvl w:ilvl="0" w:tplc="4C1AD536">
      <w:start w:val="1"/>
      <w:numFmt w:val="bullet"/>
      <w:lvlText w:val=""/>
      <w:lvlJc w:val="left"/>
      <w:pPr>
        <w:tabs>
          <w:tab w:val="num" w:pos="270"/>
        </w:tabs>
        <w:ind w:left="63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5628B4"/>
    <w:multiLevelType w:val="hybridMultilevel"/>
    <w:tmpl w:val="8C866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486C51"/>
    <w:multiLevelType w:val="hybridMultilevel"/>
    <w:tmpl w:val="3AF2C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27743"/>
    <w:multiLevelType w:val="hybridMultilevel"/>
    <w:tmpl w:val="43E61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555BC9"/>
    <w:multiLevelType w:val="hybridMultilevel"/>
    <w:tmpl w:val="87CAC99C"/>
    <w:lvl w:ilvl="0" w:tplc="04090005">
      <w:start w:val="1"/>
      <w:numFmt w:val="bullet"/>
      <w:lvlText w:val=""/>
      <w:lvlJc w:val="left"/>
      <w:pPr>
        <w:ind w:left="720" w:hanging="360"/>
      </w:pPr>
      <w:rPr>
        <w:rFonts w:ascii="Wingdings" w:hAnsi="Wingdings" w:hint="default"/>
      </w:rPr>
    </w:lvl>
    <w:lvl w:ilvl="1" w:tplc="08EC9AF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5013BD"/>
    <w:multiLevelType w:val="hybridMultilevel"/>
    <w:tmpl w:val="B962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F3EDE"/>
    <w:multiLevelType w:val="hybridMultilevel"/>
    <w:tmpl w:val="0C46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B36F07"/>
    <w:multiLevelType w:val="hybridMultilevel"/>
    <w:tmpl w:val="3D0081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496299"/>
    <w:multiLevelType w:val="hybridMultilevel"/>
    <w:tmpl w:val="4412C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EA7F70"/>
    <w:multiLevelType w:val="hybridMultilevel"/>
    <w:tmpl w:val="898C27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1129C0"/>
    <w:multiLevelType w:val="hybridMultilevel"/>
    <w:tmpl w:val="CE565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7"/>
  </w:num>
  <w:num w:numId="3">
    <w:abstractNumId w:val="3"/>
  </w:num>
  <w:num w:numId="4">
    <w:abstractNumId w:val="16"/>
  </w:num>
  <w:num w:numId="5">
    <w:abstractNumId w:val="26"/>
  </w:num>
  <w:num w:numId="6">
    <w:abstractNumId w:val="21"/>
  </w:num>
  <w:num w:numId="7">
    <w:abstractNumId w:val="13"/>
  </w:num>
  <w:num w:numId="8">
    <w:abstractNumId w:val="5"/>
  </w:num>
  <w:num w:numId="9">
    <w:abstractNumId w:val="3"/>
  </w:num>
  <w:num w:numId="10">
    <w:abstractNumId w:val="16"/>
  </w:num>
  <w:num w:numId="11">
    <w:abstractNumId w:val="21"/>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8"/>
  </w:num>
  <w:num w:numId="18">
    <w:abstractNumId w:val="21"/>
  </w:num>
  <w:num w:numId="19">
    <w:abstractNumId w:val="1"/>
  </w:num>
  <w:num w:numId="20">
    <w:abstractNumId w:val="22"/>
  </w:num>
  <w:num w:numId="21">
    <w:abstractNumId w:val="14"/>
  </w:num>
  <w:num w:numId="22">
    <w:abstractNumId w:val="19"/>
  </w:num>
  <w:num w:numId="23">
    <w:abstractNumId w:val="27"/>
  </w:num>
  <w:num w:numId="24">
    <w:abstractNumId w:val="24"/>
  </w:num>
  <w:num w:numId="25">
    <w:abstractNumId w:val="6"/>
  </w:num>
  <w:num w:numId="26">
    <w:abstractNumId w:val="4"/>
  </w:num>
  <w:num w:numId="27">
    <w:abstractNumId w:val="8"/>
  </w:num>
  <w:num w:numId="28">
    <w:abstractNumId w:val="28"/>
  </w:num>
  <w:num w:numId="29">
    <w:abstractNumId w:val="29"/>
  </w:num>
  <w:num w:numId="30">
    <w:abstractNumId w:val="31"/>
  </w:num>
  <w:num w:numId="31">
    <w:abstractNumId w:val="9"/>
  </w:num>
  <w:num w:numId="32">
    <w:abstractNumId w:val="10"/>
  </w:num>
  <w:num w:numId="33">
    <w:abstractNumId w:val="20"/>
  </w:num>
  <w:num w:numId="34">
    <w:abstractNumId w:val="30"/>
  </w:num>
  <w:num w:numId="35">
    <w:abstractNumId w:val="25"/>
  </w:num>
  <w:num w:numId="36">
    <w:abstractNumId w:val="23"/>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A8"/>
    <w:rsid w:val="00003C6D"/>
    <w:rsid w:val="0006459E"/>
    <w:rsid w:val="00084744"/>
    <w:rsid w:val="00085EC3"/>
    <w:rsid w:val="000934BD"/>
    <w:rsid w:val="000A0327"/>
    <w:rsid w:val="000A33CF"/>
    <w:rsid w:val="000D40C1"/>
    <w:rsid w:val="000D4669"/>
    <w:rsid w:val="000E0B54"/>
    <w:rsid w:val="000E54C5"/>
    <w:rsid w:val="000E5D52"/>
    <w:rsid w:val="000F5DDC"/>
    <w:rsid w:val="001156CF"/>
    <w:rsid w:val="00133F91"/>
    <w:rsid w:val="00151FB7"/>
    <w:rsid w:val="001606A3"/>
    <w:rsid w:val="00166002"/>
    <w:rsid w:val="00186EED"/>
    <w:rsid w:val="001A3FF2"/>
    <w:rsid w:val="001C2660"/>
    <w:rsid w:val="001C79A0"/>
    <w:rsid w:val="00256CE8"/>
    <w:rsid w:val="002704FA"/>
    <w:rsid w:val="0027751D"/>
    <w:rsid w:val="0029201D"/>
    <w:rsid w:val="002C0AAC"/>
    <w:rsid w:val="002D0E91"/>
    <w:rsid w:val="002F4AA9"/>
    <w:rsid w:val="00313E46"/>
    <w:rsid w:val="003422B4"/>
    <w:rsid w:val="00344CC4"/>
    <w:rsid w:val="00351A59"/>
    <w:rsid w:val="00391261"/>
    <w:rsid w:val="003A6A62"/>
    <w:rsid w:val="003B3B60"/>
    <w:rsid w:val="003C462D"/>
    <w:rsid w:val="003D4C12"/>
    <w:rsid w:val="003D4C30"/>
    <w:rsid w:val="00400952"/>
    <w:rsid w:val="00410441"/>
    <w:rsid w:val="00417BD2"/>
    <w:rsid w:val="004203D2"/>
    <w:rsid w:val="0042563E"/>
    <w:rsid w:val="004323D6"/>
    <w:rsid w:val="004361B6"/>
    <w:rsid w:val="00437707"/>
    <w:rsid w:val="00442A92"/>
    <w:rsid w:val="00465B11"/>
    <w:rsid w:val="004B09D7"/>
    <w:rsid w:val="00503BD8"/>
    <w:rsid w:val="00504B22"/>
    <w:rsid w:val="00522E5E"/>
    <w:rsid w:val="00534034"/>
    <w:rsid w:val="00565580"/>
    <w:rsid w:val="00591450"/>
    <w:rsid w:val="005C11A9"/>
    <w:rsid w:val="005E6449"/>
    <w:rsid w:val="0061399A"/>
    <w:rsid w:val="00636E14"/>
    <w:rsid w:val="00642672"/>
    <w:rsid w:val="00644C5E"/>
    <w:rsid w:val="00653810"/>
    <w:rsid w:val="00667B4B"/>
    <w:rsid w:val="00685920"/>
    <w:rsid w:val="006C42FA"/>
    <w:rsid w:val="006C4B33"/>
    <w:rsid w:val="006D00BB"/>
    <w:rsid w:val="006E259E"/>
    <w:rsid w:val="006E62B4"/>
    <w:rsid w:val="00711072"/>
    <w:rsid w:val="00714F76"/>
    <w:rsid w:val="00722380"/>
    <w:rsid w:val="00772466"/>
    <w:rsid w:val="00794479"/>
    <w:rsid w:val="007A4CF7"/>
    <w:rsid w:val="007B3355"/>
    <w:rsid w:val="007B706B"/>
    <w:rsid w:val="007C0236"/>
    <w:rsid w:val="007D2222"/>
    <w:rsid w:val="007F18BD"/>
    <w:rsid w:val="007F51A6"/>
    <w:rsid w:val="00820C5C"/>
    <w:rsid w:val="0086335E"/>
    <w:rsid w:val="00885C68"/>
    <w:rsid w:val="00897E98"/>
    <w:rsid w:val="008A3EC3"/>
    <w:rsid w:val="008A4A79"/>
    <w:rsid w:val="008A6D1E"/>
    <w:rsid w:val="008C365C"/>
    <w:rsid w:val="00906216"/>
    <w:rsid w:val="00912444"/>
    <w:rsid w:val="009278D7"/>
    <w:rsid w:val="00931FAE"/>
    <w:rsid w:val="00937CBB"/>
    <w:rsid w:val="0094519D"/>
    <w:rsid w:val="00983CF2"/>
    <w:rsid w:val="009865C3"/>
    <w:rsid w:val="009942DE"/>
    <w:rsid w:val="00A05C93"/>
    <w:rsid w:val="00A07EDD"/>
    <w:rsid w:val="00A72E45"/>
    <w:rsid w:val="00A93430"/>
    <w:rsid w:val="00A967D6"/>
    <w:rsid w:val="00AD50A0"/>
    <w:rsid w:val="00AD634B"/>
    <w:rsid w:val="00AF031A"/>
    <w:rsid w:val="00B0055D"/>
    <w:rsid w:val="00B61154"/>
    <w:rsid w:val="00B6419D"/>
    <w:rsid w:val="00B658C0"/>
    <w:rsid w:val="00BB7752"/>
    <w:rsid w:val="00BD1B7B"/>
    <w:rsid w:val="00BF57EE"/>
    <w:rsid w:val="00C07719"/>
    <w:rsid w:val="00C22DA8"/>
    <w:rsid w:val="00C641F1"/>
    <w:rsid w:val="00C71067"/>
    <w:rsid w:val="00C71369"/>
    <w:rsid w:val="00C71DDF"/>
    <w:rsid w:val="00C73543"/>
    <w:rsid w:val="00C76906"/>
    <w:rsid w:val="00C84EA9"/>
    <w:rsid w:val="00CB136B"/>
    <w:rsid w:val="00CC1CC8"/>
    <w:rsid w:val="00CC3B13"/>
    <w:rsid w:val="00CC3E40"/>
    <w:rsid w:val="00CD1855"/>
    <w:rsid w:val="00CF6A90"/>
    <w:rsid w:val="00CF7E6F"/>
    <w:rsid w:val="00D420B5"/>
    <w:rsid w:val="00D47DBB"/>
    <w:rsid w:val="00D55286"/>
    <w:rsid w:val="00D801F7"/>
    <w:rsid w:val="00DB5FEC"/>
    <w:rsid w:val="00DC1BD7"/>
    <w:rsid w:val="00DC3D45"/>
    <w:rsid w:val="00DE6062"/>
    <w:rsid w:val="00E06B18"/>
    <w:rsid w:val="00E24A74"/>
    <w:rsid w:val="00E42F68"/>
    <w:rsid w:val="00E50BD3"/>
    <w:rsid w:val="00E6797B"/>
    <w:rsid w:val="00E92C26"/>
    <w:rsid w:val="00EC6950"/>
    <w:rsid w:val="00EC7756"/>
    <w:rsid w:val="00ED788C"/>
    <w:rsid w:val="00EE71DA"/>
    <w:rsid w:val="00EE7FA2"/>
    <w:rsid w:val="00F17FCE"/>
    <w:rsid w:val="00F267F5"/>
    <w:rsid w:val="00F5113B"/>
    <w:rsid w:val="00F66AD6"/>
    <w:rsid w:val="00F731BE"/>
    <w:rsid w:val="00F75F95"/>
    <w:rsid w:val="00F829E3"/>
    <w:rsid w:val="00FB74D3"/>
    <w:rsid w:val="00FE4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A75D1"/>
  <w15:docId w15:val="{B4235E04-33E4-43B1-BD14-B2BA1AD8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18"/>
  </w:style>
  <w:style w:type="paragraph" w:styleId="Heading1">
    <w:name w:val="heading 1"/>
    <w:basedOn w:val="Normal"/>
    <w:next w:val="Normal"/>
    <w:link w:val="Heading1Char"/>
    <w:uiPriority w:val="9"/>
    <w:qFormat/>
    <w:rsid w:val="007B33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E62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E62B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B18"/>
    <w:pPr>
      <w:spacing w:after="0" w:line="240" w:lineRule="auto"/>
    </w:pPr>
  </w:style>
  <w:style w:type="paragraph" w:styleId="BalloonText">
    <w:name w:val="Balloon Text"/>
    <w:basedOn w:val="Normal"/>
    <w:link w:val="BalloonTextChar"/>
    <w:uiPriority w:val="99"/>
    <w:semiHidden/>
    <w:unhideWhenUsed/>
    <w:rsid w:val="00E06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B18"/>
    <w:rPr>
      <w:rFonts w:ascii="Tahoma" w:hAnsi="Tahoma" w:cs="Tahoma"/>
      <w:sz w:val="16"/>
      <w:szCs w:val="16"/>
    </w:rPr>
  </w:style>
  <w:style w:type="paragraph" w:styleId="ListParagraph">
    <w:name w:val="List Paragraph"/>
    <w:basedOn w:val="Normal"/>
    <w:uiPriority w:val="34"/>
    <w:qFormat/>
    <w:rsid w:val="00410441"/>
    <w:pPr>
      <w:spacing w:after="0" w:line="240" w:lineRule="auto"/>
      <w:ind w:left="720"/>
    </w:pPr>
    <w:rPr>
      <w:rFonts w:ascii="Calibri" w:eastAsia="Calibri" w:hAnsi="Calibri" w:cs="Times New Roman"/>
    </w:rPr>
  </w:style>
  <w:style w:type="character" w:styleId="Hyperlink">
    <w:name w:val="Hyperlink"/>
    <w:basedOn w:val="DefaultParagraphFont"/>
    <w:uiPriority w:val="99"/>
    <w:unhideWhenUsed/>
    <w:rsid w:val="00FE41F0"/>
    <w:rPr>
      <w:color w:val="0000FF" w:themeColor="hyperlink"/>
      <w:u w:val="single"/>
    </w:rPr>
  </w:style>
  <w:style w:type="paragraph" w:styleId="BodyText2">
    <w:name w:val="Body Text 2"/>
    <w:basedOn w:val="Normal"/>
    <w:link w:val="BodyText2Char"/>
    <w:uiPriority w:val="99"/>
    <w:unhideWhenUsed/>
    <w:rsid w:val="00FE41F0"/>
    <w:pPr>
      <w:spacing w:after="120" w:line="480" w:lineRule="auto"/>
    </w:pPr>
  </w:style>
  <w:style w:type="character" w:customStyle="1" w:styleId="BodyText2Char">
    <w:name w:val="Body Text 2 Char"/>
    <w:basedOn w:val="DefaultParagraphFont"/>
    <w:link w:val="BodyText2"/>
    <w:uiPriority w:val="99"/>
    <w:rsid w:val="00FE41F0"/>
  </w:style>
  <w:style w:type="paragraph" w:styleId="PlainText">
    <w:name w:val="Plain Text"/>
    <w:basedOn w:val="Normal"/>
    <w:link w:val="PlainTextChar"/>
    <w:uiPriority w:val="99"/>
    <w:unhideWhenUsed/>
    <w:rsid w:val="00FE41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E41F0"/>
    <w:rPr>
      <w:rFonts w:ascii="Calibri" w:eastAsia="Calibri" w:hAnsi="Calibri" w:cs="Times New Roman"/>
      <w:szCs w:val="21"/>
    </w:rPr>
  </w:style>
  <w:style w:type="paragraph" w:customStyle="1" w:styleId="Default">
    <w:name w:val="Default"/>
    <w:rsid w:val="0039126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C0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DefaultParagraphFont"/>
    <w:rsid w:val="002C0AAC"/>
  </w:style>
  <w:style w:type="character" w:customStyle="1" w:styleId="Heading1Char">
    <w:name w:val="Heading 1 Char"/>
    <w:basedOn w:val="DefaultParagraphFont"/>
    <w:link w:val="Heading1"/>
    <w:uiPriority w:val="9"/>
    <w:rsid w:val="007B335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E62B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E62B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16600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156CF"/>
    <w:rPr>
      <w:sz w:val="16"/>
      <w:szCs w:val="16"/>
    </w:rPr>
  </w:style>
  <w:style w:type="paragraph" w:styleId="CommentText">
    <w:name w:val="annotation text"/>
    <w:basedOn w:val="Normal"/>
    <w:link w:val="CommentTextChar"/>
    <w:uiPriority w:val="99"/>
    <w:semiHidden/>
    <w:unhideWhenUsed/>
    <w:rsid w:val="001156CF"/>
    <w:pPr>
      <w:spacing w:line="240" w:lineRule="auto"/>
    </w:pPr>
    <w:rPr>
      <w:sz w:val="20"/>
      <w:szCs w:val="20"/>
    </w:rPr>
  </w:style>
  <w:style w:type="character" w:customStyle="1" w:styleId="CommentTextChar">
    <w:name w:val="Comment Text Char"/>
    <w:basedOn w:val="DefaultParagraphFont"/>
    <w:link w:val="CommentText"/>
    <w:uiPriority w:val="99"/>
    <w:semiHidden/>
    <w:rsid w:val="001156CF"/>
    <w:rPr>
      <w:sz w:val="20"/>
      <w:szCs w:val="20"/>
    </w:rPr>
  </w:style>
  <w:style w:type="paragraph" w:styleId="CommentSubject">
    <w:name w:val="annotation subject"/>
    <w:basedOn w:val="CommentText"/>
    <w:next w:val="CommentText"/>
    <w:link w:val="CommentSubjectChar"/>
    <w:uiPriority w:val="99"/>
    <w:semiHidden/>
    <w:unhideWhenUsed/>
    <w:rsid w:val="001156CF"/>
    <w:rPr>
      <w:b/>
      <w:bCs/>
    </w:rPr>
  </w:style>
  <w:style w:type="character" w:customStyle="1" w:styleId="CommentSubjectChar">
    <w:name w:val="Comment Subject Char"/>
    <w:basedOn w:val="CommentTextChar"/>
    <w:link w:val="CommentSubject"/>
    <w:uiPriority w:val="99"/>
    <w:semiHidden/>
    <w:rsid w:val="001156CF"/>
    <w:rPr>
      <w:b/>
      <w:bCs/>
      <w:sz w:val="20"/>
      <w:szCs w:val="20"/>
    </w:rPr>
  </w:style>
  <w:style w:type="paragraph" w:styleId="Revision">
    <w:name w:val="Revision"/>
    <w:hidden/>
    <w:uiPriority w:val="99"/>
    <w:semiHidden/>
    <w:rsid w:val="00C71D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3135">
      <w:bodyDiv w:val="1"/>
      <w:marLeft w:val="0"/>
      <w:marRight w:val="0"/>
      <w:marTop w:val="0"/>
      <w:marBottom w:val="0"/>
      <w:divBdr>
        <w:top w:val="none" w:sz="0" w:space="0" w:color="auto"/>
        <w:left w:val="none" w:sz="0" w:space="0" w:color="auto"/>
        <w:bottom w:val="none" w:sz="0" w:space="0" w:color="auto"/>
        <w:right w:val="none" w:sz="0" w:space="0" w:color="auto"/>
      </w:divBdr>
    </w:div>
    <w:div w:id="256639073">
      <w:bodyDiv w:val="1"/>
      <w:marLeft w:val="0"/>
      <w:marRight w:val="0"/>
      <w:marTop w:val="0"/>
      <w:marBottom w:val="0"/>
      <w:divBdr>
        <w:top w:val="none" w:sz="0" w:space="0" w:color="auto"/>
        <w:left w:val="none" w:sz="0" w:space="0" w:color="auto"/>
        <w:bottom w:val="none" w:sz="0" w:space="0" w:color="auto"/>
        <w:right w:val="none" w:sz="0" w:space="0" w:color="auto"/>
      </w:divBdr>
    </w:div>
    <w:div w:id="382096798">
      <w:bodyDiv w:val="1"/>
      <w:marLeft w:val="0"/>
      <w:marRight w:val="0"/>
      <w:marTop w:val="0"/>
      <w:marBottom w:val="0"/>
      <w:divBdr>
        <w:top w:val="none" w:sz="0" w:space="0" w:color="auto"/>
        <w:left w:val="none" w:sz="0" w:space="0" w:color="auto"/>
        <w:bottom w:val="none" w:sz="0" w:space="0" w:color="auto"/>
        <w:right w:val="none" w:sz="0" w:space="0" w:color="auto"/>
      </w:divBdr>
    </w:div>
    <w:div w:id="386996273">
      <w:bodyDiv w:val="1"/>
      <w:marLeft w:val="0"/>
      <w:marRight w:val="0"/>
      <w:marTop w:val="0"/>
      <w:marBottom w:val="0"/>
      <w:divBdr>
        <w:top w:val="none" w:sz="0" w:space="0" w:color="auto"/>
        <w:left w:val="none" w:sz="0" w:space="0" w:color="auto"/>
        <w:bottom w:val="none" w:sz="0" w:space="0" w:color="auto"/>
        <w:right w:val="none" w:sz="0" w:space="0" w:color="auto"/>
      </w:divBdr>
    </w:div>
    <w:div w:id="564876757">
      <w:bodyDiv w:val="1"/>
      <w:marLeft w:val="0"/>
      <w:marRight w:val="0"/>
      <w:marTop w:val="0"/>
      <w:marBottom w:val="0"/>
      <w:divBdr>
        <w:top w:val="none" w:sz="0" w:space="0" w:color="auto"/>
        <w:left w:val="none" w:sz="0" w:space="0" w:color="auto"/>
        <w:bottom w:val="none" w:sz="0" w:space="0" w:color="auto"/>
        <w:right w:val="none" w:sz="0" w:space="0" w:color="auto"/>
      </w:divBdr>
    </w:div>
    <w:div w:id="840386231">
      <w:bodyDiv w:val="1"/>
      <w:marLeft w:val="0"/>
      <w:marRight w:val="0"/>
      <w:marTop w:val="0"/>
      <w:marBottom w:val="0"/>
      <w:divBdr>
        <w:top w:val="none" w:sz="0" w:space="0" w:color="auto"/>
        <w:left w:val="none" w:sz="0" w:space="0" w:color="auto"/>
        <w:bottom w:val="none" w:sz="0" w:space="0" w:color="auto"/>
        <w:right w:val="none" w:sz="0" w:space="0" w:color="auto"/>
      </w:divBdr>
    </w:div>
    <w:div w:id="1140685479">
      <w:bodyDiv w:val="1"/>
      <w:marLeft w:val="0"/>
      <w:marRight w:val="0"/>
      <w:marTop w:val="0"/>
      <w:marBottom w:val="0"/>
      <w:divBdr>
        <w:top w:val="none" w:sz="0" w:space="0" w:color="auto"/>
        <w:left w:val="none" w:sz="0" w:space="0" w:color="auto"/>
        <w:bottom w:val="none" w:sz="0" w:space="0" w:color="auto"/>
        <w:right w:val="none" w:sz="0" w:space="0" w:color="auto"/>
      </w:divBdr>
    </w:div>
    <w:div w:id="1220363385">
      <w:bodyDiv w:val="1"/>
      <w:marLeft w:val="0"/>
      <w:marRight w:val="0"/>
      <w:marTop w:val="0"/>
      <w:marBottom w:val="0"/>
      <w:divBdr>
        <w:top w:val="none" w:sz="0" w:space="0" w:color="auto"/>
        <w:left w:val="none" w:sz="0" w:space="0" w:color="auto"/>
        <w:bottom w:val="none" w:sz="0" w:space="0" w:color="auto"/>
        <w:right w:val="none" w:sz="0" w:space="0" w:color="auto"/>
      </w:divBdr>
      <w:divsChild>
        <w:div w:id="279531024">
          <w:marLeft w:val="0"/>
          <w:marRight w:val="0"/>
          <w:marTop w:val="0"/>
          <w:marBottom w:val="0"/>
          <w:divBdr>
            <w:top w:val="none" w:sz="0" w:space="0" w:color="auto"/>
            <w:left w:val="none" w:sz="0" w:space="0" w:color="auto"/>
            <w:bottom w:val="none" w:sz="0" w:space="0" w:color="auto"/>
            <w:right w:val="none" w:sz="0" w:space="0" w:color="auto"/>
          </w:divBdr>
          <w:divsChild>
            <w:div w:id="573009661">
              <w:marLeft w:val="0"/>
              <w:marRight w:val="0"/>
              <w:marTop w:val="0"/>
              <w:marBottom w:val="0"/>
              <w:divBdr>
                <w:top w:val="none" w:sz="0" w:space="0" w:color="auto"/>
                <w:left w:val="none" w:sz="0" w:space="0" w:color="auto"/>
                <w:bottom w:val="none" w:sz="0" w:space="0" w:color="auto"/>
                <w:right w:val="none" w:sz="0" w:space="0" w:color="auto"/>
              </w:divBdr>
              <w:divsChild>
                <w:div w:id="1579243590">
                  <w:marLeft w:val="675"/>
                  <w:marRight w:val="0"/>
                  <w:marTop w:val="225"/>
                  <w:marBottom w:val="0"/>
                  <w:divBdr>
                    <w:top w:val="none" w:sz="0" w:space="0" w:color="auto"/>
                    <w:left w:val="none" w:sz="0" w:space="0" w:color="auto"/>
                    <w:bottom w:val="none" w:sz="0" w:space="0" w:color="auto"/>
                    <w:right w:val="none" w:sz="0" w:space="0" w:color="auto"/>
                  </w:divBdr>
                  <w:divsChild>
                    <w:div w:id="973490821">
                      <w:marLeft w:val="0"/>
                      <w:marRight w:val="0"/>
                      <w:marTop w:val="0"/>
                      <w:marBottom w:val="0"/>
                      <w:divBdr>
                        <w:top w:val="none" w:sz="0" w:space="0" w:color="auto"/>
                        <w:left w:val="none" w:sz="0" w:space="0" w:color="auto"/>
                        <w:bottom w:val="none" w:sz="0" w:space="0" w:color="auto"/>
                        <w:right w:val="none" w:sz="0" w:space="0" w:color="auto"/>
                      </w:divBdr>
                      <w:divsChild>
                        <w:div w:id="1767730864">
                          <w:marLeft w:val="0"/>
                          <w:marRight w:val="0"/>
                          <w:marTop w:val="0"/>
                          <w:marBottom w:val="0"/>
                          <w:divBdr>
                            <w:top w:val="none" w:sz="0" w:space="0" w:color="auto"/>
                            <w:left w:val="none" w:sz="0" w:space="0" w:color="auto"/>
                            <w:bottom w:val="none" w:sz="0" w:space="0" w:color="auto"/>
                            <w:right w:val="none" w:sz="0" w:space="0" w:color="auto"/>
                          </w:divBdr>
                          <w:divsChild>
                            <w:div w:id="746001962">
                              <w:marLeft w:val="0"/>
                              <w:marRight w:val="0"/>
                              <w:marTop w:val="0"/>
                              <w:marBottom w:val="0"/>
                              <w:divBdr>
                                <w:top w:val="none" w:sz="0" w:space="0" w:color="auto"/>
                                <w:left w:val="none" w:sz="0" w:space="0" w:color="auto"/>
                                <w:bottom w:val="none" w:sz="0" w:space="0" w:color="auto"/>
                                <w:right w:val="none" w:sz="0" w:space="0" w:color="auto"/>
                              </w:divBdr>
                            </w:div>
                          </w:divsChild>
                        </w:div>
                        <w:div w:id="293297543">
                          <w:marLeft w:val="0"/>
                          <w:marRight w:val="0"/>
                          <w:marTop w:val="0"/>
                          <w:marBottom w:val="240"/>
                          <w:divBdr>
                            <w:top w:val="none" w:sz="0" w:space="0" w:color="auto"/>
                            <w:left w:val="none" w:sz="0" w:space="0" w:color="auto"/>
                            <w:bottom w:val="none" w:sz="0" w:space="0" w:color="auto"/>
                            <w:right w:val="none" w:sz="0" w:space="0" w:color="auto"/>
                          </w:divBdr>
                        </w:div>
                        <w:div w:id="707491130">
                          <w:marLeft w:val="0"/>
                          <w:marRight w:val="0"/>
                          <w:marTop w:val="0"/>
                          <w:marBottom w:val="0"/>
                          <w:divBdr>
                            <w:top w:val="none" w:sz="0" w:space="0" w:color="auto"/>
                            <w:left w:val="none" w:sz="0" w:space="0" w:color="auto"/>
                            <w:bottom w:val="none" w:sz="0" w:space="0" w:color="auto"/>
                            <w:right w:val="none" w:sz="0" w:space="0" w:color="auto"/>
                          </w:divBdr>
                        </w:div>
                        <w:div w:id="1289436065">
                          <w:marLeft w:val="0"/>
                          <w:marRight w:val="0"/>
                          <w:marTop w:val="0"/>
                          <w:marBottom w:val="0"/>
                          <w:divBdr>
                            <w:top w:val="none" w:sz="0" w:space="0" w:color="auto"/>
                            <w:left w:val="none" w:sz="0" w:space="0" w:color="auto"/>
                            <w:bottom w:val="none" w:sz="0" w:space="0" w:color="auto"/>
                            <w:right w:val="none" w:sz="0" w:space="0" w:color="auto"/>
                          </w:divBdr>
                          <w:divsChild>
                            <w:div w:id="332687094">
                              <w:marLeft w:val="0"/>
                              <w:marRight w:val="0"/>
                              <w:marTop w:val="0"/>
                              <w:marBottom w:val="0"/>
                              <w:divBdr>
                                <w:top w:val="none" w:sz="0" w:space="0" w:color="auto"/>
                                <w:left w:val="none" w:sz="0" w:space="0" w:color="auto"/>
                                <w:bottom w:val="none" w:sz="0" w:space="0" w:color="auto"/>
                                <w:right w:val="none" w:sz="0" w:space="0" w:color="auto"/>
                              </w:divBdr>
                              <w:divsChild>
                                <w:div w:id="317421248">
                                  <w:marLeft w:val="0"/>
                                  <w:marRight w:val="0"/>
                                  <w:marTop w:val="0"/>
                                  <w:marBottom w:val="0"/>
                                  <w:divBdr>
                                    <w:top w:val="none" w:sz="0" w:space="0" w:color="auto"/>
                                    <w:left w:val="none" w:sz="0" w:space="0" w:color="auto"/>
                                    <w:bottom w:val="none" w:sz="0" w:space="0" w:color="auto"/>
                                    <w:right w:val="none" w:sz="0" w:space="0" w:color="auto"/>
                                  </w:divBdr>
                                  <w:divsChild>
                                    <w:div w:id="1330214367">
                                      <w:marLeft w:val="0"/>
                                      <w:marRight w:val="0"/>
                                      <w:marTop w:val="0"/>
                                      <w:marBottom w:val="0"/>
                                      <w:divBdr>
                                        <w:top w:val="none" w:sz="0" w:space="0" w:color="auto"/>
                                        <w:left w:val="none" w:sz="0" w:space="0" w:color="auto"/>
                                        <w:bottom w:val="none" w:sz="0" w:space="0" w:color="auto"/>
                                        <w:right w:val="none" w:sz="0" w:space="0" w:color="auto"/>
                                      </w:divBdr>
                                    </w:div>
                                    <w:div w:id="150026266">
                                      <w:marLeft w:val="0"/>
                                      <w:marRight w:val="0"/>
                                      <w:marTop w:val="0"/>
                                      <w:marBottom w:val="0"/>
                                      <w:divBdr>
                                        <w:top w:val="none" w:sz="0" w:space="0" w:color="auto"/>
                                        <w:left w:val="none" w:sz="0" w:space="0" w:color="auto"/>
                                        <w:bottom w:val="none" w:sz="0" w:space="0" w:color="auto"/>
                                        <w:right w:val="none" w:sz="0" w:space="0" w:color="auto"/>
                                      </w:divBdr>
                                    </w:div>
                                    <w:div w:id="1470131245">
                                      <w:marLeft w:val="0"/>
                                      <w:marRight w:val="0"/>
                                      <w:marTop w:val="0"/>
                                      <w:marBottom w:val="0"/>
                                      <w:divBdr>
                                        <w:top w:val="none" w:sz="0" w:space="0" w:color="auto"/>
                                        <w:left w:val="none" w:sz="0" w:space="0" w:color="auto"/>
                                        <w:bottom w:val="none" w:sz="0" w:space="0" w:color="auto"/>
                                        <w:right w:val="none" w:sz="0" w:space="0" w:color="auto"/>
                                      </w:divBdr>
                                    </w:div>
                                  </w:divsChild>
                                </w:div>
                                <w:div w:id="1253316550">
                                  <w:marLeft w:val="0"/>
                                  <w:marRight w:val="0"/>
                                  <w:marTop w:val="0"/>
                                  <w:marBottom w:val="0"/>
                                  <w:divBdr>
                                    <w:top w:val="none" w:sz="0" w:space="0" w:color="auto"/>
                                    <w:left w:val="none" w:sz="0" w:space="0" w:color="auto"/>
                                    <w:bottom w:val="none" w:sz="0" w:space="0" w:color="auto"/>
                                    <w:right w:val="none" w:sz="0" w:space="0" w:color="auto"/>
                                  </w:divBdr>
                                </w:div>
                              </w:divsChild>
                            </w:div>
                            <w:div w:id="1978870441">
                              <w:marLeft w:val="0"/>
                              <w:marRight w:val="0"/>
                              <w:marTop w:val="0"/>
                              <w:marBottom w:val="240"/>
                              <w:divBdr>
                                <w:top w:val="none" w:sz="0" w:space="0" w:color="auto"/>
                                <w:left w:val="none" w:sz="0" w:space="0" w:color="auto"/>
                                <w:bottom w:val="none" w:sz="0" w:space="0" w:color="auto"/>
                                <w:right w:val="none" w:sz="0" w:space="0" w:color="auto"/>
                              </w:divBdr>
                              <w:divsChild>
                                <w:div w:id="483400946">
                                  <w:marLeft w:val="0"/>
                                  <w:marRight w:val="0"/>
                                  <w:marTop w:val="120"/>
                                  <w:marBottom w:val="0"/>
                                  <w:divBdr>
                                    <w:top w:val="none" w:sz="0" w:space="0" w:color="auto"/>
                                    <w:left w:val="none" w:sz="0" w:space="0" w:color="auto"/>
                                    <w:bottom w:val="none" w:sz="0" w:space="0" w:color="auto"/>
                                    <w:right w:val="none" w:sz="0" w:space="0" w:color="auto"/>
                                  </w:divBdr>
                                </w:div>
                              </w:divsChild>
                            </w:div>
                            <w:div w:id="1282111583">
                              <w:marLeft w:val="0"/>
                              <w:marRight w:val="0"/>
                              <w:marTop w:val="0"/>
                              <w:marBottom w:val="0"/>
                              <w:divBdr>
                                <w:top w:val="none" w:sz="0" w:space="0" w:color="auto"/>
                                <w:left w:val="none" w:sz="0" w:space="0" w:color="auto"/>
                                <w:bottom w:val="none" w:sz="0" w:space="0" w:color="auto"/>
                                <w:right w:val="none" w:sz="0" w:space="0" w:color="auto"/>
                              </w:divBdr>
                              <w:divsChild>
                                <w:div w:id="843546038">
                                  <w:marLeft w:val="0"/>
                                  <w:marRight w:val="0"/>
                                  <w:marTop w:val="0"/>
                                  <w:marBottom w:val="0"/>
                                  <w:divBdr>
                                    <w:top w:val="none" w:sz="0" w:space="0" w:color="auto"/>
                                    <w:left w:val="none" w:sz="0" w:space="0" w:color="auto"/>
                                    <w:bottom w:val="none" w:sz="0" w:space="0" w:color="auto"/>
                                    <w:right w:val="none" w:sz="0" w:space="0" w:color="auto"/>
                                  </w:divBdr>
                                  <w:divsChild>
                                    <w:div w:id="464008802">
                                      <w:marLeft w:val="0"/>
                                      <w:marRight w:val="0"/>
                                      <w:marTop w:val="0"/>
                                      <w:marBottom w:val="0"/>
                                      <w:divBdr>
                                        <w:top w:val="none" w:sz="0" w:space="0" w:color="auto"/>
                                        <w:left w:val="none" w:sz="0" w:space="0" w:color="auto"/>
                                        <w:bottom w:val="none" w:sz="0" w:space="0" w:color="auto"/>
                                        <w:right w:val="none" w:sz="0" w:space="0" w:color="auto"/>
                                      </w:divBdr>
                                    </w:div>
                                    <w:div w:id="1885486433">
                                      <w:marLeft w:val="0"/>
                                      <w:marRight w:val="0"/>
                                      <w:marTop w:val="0"/>
                                      <w:marBottom w:val="0"/>
                                      <w:divBdr>
                                        <w:top w:val="none" w:sz="0" w:space="0" w:color="auto"/>
                                        <w:left w:val="none" w:sz="0" w:space="0" w:color="auto"/>
                                        <w:bottom w:val="none" w:sz="0" w:space="0" w:color="auto"/>
                                        <w:right w:val="none" w:sz="0" w:space="0" w:color="auto"/>
                                      </w:divBdr>
                                    </w:div>
                                    <w:div w:id="1210457061">
                                      <w:marLeft w:val="0"/>
                                      <w:marRight w:val="0"/>
                                      <w:marTop w:val="0"/>
                                      <w:marBottom w:val="0"/>
                                      <w:divBdr>
                                        <w:top w:val="none" w:sz="0" w:space="0" w:color="auto"/>
                                        <w:left w:val="none" w:sz="0" w:space="0" w:color="auto"/>
                                        <w:bottom w:val="none" w:sz="0" w:space="0" w:color="auto"/>
                                        <w:right w:val="none" w:sz="0" w:space="0" w:color="auto"/>
                                      </w:divBdr>
                                    </w:div>
                                  </w:divsChild>
                                </w:div>
                                <w:div w:id="1297876684">
                                  <w:marLeft w:val="0"/>
                                  <w:marRight w:val="0"/>
                                  <w:marTop w:val="0"/>
                                  <w:marBottom w:val="0"/>
                                  <w:divBdr>
                                    <w:top w:val="none" w:sz="0" w:space="0" w:color="auto"/>
                                    <w:left w:val="none" w:sz="0" w:space="0" w:color="auto"/>
                                    <w:bottom w:val="none" w:sz="0" w:space="0" w:color="auto"/>
                                    <w:right w:val="none" w:sz="0" w:space="0" w:color="auto"/>
                                  </w:divBdr>
                                </w:div>
                              </w:divsChild>
                            </w:div>
                            <w:div w:id="189270139">
                              <w:marLeft w:val="0"/>
                              <w:marRight w:val="0"/>
                              <w:marTop w:val="0"/>
                              <w:marBottom w:val="240"/>
                              <w:divBdr>
                                <w:top w:val="none" w:sz="0" w:space="0" w:color="auto"/>
                                <w:left w:val="none" w:sz="0" w:space="0" w:color="auto"/>
                                <w:bottom w:val="none" w:sz="0" w:space="0" w:color="auto"/>
                                <w:right w:val="none" w:sz="0" w:space="0" w:color="auto"/>
                              </w:divBdr>
                              <w:divsChild>
                                <w:div w:id="1938902919">
                                  <w:marLeft w:val="0"/>
                                  <w:marRight w:val="0"/>
                                  <w:marTop w:val="120"/>
                                  <w:marBottom w:val="0"/>
                                  <w:divBdr>
                                    <w:top w:val="none" w:sz="0" w:space="0" w:color="auto"/>
                                    <w:left w:val="none" w:sz="0" w:space="0" w:color="auto"/>
                                    <w:bottom w:val="none" w:sz="0" w:space="0" w:color="auto"/>
                                    <w:right w:val="none" w:sz="0" w:space="0" w:color="auto"/>
                                  </w:divBdr>
                                </w:div>
                              </w:divsChild>
                            </w:div>
                            <w:div w:id="1326517760">
                              <w:marLeft w:val="0"/>
                              <w:marRight w:val="0"/>
                              <w:marTop w:val="0"/>
                              <w:marBottom w:val="0"/>
                              <w:divBdr>
                                <w:top w:val="none" w:sz="0" w:space="0" w:color="auto"/>
                                <w:left w:val="none" w:sz="0" w:space="0" w:color="auto"/>
                                <w:bottom w:val="none" w:sz="0" w:space="0" w:color="auto"/>
                                <w:right w:val="none" w:sz="0" w:space="0" w:color="auto"/>
                              </w:divBdr>
                              <w:divsChild>
                                <w:div w:id="324936251">
                                  <w:marLeft w:val="0"/>
                                  <w:marRight w:val="0"/>
                                  <w:marTop w:val="0"/>
                                  <w:marBottom w:val="0"/>
                                  <w:divBdr>
                                    <w:top w:val="none" w:sz="0" w:space="0" w:color="auto"/>
                                    <w:left w:val="none" w:sz="0" w:space="0" w:color="auto"/>
                                    <w:bottom w:val="none" w:sz="0" w:space="0" w:color="auto"/>
                                    <w:right w:val="none" w:sz="0" w:space="0" w:color="auto"/>
                                  </w:divBdr>
                                  <w:divsChild>
                                    <w:div w:id="1858884649">
                                      <w:marLeft w:val="0"/>
                                      <w:marRight w:val="0"/>
                                      <w:marTop w:val="0"/>
                                      <w:marBottom w:val="0"/>
                                      <w:divBdr>
                                        <w:top w:val="none" w:sz="0" w:space="0" w:color="auto"/>
                                        <w:left w:val="none" w:sz="0" w:space="0" w:color="auto"/>
                                        <w:bottom w:val="none" w:sz="0" w:space="0" w:color="auto"/>
                                        <w:right w:val="none" w:sz="0" w:space="0" w:color="auto"/>
                                      </w:divBdr>
                                    </w:div>
                                    <w:div w:id="1530340276">
                                      <w:marLeft w:val="0"/>
                                      <w:marRight w:val="0"/>
                                      <w:marTop w:val="0"/>
                                      <w:marBottom w:val="0"/>
                                      <w:divBdr>
                                        <w:top w:val="none" w:sz="0" w:space="0" w:color="auto"/>
                                        <w:left w:val="none" w:sz="0" w:space="0" w:color="auto"/>
                                        <w:bottom w:val="none" w:sz="0" w:space="0" w:color="auto"/>
                                        <w:right w:val="none" w:sz="0" w:space="0" w:color="auto"/>
                                      </w:divBdr>
                                    </w:div>
                                    <w:div w:id="1377664059">
                                      <w:marLeft w:val="0"/>
                                      <w:marRight w:val="0"/>
                                      <w:marTop w:val="0"/>
                                      <w:marBottom w:val="0"/>
                                      <w:divBdr>
                                        <w:top w:val="none" w:sz="0" w:space="0" w:color="auto"/>
                                        <w:left w:val="none" w:sz="0" w:space="0" w:color="auto"/>
                                        <w:bottom w:val="none" w:sz="0" w:space="0" w:color="auto"/>
                                        <w:right w:val="none" w:sz="0" w:space="0" w:color="auto"/>
                                      </w:divBdr>
                                    </w:div>
                                  </w:divsChild>
                                </w:div>
                                <w:div w:id="955526976">
                                  <w:marLeft w:val="0"/>
                                  <w:marRight w:val="0"/>
                                  <w:marTop w:val="0"/>
                                  <w:marBottom w:val="0"/>
                                  <w:divBdr>
                                    <w:top w:val="none" w:sz="0" w:space="0" w:color="auto"/>
                                    <w:left w:val="none" w:sz="0" w:space="0" w:color="auto"/>
                                    <w:bottom w:val="none" w:sz="0" w:space="0" w:color="auto"/>
                                    <w:right w:val="none" w:sz="0" w:space="0" w:color="auto"/>
                                  </w:divBdr>
                                </w:div>
                              </w:divsChild>
                            </w:div>
                            <w:div w:id="1488472131">
                              <w:marLeft w:val="0"/>
                              <w:marRight w:val="0"/>
                              <w:marTop w:val="0"/>
                              <w:marBottom w:val="240"/>
                              <w:divBdr>
                                <w:top w:val="none" w:sz="0" w:space="0" w:color="auto"/>
                                <w:left w:val="none" w:sz="0" w:space="0" w:color="auto"/>
                                <w:bottom w:val="none" w:sz="0" w:space="0" w:color="auto"/>
                                <w:right w:val="none" w:sz="0" w:space="0" w:color="auto"/>
                              </w:divBdr>
                              <w:divsChild>
                                <w:div w:id="6107411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789443">
      <w:bodyDiv w:val="1"/>
      <w:marLeft w:val="0"/>
      <w:marRight w:val="0"/>
      <w:marTop w:val="0"/>
      <w:marBottom w:val="0"/>
      <w:divBdr>
        <w:top w:val="none" w:sz="0" w:space="0" w:color="auto"/>
        <w:left w:val="none" w:sz="0" w:space="0" w:color="auto"/>
        <w:bottom w:val="none" w:sz="0" w:space="0" w:color="auto"/>
        <w:right w:val="none" w:sz="0" w:space="0" w:color="auto"/>
      </w:divBdr>
    </w:div>
    <w:div w:id="1666474546">
      <w:bodyDiv w:val="1"/>
      <w:marLeft w:val="0"/>
      <w:marRight w:val="0"/>
      <w:marTop w:val="0"/>
      <w:marBottom w:val="0"/>
      <w:divBdr>
        <w:top w:val="none" w:sz="0" w:space="0" w:color="auto"/>
        <w:left w:val="none" w:sz="0" w:space="0" w:color="auto"/>
        <w:bottom w:val="none" w:sz="0" w:space="0" w:color="auto"/>
        <w:right w:val="none" w:sz="0" w:space="0" w:color="auto"/>
      </w:divBdr>
    </w:div>
    <w:div w:id="1742021621">
      <w:bodyDiv w:val="1"/>
      <w:marLeft w:val="0"/>
      <w:marRight w:val="0"/>
      <w:marTop w:val="0"/>
      <w:marBottom w:val="0"/>
      <w:divBdr>
        <w:top w:val="none" w:sz="0" w:space="0" w:color="auto"/>
        <w:left w:val="none" w:sz="0" w:space="0" w:color="auto"/>
        <w:bottom w:val="none" w:sz="0" w:space="0" w:color="auto"/>
        <w:right w:val="none" w:sz="0" w:space="0" w:color="auto"/>
      </w:divBdr>
    </w:div>
    <w:div w:id="184362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johnson@centralga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ominy@centralgatech.edu" TargetMode="External"/><Relationship Id="rId5" Type="http://schemas.openxmlformats.org/officeDocument/2006/relationships/numbering" Target="numbering.xml"/><Relationship Id="rId10" Type="http://schemas.openxmlformats.org/officeDocument/2006/relationships/image" Target="cid:image002.jpg@01CF6074.DCAE7F90"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44f72cde-8669-4ee1-a878-fffa1cef81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D6153C85E9D4488EA75E9E4A215FAD" ma:contentTypeVersion="18" ma:contentTypeDescription="Create a new document." ma:contentTypeScope="" ma:versionID="7dae519763af090393fc86904b34dae4">
  <xsd:schema xmlns:xsd="http://www.w3.org/2001/XMLSchema" xmlns:xs="http://www.w3.org/2001/XMLSchema" xmlns:p="http://schemas.microsoft.com/office/2006/metadata/properties" xmlns:ns3="44f72cde-8669-4ee1-a878-fffa1cef81a7" xmlns:ns4="7c33b23f-ad9c-4271-bcf4-c429aa0a6297" targetNamespace="http://schemas.microsoft.com/office/2006/metadata/properties" ma:root="true" ma:fieldsID="3b6942d9d06021dda8254277d0fa8123" ns3:_="" ns4:_="">
    <xsd:import namespace="44f72cde-8669-4ee1-a878-fffa1cef81a7"/>
    <xsd:import namespace="7c33b23f-ad9c-4271-bcf4-c429aa0a62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72cde-8669-4ee1-a878-fffa1cef8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3b23f-ad9c-4271-bcf4-c429aa0a62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4273D-D6B2-40BD-85BD-14FFBF05B944}">
  <ds:schemaRefs>
    <ds:schemaRef ds:uri="http://schemas.openxmlformats.org/officeDocument/2006/bibliography"/>
  </ds:schemaRefs>
</ds:datastoreItem>
</file>

<file path=customXml/itemProps2.xml><?xml version="1.0" encoding="utf-8"?>
<ds:datastoreItem xmlns:ds="http://schemas.openxmlformats.org/officeDocument/2006/customXml" ds:itemID="{F6F9A99A-C045-462C-BFAD-0A691B1BEE91}">
  <ds:schemaRefs>
    <ds:schemaRef ds:uri="http://schemas.microsoft.com/office/2006/metadata/properties"/>
    <ds:schemaRef ds:uri="http://schemas.microsoft.com/office/infopath/2007/PartnerControls"/>
    <ds:schemaRef ds:uri="44f72cde-8669-4ee1-a878-fffa1cef81a7"/>
  </ds:schemaRefs>
</ds:datastoreItem>
</file>

<file path=customXml/itemProps3.xml><?xml version="1.0" encoding="utf-8"?>
<ds:datastoreItem xmlns:ds="http://schemas.openxmlformats.org/officeDocument/2006/customXml" ds:itemID="{230CFF9C-A663-4134-A7F1-B5C63F651F6A}">
  <ds:schemaRefs>
    <ds:schemaRef ds:uri="http://schemas.microsoft.com/sharepoint/v3/contenttype/forms"/>
  </ds:schemaRefs>
</ds:datastoreItem>
</file>

<file path=customXml/itemProps4.xml><?xml version="1.0" encoding="utf-8"?>
<ds:datastoreItem xmlns:ds="http://schemas.openxmlformats.org/officeDocument/2006/customXml" ds:itemID="{DDF55C2C-E4B4-49B8-A0DD-524EB6AD1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72cde-8669-4ee1-a878-fffa1cef81a7"/>
    <ds:schemaRef ds:uri="7c33b23f-ad9c-4271-bcf4-c429aa0a6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Middle Georgia Technical College</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dc:creator>
  <cp:lastModifiedBy>Anderson, Bertha</cp:lastModifiedBy>
  <cp:revision>2</cp:revision>
  <cp:lastPrinted>2017-04-07T15:16:00Z</cp:lastPrinted>
  <dcterms:created xsi:type="dcterms:W3CDTF">2025-06-13T17:40:00Z</dcterms:created>
  <dcterms:modified xsi:type="dcterms:W3CDTF">2025-06-13T17:40:00Z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0x0101009ED6153C85E9D4488EA75E9E4A215FAD</vt:lpwstr>
  </property>
</Properties>
</file>