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DF5E54" w:rsidP="00206E40">
      <w:pPr>
        <w:spacing w:after="0" w:line="240" w:lineRule="auto"/>
        <w:jc w:val="center"/>
        <w:rPr>
          <w:rFonts w:ascii="Arial" w:hAnsi="Arial" w:cs="Arial"/>
          <w:b/>
          <w:sz w:val="24"/>
          <w:szCs w:val="24"/>
        </w:rPr>
      </w:pPr>
      <w:r>
        <w:rPr>
          <w:rFonts w:ascii="Arial" w:hAnsi="Arial" w:cs="Arial"/>
          <w:b/>
          <w:sz w:val="24"/>
          <w:szCs w:val="24"/>
        </w:rPr>
        <w:t>April 2019</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DF5E54">
      <w:pPr>
        <w:pStyle w:val="NormalWeb"/>
        <w:tabs>
          <w:tab w:val="left" w:pos="2880"/>
        </w:tabs>
        <w:rPr>
          <w:rFonts w:ascii="Arial" w:hAnsi="Arial" w:cs="Arial"/>
        </w:rPr>
      </w:pPr>
      <w:r>
        <w:rPr>
          <w:rFonts w:ascii="Arial" w:hAnsi="Arial" w:cs="Arial"/>
          <w:b/>
        </w:rPr>
        <w:t>POSITION:</w:t>
      </w:r>
      <w:r>
        <w:rPr>
          <w:rFonts w:ascii="Arial" w:hAnsi="Arial" w:cs="Arial"/>
          <w:b/>
        </w:rPr>
        <w:tab/>
      </w:r>
      <w:r>
        <w:rPr>
          <w:rFonts w:ascii="Arial" w:hAnsi="Arial" w:cs="Arial"/>
          <w:b/>
        </w:rPr>
        <w:tab/>
      </w:r>
      <w:r w:rsidR="00DF5E54" w:rsidRPr="00DF5E54">
        <w:rPr>
          <w:rFonts w:ascii="Arial" w:hAnsi="Arial" w:cs="Arial"/>
        </w:rPr>
        <w:t>Microbiology Instructor</w:t>
      </w:r>
      <w:bookmarkStart w:id="0" w:name="_GoBack"/>
      <w:bookmarkEnd w:id="0"/>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DF5E54" w:rsidRPr="00DF5E54">
        <w:rPr>
          <w:rFonts w:ascii="Arial" w:hAnsi="Arial" w:cs="Arial"/>
          <w:sz w:val="24"/>
          <w:szCs w:val="24"/>
        </w:rPr>
        <w:t>May 31, 2019</w:t>
      </w:r>
    </w:p>
    <w:p w:rsidR="006120B0" w:rsidRPr="00BC4CA2" w:rsidRDefault="006120B0" w:rsidP="00AF03AA">
      <w:pPr>
        <w:pStyle w:val="NoSpacing"/>
        <w:tabs>
          <w:tab w:val="left" w:pos="2880"/>
        </w:tabs>
        <w:rPr>
          <w:rFonts w:ascii="Arial" w:hAnsi="Arial" w:cs="Arial"/>
          <w:b/>
          <w:sz w:val="24"/>
          <w:szCs w:val="24"/>
        </w:rPr>
      </w:pPr>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DF5E54" w:rsidRPr="00DF5E54">
        <w:rPr>
          <w:rFonts w:ascii="Arial" w:hAnsi="Arial" w:cs="Arial"/>
          <w:sz w:val="24"/>
          <w:szCs w:val="24"/>
        </w:rPr>
        <w:t>Fall Semester (August 13, 2019)</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DF5E54" w:rsidRPr="00DF5E54">
        <w:rPr>
          <w:rFonts w:ascii="Arial" w:hAnsi="Arial" w:cs="Arial"/>
          <w:sz w:val="24"/>
          <w:szCs w:val="24"/>
        </w:rPr>
        <w:t>Under general supervision, provides instruction to students in the Introductory Biology and/or Microbiology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w:t>
      </w:r>
      <w:r w:rsidR="00DF5E54">
        <w:rPr>
          <w:rFonts w:ascii="Arial" w:hAnsi="Arial" w:cs="Arial"/>
          <w:sz w:val="24"/>
          <w:szCs w:val="24"/>
        </w:rPr>
        <w:t>a</w:t>
      </w:r>
      <w:r w:rsidR="00236754" w:rsidRPr="00DF5E54">
        <w:rPr>
          <w:rFonts w:ascii="Arial" w:hAnsi="Arial" w:cs="Arial"/>
          <w:sz w:val="24"/>
          <w:szCs w:val="24"/>
        </w:rPr>
        <w:t>.</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DF5E54" w:rsidRPr="00DF5E54">
        <w:rPr>
          <w:rFonts w:ascii="Arial" w:eastAsia="Times New Roman" w:hAnsi="Arial" w:cs="Arial"/>
          <w:bCs/>
          <w:sz w:val="24"/>
          <w:szCs w:val="24"/>
        </w:rPr>
        <w:t>Warner Robins Campus: Microbiology Lecture Monday and Wednesday 5:30 PM – 6:45 PM; Microbiology Lab Monday and Wednesday 7:00 PM – 8:15 PM</w:t>
      </w:r>
      <w:r w:rsidRPr="00BC4CA2">
        <w:rPr>
          <w:rFonts w:ascii="Arial" w:hAnsi="Arial" w:cs="Arial"/>
          <w:sz w:val="24"/>
          <w:szCs w:val="24"/>
        </w:rPr>
        <w:t xml:space="preserve"> </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C565DA" w:rsidRPr="00BC4CA2" w:rsidRDefault="00C565DA" w:rsidP="00C565DA">
      <w:pPr>
        <w:pStyle w:val="NoSpacing"/>
        <w:numPr>
          <w:ilvl w:val="0"/>
          <w:numId w:val="4"/>
        </w:numPr>
        <w:rPr>
          <w:rFonts w:ascii="Arial" w:hAnsi="Arial" w:cs="Arial"/>
          <w:sz w:val="24"/>
          <w:szCs w:val="24"/>
        </w:rPr>
      </w:pPr>
      <w:r w:rsidRPr="00BC4CA2">
        <w:rPr>
          <w:rFonts w:ascii="Arial" w:hAnsi="Arial" w:cs="Arial"/>
          <w:sz w:val="24"/>
          <w:szCs w:val="24"/>
        </w:rPr>
        <w:t>High School Diploma or GED</w:t>
      </w:r>
    </w:p>
    <w:p w:rsidR="00946F0E" w:rsidRPr="00F02BB1" w:rsidRDefault="00946F0E" w:rsidP="00946F0E">
      <w:pPr>
        <w:pStyle w:val="NoSpacing"/>
        <w:numPr>
          <w:ilvl w:val="0"/>
          <w:numId w:val="4"/>
        </w:numPr>
        <w:rPr>
          <w:rFonts w:ascii="Arial" w:hAnsi="Arial" w:cs="Arial"/>
          <w:sz w:val="24"/>
          <w:szCs w:val="24"/>
        </w:rPr>
      </w:pPr>
      <w:r w:rsidRPr="00F02BB1">
        <w:rPr>
          <w:rFonts w:ascii="Arial" w:hAnsi="Arial" w:cs="Arial"/>
          <w:sz w:val="24"/>
          <w:szCs w:val="24"/>
        </w:rPr>
        <w:t xml:space="preserve">Master’s degree in Biology or a master’s degree with a concentration in the teaching discipline (a minimum of 18 graduate semester hours in the teaching discipline) </w:t>
      </w:r>
      <w:r w:rsidRPr="00F02BB1">
        <w:rPr>
          <w:rFonts w:ascii="Arial" w:hAnsi="Arial" w:cs="Arial"/>
          <w:color w:val="000000"/>
          <w:sz w:val="24"/>
          <w:szCs w:val="24"/>
        </w:rPr>
        <w:t>from a regionally accredited college or university</w:t>
      </w:r>
      <w:r w:rsidRPr="00F02BB1">
        <w:rPr>
          <w:rFonts w:ascii="Arial" w:hAnsi="Arial" w:cs="Arial"/>
          <w:sz w:val="24"/>
          <w:szCs w:val="24"/>
        </w:rPr>
        <w:t>.</w:t>
      </w:r>
    </w:p>
    <w:p w:rsidR="00C565DA" w:rsidRPr="00BC4CA2" w:rsidRDefault="00C565DA" w:rsidP="00C565DA">
      <w:pPr>
        <w:pStyle w:val="NoSpacing"/>
        <w:numPr>
          <w:ilvl w:val="0"/>
          <w:numId w:val="4"/>
        </w:numPr>
        <w:rPr>
          <w:rFonts w:ascii="Arial" w:hAnsi="Arial" w:cs="Arial"/>
          <w:sz w:val="24"/>
          <w:szCs w:val="24"/>
        </w:rPr>
      </w:pPr>
      <w:r w:rsidRPr="00BC4CA2">
        <w:rPr>
          <w:rFonts w:ascii="Arial" w:hAnsi="Arial" w:cs="Arial"/>
          <w:sz w:val="24"/>
          <w:szCs w:val="24"/>
        </w:rPr>
        <w:t>Occupational experience must meet the current requirements of the appropriate licensing boards for the area of instruction.</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C565DA" w:rsidRPr="00BC4CA2" w:rsidRDefault="00C565DA" w:rsidP="00C565DA">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lastRenderedPageBreak/>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7C074A" w:rsidP="008D2B47">
      <w:pPr>
        <w:pStyle w:val="PlainText"/>
        <w:jc w:val="both"/>
        <w:rPr>
          <w:rStyle w:val="red"/>
          <w:rFonts w:ascii="Arial" w:hAnsi="Arial" w:cs="Arial"/>
          <w:sz w:val="24"/>
          <w:szCs w:val="24"/>
        </w:rPr>
      </w:pPr>
      <w:r>
        <w:rPr>
          <w:rStyle w:val="red"/>
          <w:rFonts w:ascii="Arial" w:hAnsi="Arial" w:cs="Arial"/>
          <w:sz w:val="24"/>
          <w:szCs w:val="24"/>
        </w:rPr>
        <w:t xml:space="preserve">As set forth in its student catalog, </w:t>
      </w:r>
      <w:r w:rsidR="008D2B47" w:rsidRPr="00BC4CA2">
        <w:rPr>
          <w:rStyle w:val="red"/>
          <w:rFonts w:ascii="Arial" w:hAnsi="Arial" w:cs="Arial"/>
          <w:sz w:val="24"/>
          <w:szCs w:val="24"/>
        </w:rPr>
        <w:t xml:space="preserve">Central Georgia Technical College </w:t>
      </w:r>
      <w:r>
        <w:rPr>
          <w:rStyle w:val="red"/>
          <w:rFonts w:ascii="Arial" w:hAnsi="Arial" w:cs="Arial"/>
          <w:sz w:val="24"/>
          <w:szCs w:val="24"/>
        </w:rPr>
        <w:t xml:space="preserve">(CGTC) </w:t>
      </w:r>
      <w:r w:rsidR="008D2B47" w:rsidRPr="00BC4CA2">
        <w:rPr>
          <w:rStyle w:val="red"/>
          <w:rFonts w:ascii="Arial" w:hAnsi="Arial" w:cs="Arial"/>
          <w:sz w:val="24"/>
          <w:szCs w:val="24"/>
        </w:rPr>
        <w:t xml:space="preserve">does not discriminate on the basis of race, color, creed, national or ethnic origin, gender, religion, disability, age, </w:t>
      </w:r>
      <w:r>
        <w:rPr>
          <w:rStyle w:val="red"/>
          <w:rFonts w:ascii="Arial" w:hAnsi="Arial" w:cs="Arial"/>
          <w:sz w:val="24"/>
          <w:szCs w:val="24"/>
        </w:rPr>
        <w:t>political affiliation or belief, genetic information, veteran status, or citizenship status (except in those special circumstances permitted or mandated by law). The following person has been designated to handle inquiries regarding the non-discrimination policies:</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w:t>
      </w:r>
      <w:r w:rsidR="007C074A">
        <w:rPr>
          <w:rFonts w:ascii="Arial" w:eastAsia="Times New Roman" w:hAnsi="Arial" w:cs="Arial"/>
          <w:iCs/>
          <w:sz w:val="24"/>
          <w:szCs w:val="24"/>
        </w:rPr>
        <w:t>Title VI/</w:t>
      </w:r>
      <w:r w:rsidRPr="00BC4CA2">
        <w:rPr>
          <w:rFonts w:ascii="Arial" w:eastAsia="Times New Roman" w:hAnsi="Arial" w:cs="Arial"/>
          <w:iCs/>
          <w:sz w:val="24"/>
          <w:szCs w:val="24"/>
        </w:rPr>
        <w:t xml:space="preserve">Title IX/Section 504/ADA Coordinator for CGTC nondiscrimination policies is </w:t>
      </w:r>
      <w:r w:rsidRPr="00BC4CA2">
        <w:rPr>
          <w:rFonts w:ascii="Arial" w:hAnsi="Arial" w:cs="Arial"/>
          <w:sz w:val="24"/>
          <w:szCs w:val="24"/>
        </w:rPr>
        <w:t>Cathy Johnson, Executive Director for Conduct, Appeals and Compliance, Room A</w:t>
      </w:r>
      <w:r w:rsidR="007C074A">
        <w:rPr>
          <w:rFonts w:ascii="Arial" w:hAnsi="Arial" w:cs="Arial"/>
          <w:sz w:val="24"/>
          <w:szCs w:val="24"/>
        </w:rPr>
        <w:t>-</w:t>
      </w:r>
      <w:r w:rsidRPr="00BC4CA2">
        <w:rPr>
          <w:rFonts w:ascii="Arial" w:hAnsi="Arial" w:cs="Arial"/>
          <w:sz w:val="24"/>
          <w:szCs w:val="24"/>
        </w:rPr>
        <w:t xml:space="preserve">136, 80 Cohen Walker </w:t>
      </w:r>
      <w:r w:rsidRPr="00BC4CA2">
        <w:rPr>
          <w:rFonts w:ascii="Arial" w:hAnsi="Arial" w:cs="Arial"/>
          <w:sz w:val="24"/>
          <w:szCs w:val="24"/>
        </w:rPr>
        <w:lastRenderedPageBreak/>
        <w:t xml:space="preserve">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ACD"/>
    <w:rsid w:val="000E509F"/>
    <w:rsid w:val="000F3182"/>
    <w:rsid w:val="0012221D"/>
    <w:rsid w:val="0012460E"/>
    <w:rsid w:val="00140663"/>
    <w:rsid w:val="00161A54"/>
    <w:rsid w:val="00164B22"/>
    <w:rsid w:val="001802D5"/>
    <w:rsid w:val="00180A91"/>
    <w:rsid w:val="00182F5A"/>
    <w:rsid w:val="001B3BCA"/>
    <w:rsid w:val="001D25D3"/>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E149F"/>
    <w:rsid w:val="006120B0"/>
    <w:rsid w:val="00616E65"/>
    <w:rsid w:val="00667ABF"/>
    <w:rsid w:val="00681920"/>
    <w:rsid w:val="00686053"/>
    <w:rsid w:val="006B05C8"/>
    <w:rsid w:val="006D187B"/>
    <w:rsid w:val="006D70B6"/>
    <w:rsid w:val="007347C2"/>
    <w:rsid w:val="007A612A"/>
    <w:rsid w:val="007C074A"/>
    <w:rsid w:val="00826839"/>
    <w:rsid w:val="00827E69"/>
    <w:rsid w:val="0085687D"/>
    <w:rsid w:val="00876DD9"/>
    <w:rsid w:val="00880452"/>
    <w:rsid w:val="008902E8"/>
    <w:rsid w:val="008B0695"/>
    <w:rsid w:val="008D2B47"/>
    <w:rsid w:val="0092749A"/>
    <w:rsid w:val="00946F0E"/>
    <w:rsid w:val="00952A72"/>
    <w:rsid w:val="00957EAB"/>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7362"/>
    <w:rsid w:val="00CC1AE7"/>
    <w:rsid w:val="00CC5FF0"/>
    <w:rsid w:val="00D17503"/>
    <w:rsid w:val="00D520A4"/>
    <w:rsid w:val="00D964AA"/>
    <w:rsid w:val="00DC0B36"/>
    <w:rsid w:val="00DE60A6"/>
    <w:rsid w:val="00DF5E54"/>
    <w:rsid w:val="00E122F5"/>
    <w:rsid w:val="00E25B3B"/>
    <w:rsid w:val="00E37A0B"/>
    <w:rsid w:val="00E4179B"/>
    <w:rsid w:val="00E541E0"/>
    <w:rsid w:val="00E770F6"/>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0E30"/>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styleId="NormalWeb">
    <w:name w:val="Normal (Web)"/>
    <w:basedOn w:val="Normal"/>
    <w:uiPriority w:val="99"/>
    <w:unhideWhenUsed/>
    <w:rsid w:val="00DF5E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E869F-9630-4DF1-81E8-B70CD16F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Clarington, Morris</cp:lastModifiedBy>
  <cp:revision>2</cp:revision>
  <cp:lastPrinted>2011-06-22T18:38:00Z</cp:lastPrinted>
  <dcterms:created xsi:type="dcterms:W3CDTF">2019-04-10T13:57:00Z</dcterms:created>
  <dcterms:modified xsi:type="dcterms:W3CDTF">2019-04-10T13:57:00Z</dcterms:modified>
</cp:coreProperties>
</file>