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0ED9" w:rsidRDefault="00183B48" w:rsidP="007A2247">
      <w:pPr>
        <w:jc w:val="center"/>
      </w:pPr>
      <w:bookmarkStart w:id="0" w:name="_GoBack"/>
      <w:bookmarkEnd w:id="0"/>
      <w:r>
        <w:rPr>
          <w:noProof/>
        </w:rPr>
        <w:drawing>
          <wp:inline distT="0" distB="0" distL="0" distR="0">
            <wp:extent cx="2219324" cy="74738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gtc logo_merged.jpg"/>
                    <pic:cNvPicPr/>
                  </pic:nvPicPr>
                  <pic:blipFill>
                    <a:blip r:embed="rId6">
                      <a:extLst>
                        <a:ext uri="{28A0092B-C50C-407E-A947-70E740481C1C}">
                          <a14:useLocalDpi xmlns:a14="http://schemas.microsoft.com/office/drawing/2010/main" val="0"/>
                        </a:ext>
                      </a:extLst>
                    </a:blip>
                    <a:stretch>
                      <a:fillRect/>
                    </a:stretch>
                  </pic:blipFill>
                  <pic:spPr>
                    <a:xfrm>
                      <a:off x="0" y="0"/>
                      <a:ext cx="2220751" cy="747863"/>
                    </a:xfrm>
                    <a:prstGeom prst="rect">
                      <a:avLst/>
                    </a:prstGeom>
                  </pic:spPr>
                </pic:pic>
              </a:graphicData>
            </a:graphic>
          </wp:inline>
        </w:drawing>
      </w:r>
    </w:p>
    <w:p w:rsidR="006867C5" w:rsidRDefault="006867C5" w:rsidP="006867C5">
      <w:pPr>
        <w:spacing w:after="0" w:line="240" w:lineRule="auto"/>
        <w:jc w:val="center"/>
        <w:rPr>
          <w:rFonts w:ascii="Cambria Math" w:hAnsi="Cambria Math"/>
          <w:b/>
        </w:rPr>
      </w:pPr>
      <w:r w:rsidRPr="003045E4">
        <w:rPr>
          <w:rFonts w:ascii="Cambria Math" w:hAnsi="Cambria Math"/>
          <w:b/>
        </w:rPr>
        <w:t>Position Announcement</w:t>
      </w:r>
    </w:p>
    <w:p w:rsidR="006867C5" w:rsidRDefault="00354568" w:rsidP="006867C5">
      <w:pPr>
        <w:spacing w:after="0" w:line="240" w:lineRule="auto"/>
        <w:jc w:val="center"/>
        <w:rPr>
          <w:b/>
        </w:rPr>
      </w:pPr>
      <w:r>
        <w:rPr>
          <w:rFonts w:ascii="Cambria Math" w:hAnsi="Cambria Math"/>
          <w:b/>
        </w:rPr>
        <w:t>January</w:t>
      </w:r>
      <w:r w:rsidR="005E257E">
        <w:rPr>
          <w:rFonts w:ascii="Cambria Math" w:hAnsi="Cambria Math"/>
          <w:b/>
        </w:rPr>
        <w:t xml:space="preserve"> 201</w:t>
      </w:r>
      <w:r>
        <w:rPr>
          <w:rFonts w:ascii="Cambria Math" w:hAnsi="Cambria Math"/>
          <w:b/>
        </w:rPr>
        <w:t>7</w:t>
      </w:r>
    </w:p>
    <w:p w:rsidR="006867C5" w:rsidRDefault="006867C5" w:rsidP="006867C5">
      <w:pPr>
        <w:pStyle w:val="NoSpacing"/>
        <w:rPr>
          <w:b/>
        </w:rPr>
      </w:pPr>
    </w:p>
    <w:p w:rsidR="006867C5" w:rsidRPr="00B77C93" w:rsidRDefault="006867C5" w:rsidP="006867C5">
      <w:pPr>
        <w:pStyle w:val="NoSpacing"/>
        <w:rPr>
          <w:b/>
        </w:rPr>
      </w:pPr>
    </w:p>
    <w:p w:rsidR="006867C5" w:rsidRPr="001710B5" w:rsidRDefault="006867C5" w:rsidP="006867C5">
      <w:pPr>
        <w:pStyle w:val="NoSpacing"/>
        <w:tabs>
          <w:tab w:val="left" w:pos="2880"/>
        </w:tabs>
        <w:rPr>
          <w:rFonts w:ascii="Cambria Math" w:hAnsi="Cambria Math"/>
          <w:b/>
        </w:rPr>
      </w:pPr>
      <w:r w:rsidRPr="00CC5FF0">
        <w:rPr>
          <w:rFonts w:ascii="Cambria Math" w:hAnsi="Cambria Math"/>
          <w:b/>
        </w:rPr>
        <w:t xml:space="preserve">POSITION:  </w:t>
      </w:r>
      <w:r>
        <w:rPr>
          <w:rFonts w:ascii="Cambria Math" w:hAnsi="Cambria Math"/>
          <w:b/>
        </w:rPr>
        <w:tab/>
      </w:r>
      <w:r w:rsidR="00531E58" w:rsidRPr="00531E58">
        <w:rPr>
          <w:rFonts w:ascii="Cambria Math" w:hAnsi="Cambria Math"/>
        </w:rPr>
        <w:t>Microb</w:t>
      </w:r>
      <w:r w:rsidRPr="00531E58">
        <w:rPr>
          <w:rFonts w:ascii="Cambria Math" w:hAnsi="Cambria Math"/>
        </w:rPr>
        <w:t>iology</w:t>
      </w:r>
      <w:r w:rsidRPr="003045E4">
        <w:rPr>
          <w:rFonts w:ascii="Cambria Math" w:hAnsi="Cambria Math"/>
        </w:rPr>
        <w:t xml:space="preserve"> </w:t>
      </w:r>
      <w:r w:rsidR="009E00DB">
        <w:rPr>
          <w:rFonts w:ascii="Cambria Math" w:hAnsi="Cambria Math"/>
        </w:rPr>
        <w:t>Instructor</w:t>
      </w:r>
    </w:p>
    <w:p w:rsidR="006867C5" w:rsidRDefault="006867C5" w:rsidP="006867C5">
      <w:pPr>
        <w:pStyle w:val="NoSpacing"/>
        <w:tabs>
          <w:tab w:val="left" w:pos="2880"/>
        </w:tabs>
        <w:rPr>
          <w:rFonts w:ascii="Cambria Math" w:hAnsi="Cambria Math"/>
        </w:rPr>
      </w:pPr>
    </w:p>
    <w:p w:rsidR="006867C5" w:rsidRPr="00F7242E" w:rsidRDefault="006867C5" w:rsidP="006867C5">
      <w:pPr>
        <w:pStyle w:val="NoSpacing"/>
        <w:tabs>
          <w:tab w:val="left" w:pos="2880"/>
        </w:tabs>
        <w:rPr>
          <w:rFonts w:ascii="Cambria Math" w:hAnsi="Cambria Math"/>
          <w:b/>
        </w:rPr>
      </w:pPr>
      <w:r>
        <w:rPr>
          <w:rFonts w:ascii="Cambria Math" w:hAnsi="Cambria Math"/>
          <w:b/>
        </w:rPr>
        <w:t>APPLICATION DEADLINE</w:t>
      </w:r>
      <w:r w:rsidRPr="00F7242E">
        <w:rPr>
          <w:rFonts w:ascii="Cambria Math" w:hAnsi="Cambria Math"/>
          <w:b/>
        </w:rPr>
        <w:t xml:space="preserve">:   </w:t>
      </w:r>
      <w:r>
        <w:rPr>
          <w:rFonts w:ascii="Cambria Math" w:hAnsi="Cambria Math"/>
          <w:b/>
        </w:rPr>
        <w:tab/>
      </w:r>
      <w:r w:rsidR="009E00DB">
        <w:rPr>
          <w:rFonts w:ascii="Cambria Math" w:hAnsi="Cambria Math"/>
        </w:rPr>
        <w:t>April 11, 2017</w:t>
      </w:r>
    </w:p>
    <w:p w:rsidR="006867C5" w:rsidRPr="00F7242E" w:rsidRDefault="006867C5" w:rsidP="006867C5">
      <w:pPr>
        <w:pStyle w:val="NoSpacing"/>
        <w:tabs>
          <w:tab w:val="left" w:pos="2880"/>
        </w:tabs>
        <w:rPr>
          <w:rFonts w:ascii="Cambria Math" w:hAnsi="Cambria Math"/>
          <w:b/>
        </w:rPr>
      </w:pPr>
    </w:p>
    <w:p w:rsidR="006867C5" w:rsidRPr="00F7242E" w:rsidRDefault="006867C5" w:rsidP="006867C5">
      <w:pPr>
        <w:pStyle w:val="NoSpacing"/>
        <w:tabs>
          <w:tab w:val="left" w:pos="2880"/>
        </w:tabs>
        <w:rPr>
          <w:rFonts w:ascii="Cambria Math" w:hAnsi="Cambria Math"/>
          <w:b/>
        </w:rPr>
      </w:pPr>
      <w:r>
        <w:rPr>
          <w:rFonts w:ascii="Cambria Math" w:hAnsi="Cambria Math"/>
          <w:b/>
        </w:rPr>
        <w:t>PROJECTED START DATE</w:t>
      </w:r>
      <w:r w:rsidRPr="00F7242E">
        <w:rPr>
          <w:rFonts w:ascii="Cambria Math" w:hAnsi="Cambria Math"/>
          <w:b/>
        </w:rPr>
        <w:t>:</w:t>
      </w:r>
      <w:r w:rsidRPr="00F7242E">
        <w:rPr>
          <w:rFonts w:ascii="Cambria Math" w:hAnsi="Cambria Math"/>
          <w:b/>
        </w:rPr>
        <w:tab/>
      </w:r>
      <w:r w:rsidR="009E00DB" w:rsidRPr="009E00DB">
        <w:rPr>
          <w:rFonts w:ascii="Cambria Math" w:hAnsi="Cambria Math"/>
        </w:rPr>
        <w:t>Summer</w:t>
      </w:r>
      <w:r>
        <w:rPr>
          <w:rFonts w:ascii="Cambria Math" w:hAnsi="Cambria Math"/>
        </w:rPr>
        <w:t xml:space="preserve"> Semester</w:t>
      </w:r>
      <w:r w:rsidR="00553251">
        <w:rPr>
          <w:rFonts w:ascii="Cambria Math" w:hAnsi="Cambria Math"/>
        </w:rPr>
        <w:t>, M</w:t>
      </w:r>
      <w:r w:rsidR="009E00DB">
        <w:rPr>
          <w:rFonts w:ascii="Cambria Math" w:hAnsi="Cambria Math"/>
        </w:rPr>
        <w:t>ay 2017</w:t>
      </w:r>
    </w:p>
    <w:p w:rsidR="006867C5" w:rsidRDefault="006867C5" w:rsidP="006867C5">
      <w:pPr>
        <w:pStyle w:val="NoSpacing"/>
        <w:tabs>
          <w:tab w:val="left" w:pos="2880"/>
        </w:tabs>
        <w:rPr>
          <w:rFonts w:ascii="Cambria Math" w:hAnsi="Cambria Math"/>
        </w:rPr>
      </w:pPr>
    </w:p>
    <w:p w:rsidR="006867C5" w:rsidRPr="00CC5FF0" w:rsidRDefault="006867C5" w:rsidP="006867C5">
      <w:pPr>
        <w:pStyle w:val="NoSpacing"/>
        <w:rPr>
          <w:rFonts w:ascii="Cambria Math" w:hAnsi="Cambria Math"/>
        </w:rPr>
      </w:pPr>
      <w:r>
        <w:rPr>
          <w:rFonts w:ascii="Cambria Math" w:hAnsi="Cambria Math"/>
          <w:b/>
        </w:rPr>
        <w:t>POSITION STATUS:</w:t>
      </w:r>
      <w:r>
        <w:rPr>
          <w:rFonts w:ascii="Cambria Math" w:hAnsi="Cambria Math"/>
          <w:b/>
        </w:rPr>
        <w:tab/>
      </w:r>
      <w:r>
        <w:rPr>
          <w:rFonts w:ascii="Cambria Math" w:hAnsi="Cambria Math"/>
          <w:b/>
        </w:rPr>
        <w:tab/>
      </w:r>
      <w:r>
        <w:rPr>
          <w:rFonts w:ascii="Cambria Math" w:hAnsi="Cambria Math"/>
        </w:rPr>
        <w:t>Adjunct</w:t>
      </w:r>
      <w:r>
        <w:rPr>
          <w:rFonts w:ascii="Cambria Math" w:hAnsi="Cambria Math"/>
        </w:rPr>
        <w:tab/>
      </w:r>
      <w:r>
        <w:rPr>
          <w:rFonts w:ascii="Cambria Math" w:hAnsi="Cambria Math"/>
        </w:rPr>
        <w:tab/>
      </w:r>
      <w:r>
        <w:rPr>
          <w:rFonts w:ascii="Cambria Math" w:hAnsi="Cambria Math"/>
        </w:rPr>
        <w:tab/>
      </w:r>
      <w:r>
        <w:rPr>
          <w:rFonts w:ascii="Cambria Math" w:hAnsi="Cambria Math"/>
        </w:rPr>
        <w:tab/>
      </w:r>
    </w:p>
    <w:p w:rsidR="006867C5" w:rsidRPr="00CC5FF0" w:rsidRDefault="006867C5" w:rsidP="006867C5">
      <w:pPr>
        <w:pStyle w:val="NoSpacing"/>
        <w:rPr>
          <w:rFonts w:ascii="Cambria Math" w:hAnsi="Cambria Math"/>
          <w:b/>
        </w:rPr>
      </w:pPr>
    </w:p>
    <w:p w:rsidR="00190868" w:rsidRPr="005D3829" w:rsidRDefault="006867C5" w:rsidP="00190868">
      <w:pPr>
        <w:spacing w:after="0" w:line="240" w:lineRule="auto"/>
        <w:jc w:val="both"/>
        <w:rPr>
          <w:rFonts w:ascii="Cambria Math" w:hAnsi="Cambria Math"/>
        </w:rPr>
      </w:pPr>
      <w:r w:rsidRPr="00CC5FF0">
        <w:rPr>
          <w:rFonts w:ascii="Cambria Math" w:hAnsi="Cambria Math"/>
          <w:b/>
        </w:rPr>
        <w:t xml:space="preserve">POSITION DESCRIPTION:  </w:t>
      </w:r>
      <w:r w:rsidR="00190868" w:rsidRPr="005D3829">
        <w:rPr>
          <w:rFonts w:ascii="Cambria Math" w:hAnsi="Cambria Math"/>
        </w:rPr>
        <w:t xml:space="preserve">Under general supervision, provides instruction to students in the </w:t>
      </w:r>
      <w:r w:rsidR="0070671F" w:rsidRPr="005D3829">
        <w:rPr>
          <w:rFonts w:ascii="Cambria Math" w:hAnsi="Cambria Math"/>
        </w:rPr>
        <w:t xml:space="preserve">Introductory Biology </w:t>
      </w:r>
      <w:r w:rsidR="004256A7">
        <w:rPr>
          <w:rFonts w:ascii="Cambria Math" w:hAnsi="Cambria Math"/>
        </w:rPr>
        <w:t xml:space="preserve">and/or Microbiology </w:t>
      </w:r>
      <w:r w:rsidR="0070671F" w:rsidRPr="005D3829">
        <w:rPr>
          <w:rFonts w:ascii="Cambria Math" w:hAnsi="Cambria Math"/>
        </w:rPr>
        <w:t>courses</w:t>
      </w:r>
      <w:r w:rsidR="00190868" w:rsidRPr="005D3829">
        <w:rPr>
          <w:rFonts w:ascii="Cambria Math" w:hAnsi="Cambria Math"/>
        </w:rPr>
        <w:t>.  Demonstrates the use of appropriate teaching techniques; use of appropriate testing and grading procedures including proper maintenance of grade books and any other record-keeping required; effective use of oral and wri</w:t>
      </w:r>
      <w:r w:rsidR="001B1566">
        <w:rPr>
          <w:rFonts w:ascii="Cambria Math" w:hAnsi="Cambria Math"/>
        </w:rPr>
        <w:t xml:space="preserve">tten communication skills; and </w:t>
      </w:r>
      <w:r w:rsidR="00190868" w:rsidRPr="005D3829">
        <w:rPr>
          <w:rFonts w:ascii="Cambria Math" w:hAnsi="Cambria Math"/>
        </w:rPr>
        <w:t>knowledge of current in-field procedures.  Follows approved course syllabus.  Maintain program requirements, attend/complete all professional development training; meet with students and college personnel to discuss students’ instructional programs and other issues.  Evaluates student progress in attaining goals and objectives.  Completes all reports, records and invoices in a timely manner and maintains accurate inventory of all assigned properties.  Maintain qualifications for employment as described by the Technical College System of Georgia (TCSG) Policy Manual and accreditation standards.  Follows rules and regulations as described by the TCSG Policy Manual and other policies and procedures established by the institution.  Position may involve teaching traditional day and/or evening classes or online classes and may require travel to any of the satellite locations with the College’s service area.</w:t>
      </w:r>
    </w:p>
    <w:p w:rsidR="00190868" w:rsidRPr="005D3829" w:rsidRDefault="00190868" w:rsidP="00EE2865">
      <w:pPr>
        <w:spacing w:after="0"/>
        <w:rPr>
          <w:rFonts w:ascii="Cambria Math" w:hAnsi="Cambria Math"/>
          <w:b/>
          <w:bCs/>
        </w:rPr>
      </w:pPr>
    </w:p>
    <w:p w:rsidR="00351172" w:rsidRDefault="006867C5" w:rsidP="00190868">
      <w:pPr>
        <w:pStyle w:val="NoSpacing"/>
        <w:rPr>
          <w:rFonts w:ascii="Cambria Math" w:hAnsi="Cambria Math"/>
          <w:b/>
        </w:rPr>
      </w:pPr>
      <w:r w:rsidRPr="00CC5FF0">
        <w:rPr>
          <w:rFonts w:ascii="Cambria Math" w:hAnsi="Cambria Math"/>
          <w:b/>
        </w:rPr>
        <w:t xml:space="preserve">LOCATION/SCHEDULE:  </w:t>
      </w:r>
    </w:p>
    <w:p w:rsidR="006867C5" w:rsidRDefault="001B1566" w:rsidP="00190868">
      <w:pPr>
        <w:pStyle w:val="NoSpacing"/>
        <w:rPr>
          <w:rFonts w:ascii="Cambria Math" w:eastAsia="Times New Roman" w:hAnsi="Cambria Math" w:cs="Times New Roman"/>
          <w:bCs/>
        </w:rPr>
      </w:pPr>
      <w:r>
        <w:rPr>
          <w:rFonts w:ascii="Cambria Math" w:eastAsia="Times New Roman" w:hAnsi="Cambria Math" w:cs="Times New Roman"/>
          <w:bCs/>
        </w:rPr>
        <w:t xml:space="preserve">Warner Robins Campus: Microbiology Lecture </w:t>
      </w:r>
      <w:r w:rsidR="009E00DB">
        <w:rPr>
          <w:rFonts w:ascii="Cambria Math" w:eastAsia="Times New Roman" w:hAnsi="Cambria Math" w:cs="Times New Roman"/>
          <w:bCs/>
        </w:rPr>
        <w:t>and</w:t>
      </w:r>
      <w:r>
        <w:rPr>
          <w:rFonts w:ascii="Cambria Math" w:eastAsia="Times New Roman" w:hAnsi="Cambria Math" w:cs="Times New Roman"/>
          <w:bCs/>
        </w:rPr>
        <w:t xml:space="preserve"> Lab </w:t>
      </w:r>
      <w:r w:rsidR="009E00DB">
        <w:rPr>
          <w:rFonts w:ascii="Cambria Math" w:eastAsia="Times New Roman" w:hAnsi="Cambria Math" w:cs="Times New Roman"/>
          <w:bCs/>
        </w:rPr>
        <w:t>dates/times to be determined. (days and evenings)</w:t>
      </w:r>
    </w:p>
    <w:p w:rsidR="006867C5" w:rsidRDefault="006867C5" w:rsidP="00190868">
      <w:pPr>
        <w:pStyle w:val="NoSpacing"/>
        <w:rPr>
          <w:rFonts w:ascii="Cambria Math" w:hAnsi="Cambria Math"/>
          <w:b/>
        </w:rPr>
      </w:pPr>
    </w:p>
    <w:p w:rsidR="006867C5" w:rsidRPr="00CC5FF0" w:rsidRDefault="006867C5" w:rsidP="006867C5">
      <w:pPr>
        <w:pStyle w:val="NoSpacing"/>
        <w:rPr>
          <w:rFonts w:ascii="Cambria Math" w:hAnsi="Cambria Math"/>
          <w:b/>
        </w:rPr>
      </w:pPr>
      <w:r w:rsidRPr="00CC5FF0">
        <w:rPr>
          <w:rFonts w:ascii="Cambria Math" w:hAnsi="Cambria Math"/>
          <w:b/>
        </w:rPr>
        <w:t>MINIMUM QUALIFICATIONS:</w:t>
      </w:r>
    </w:p>
    <w:p w:rsidR="0070671F" w:rsidRPr="000C2455" w:rsidRDefault="0070671F" w:rsidP="0070671F">
      <w:pPr>
        <w:pStyle w:val="NoSpacing"/>
        <w:numPr>
          <w:ilvl w:val="0"/>
          <w:numId w:val="7"/>
        </w:numPr>
        <w:rPr>
          <w:rFonts w:ascii="Cambria Math" w:hAnsi="Cambria Math"/>
        </w:rPr>
      </w:pPr>
      <w:r w:rsidRPr="000C2455">
        <w:rPr>
          <w:rFonts w:ascii="Cambria Math" w:hAnsi="Cambria Math"/>
        </w:rPr>
        <w:t>Master’s degree in</w:t>
      </w:r>
      <w:r>
        <w:rPr>
          <w:rFonts w:ascii="Cambria Math" w:hAnsi="Cambria Math"/>
        </w:rPr>
        <w:t xml:space="preserve"> Biology </w:t>
      </w:r>
      <w:r w:rsidRPr="000C2455">
        <w:rPr>
          <w:rFonts w:ascii="Cambria Math" w:hAnsi="Cambria Math"/>
        </w:rPr>
        <w:t xml:space="preserve">or a master’s degree with a concentration in the teaching discipline (a minimum of 18 graduate semester hours in the teaching discipline) </w:t>
      </w:r>
      <w:r w:rsidRPr="000C2455">
        <w:rPr>
          <w:rFonts w:ascii="Cambria Math" w:hAnsi="Cambria Math"/>
          <w:color w:val="000000"/>
        </w:rPr>
        <w:t>from a regionally accredited college or university</w:t>
      </w:r>
      <w:r w:rsidRPr="000C2455">
        <w:rPr>
          <w:rFonts w:ascii="Cambria Math" w:hAnsi="Cambria Math"/>
        </w:rPr>
        <w:t>.</w:t>
      </w:r>
    </w:p>
    <w:p w:rsidR="0070671F" w:rsidRPr="000C2455" w:rsidRDefault="0070671F" w:rsidP="0070671F">
      <w:pPr>
        <w:pStyle w:val="NoSpacing"/>
        <w:numPr>
          <w:ilvl w:val="0"/>
          <w:numId w:val="7"/>
        </w:numPr>
        <w:rPr>
          <w:rFonts w:ascii="Cambria Math" w:hAnsi="Cambria Math"/>
        </w:rPr>
      </w:pPr>
      <w:r w:rsidRPr="000C2455">
        <w:rPr>
          <w:rFonts w:ascii="Cambria Math" w:hAnsi="Cambria Math"/>
        </w:rPr>
        <w:t xml:space="preserve">Occupational experience must meet the current requirements </w:t>
      </w:r>
      <w:r>
        <w:rPr>
          <w:rFonts w:ascii="Cambria Math" w:hAnsi="Cambria Math"/>
        </w:rPr>
        <w:t>f</w:t>
      </w:r>
      <w:r w:rsidRPr="000C2455">
        <w:rPr>
          <w:rFonts w:ascii="Cambria Math" w:hAnsi="Cambria Math"/>
        </w:rPr>
        <w:t>or the area of instruction.</w:t>
      </w:r>
    </w:p>
    <w:p w:rsidR="00190868" w:rsidRPr="008A736E" w:rsidRDefault="00190868" w:rsidP="00190868">
      <w:pPr>
        <w:pStyle w:val="ListParagraph"/>
        <w:autoSpaceDE w:val="0"/>
        <w:autoSpaceDN w:val="0"/>
        <w:adjustRightInd w:val="0"/>
        <w:spacing w:after="0" w:line="240" w:lineRule="auto"/>
        <w:rPr>
          <w:rFonts w:ascii="Cambria Math" w:hAnsi="Cambria Math" w:cs="Times New Roman"/>
        </w:rPr>
      </w:pPr>
    </w:p>
    <w:p w:rsidR="006867C5" w:rsidRPr="00CC5FF0" w:rsidRDefault="006867C5" w:rsidP="006867C5">
      <w:pPr>
        <w:pStyle w:val="NoSpacing"/>
        <w:rPr>
          <w:rFonts w:ascii="Cambria Math" w:hAnsi="Cambria Math"/>
          <w:b/>
        </w:rPr>
      </w:pPr>
      <w:r w:rsidRPr="00CC5FF0">
        <w:rPr>
          <w:rFonts w:ascii="Cambria Math" w:hAnsi="Cambria Math"/>
          <w:b/>
        </w:rPr>
        <w:t>PREFERRED QUALIFICATION:</w:t>
      </w:r>
    </w:p>
    <w:p w:rsidR="00190868" w:rsidRDefault="00190868" w:rsidP="00190868">
      <w:pPr>
        <w:pStyle w:val="NoSpacing"/>
        <w:numPr>
          <w:ilvl w:val="0"/>
          <w:numId w:val="5"/>
        </w:numPr>
        <w:rPr>
          <w:rFonts w:ascii="Cambria Math" w:hAnsi="Cambria Math"/>
        </w:rPr>
      </w:pPr>
      <w:r w:rsidRPr="00CC5FF0">
        <w:rPr>
          <w:rFonts w:ascii="Cambria Math" w:hAnsi="Cambria Math"/>
        </w:rPr>
        <w:lastRenderedPageBreak/>
        <w:t>Teaching experience at the postsecondary level</w:t>
      </w:r>
    </w:p>
    <w:p w:rsidR="00321222" w:rsidRDefault="00321222" w:rsidP="00EE2865">
      <w:pPr>
        <w:spacing w:after="0"/>
        <w:jc w:val="both"/>
        <w:rPr>
          <w:rFonts w:ascii="Cambria Math" w:hAnsi="Cambria Math"/>
          <w:sz w:val="20"/>
          <w:szCs w:val="20"/>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800"/>
      </w:tblGrid>
      <w:tr w:rsidR="00EE2865" w:rsidRPr="00EE2865" w:rsidTr="00EE2865">
        <w:trPr>
          <w:tblCellSpacing w:w="15" w:type="dxa"/>
        </w:trPr>
        <w:tc>
          <w:tcPr>
            <w:tcW w:w="0" w:type="auto"/>
            <w:vAlign w:val="center"/>
            <w:hideMark/>
          </w:tcPr>
          <w:p w:rsidR="00EE2865" w:rsidRPr="009431AE" w:rsidRDefault="00EE2865" w:rsidP="00EE2865">
            <w:pPr>
              <w:pStyle w:val="NormalWeb"/>
              <w:spacing w:before="0" w:beforeAutospacing="0" w:after="0" w:afterAutospacing="0"/>
              <w:rPr>
                <w:rFonts w:ascii="Cambria Math" w:hAnsi="Cambria Math"/>
                <w:sz w:val="22"/>
                <w:szCs w:val="22"/>
              </w:rPr>
            </w:pPr>
            <w:r w:rsidRPr="009431AE">
              <w:rPr>
                <w:rFonts w:ascii="Cambria Math" w:hAnsi="Cambria Math"/>
                <w:b/>
                <w:bCs/>
                <w:sz w:val="22"/>
                <w:szCs w:val="22"/>
              </w:rPr>
              <w:t>Salary / Benefits:</w:t>
            </w:r>
            <w:r w:rsidRPr="009431AE">
              <w:rPr>
                <w:rFonts w:ascii="Cambria Math" w:hAnsi="Cambria Math"/>
                <w:sz w:val="22"/>
                <w:szCs w:val="22"/>
              </w:rPr>
              <w:t xml:space="preserve"> </w:t>
            </w:r>
          </w:p>
          <w:p w:rsidR="00EE2865" w:rsidRDefault="0070671F" w:rsidP="005D3829">
            <w:pPr>
              <w:spacing w:after="0"/>
              <w:jc w:val="both"/>
              <w:rPr>
                <w:rFonts w:ascii="Cambria Math" w:hAnsi="Cambria Math"/>
              </w:rPr>
            </w:pPr>
            <w:r>
              <w:rPr>
                <w:rFonts w:ascii="Cambria Math" w:hAnsi="Cambria Math"/>
              </w:rPr>
              <w:t xml:space="preserve">Gross Fee Per Course. </w:t>
            </w:r>
            <w:r w:rsidRPr="00CB36A5">
              <w:rPr>
                <w:rFonts w:ascii="Cambria Math" w:hAnsi="Cambria Math"/>
              </w:rPr>
              <w:t xml:space="preserve">Adjunct positions are temporary, time-limited appointments encompassing a single academic term or period and do not imply or suggest a continuance of employment or a promise of future full-time employment. </w:t>
            </w:r>
            <w:r>
              <w:rPr>
                <w:rFonts w:ascii="Cambria Math" w:hAnsi="Cambria Math"/>
              </w:rPr>
              <w:t>C</w:t>
            </w:r>
            <w:r w:rsidRPr="00CB36A5">
              <w:rPr>
                <w:rFonts w:ascii="Cambria Math" w:hAnsi="Cambria Math"/>
              </w:rPr>
              <w:t>GTC is a member of Teachers Retirement System of Georgia (TRS) and Employees Retirement System of Georgia (ERS).  Adjunct positions are not eligible for TRS or ERS retirement benefits, state insurance, leave or holiday pay.</w:t>
            </w:r>
          </w:p>
          <w:p w:rsidR="001B1566" w:rsidRDefault="001B1566" w:rsidP="005D3829">
            <w:pPr>
              <w:spacing w:after="0"/>
              <w:jc w:val="both"/>
              <w:rPr>
                <w:rFonts w:ascii="Cambria Math" w:hAnsi="Cambria Math"/>
              </w:rPr>
            </w:pPr>
          </w:p>
          <w:p w:rsidR="001B1566" w:rsidRDefault="001B1566" w:rsidP="005D3829">
            <w:pPr>
              <w:spacing w:after="0"/>
              <w:jc w:val="both"/>
              <w:rPr>
                <w:rFonts w:ascii="Cambria Math" w:hAnsi="Cambria Math"/>
              </w:rPr>
            </w:pPr>
          </w:p>
          <w:p w:rsidR="003A1703" w:rsidRPr="00EE2865" w:rsidRDefault="003A1703" w:rsidP="003A1703">
            <w:pPr>
              <w:spacing w:after="0" w:line="120" w:lineRule="auto"/>
              <w:jc w:val="both"/>
              <w:rPr>
                <w:rFonts w:ascii="Cambria Math" w:hAnsi="Cambria Math"/>
                <w:sz w:val="20"/>
                <w:szCs w:val="20"/>
              </w:rPr>
            </w:pPr>
          </w:p>
        </w:tc>
      </w:tr>
    </w:tbl>
    <w:p w:rsidR="00A47655" w:rsidRPr="009431AE" w:rsidRDefault="00A47655" w:rsidP="00A47655">
      <w:pPr>
        <w:spacing w:after="0"/>
        <w:rPr>
          <w:rFonts w:ascii="Cambria Math" w:hAnsi="Cambria Math"/>
          <w:b/>
        </w:rPr>
      </w:pPr>
      <w:r w:rsidRPr="009431AE">
        <w:rPr>
          <w:rFonts w:ascii="Cambria Math" w:hAnsi="Cambria Math"/>
          <w:b/>
        </w:rPr>
        <w:t>Application Procedure:</w:t>
      </w:r>
    </w:p>
    <w:p w:rsidR="00A47655" w:rsidRPr="0093668A" w:rsidRDefault="00A47655" w:rsidP="00A47655">
      <w:pPr>
        <w:spacing w:after="0"/>
        <w:jc w:val="both"/>
        <w:rPr>
          <w:rFonts w:ascii="Cambria Math" w:hAnsi="Cambria Math"/>
          <w:sz w:val="20"/>
          <w:szCs w:val="20"/>
        </w:rPr>
      </w:pPr>
      <w:r w:rsidRPr="0093668A">
        <w:rPr>
          <w:rFonts w:ascii="Cambria Math" w:hAnsi="Cambria Math"/>
          <w:sz w:val="20"/>
          <w:szCs w:val="20"/>
        </w:rPr>
        <w:t xml:space="preserve">All application packets MUST be submitted via the Online Job Center at </w:t>
      </w:r>
      <w:r w:rsidRPr="00B31EDC">
        <w:rPr>
          <w:rFonts w:ascii="Cambria Math" w:hAnsi="Cambria Math"/>
          <w:sz w:val="20"/>
          <w:szCs w:val="20"/>
        </w:rPr>
        <w:t>https://www.easyhrweb.com/JC_Central_GA</w:t>
      </w:r>
      <w:r w:rsidRPr="0093668A">
        <w:rPr>
          <w:rFonts w:ascii="Cambria Math" w:hAnsi="Cambria Math"/>
          <w:sz w:val="20"/>
          <w:szCs w:val="20"/>
        </w:rPr>
        <w:t xml:space="preserve">.  As part of the application process, interested candidates shall be required to upload other documents including a current resume, transcripts </w:t>
      </w:r>
      <w:r>
        <w:rPr>
          <w:rFonts w:ascii="Cambria Math" w:hAnsi="Cambria Math"/>
          <w:sz w:val="20"/>
          <w:szCs w:val="20"/>
        </w:rPr>
        <w:t xml:space="preserve">from all postsecondary institutions attended </w:t>
      </w:r>
      <w:r w:rsidRPr="0093668A">
        <w:rPr>
          <w:rFonts w:ascii="Cambria Math" w:hAnsi="Cambria Math"/>
          <w:sz w:val="20"/>
          <w:szCs w:val="20"/>
        </w:rPr>
        <w:t xml:space="preserve">and licenses and/or certifications which pertain to the position.  Application packets which do not contain all required information at the time of the position closing will be considered incomplete and will not be reviewed further.  It is the responsibility of interested candidates to submit the required documentation.  This posting will be removed from the Job Center on the date posted above.  For more information concerning this position, please contact </w:t>
      </w:r>
      <w:r>
        <w:rPr>
          <w:rFonts w:ascii="Cambria Math" w:hAnsi="Cambria Math"/>
          <w:sz w:val="20"/>
          <w:szCs w:val="20"/>
        </w:rPr>
        <w:t xml:space="preserve">the </w:t>
      </w:r>
      <w:r w:rsidRPr="0093668A">
        <w:rPr>
          <w:rFonts w:ascii="Cambria Math" w:hAnsi="Cambria Math"/>
          <w:sz w:val="20"/>
          <w:szCs w:val="20"/>
        </w:rPr>
        <w:t>Human Resources Office at 478-</w:t>
      </w:r>
      <w:r>
        <w:rPr>
          <w:rFonts w:ascii="Cambria Math" w:hAnsi="Cambria Math"/>
          <w:sz w:val="20"/>
          <w:szCs w:val="20"/>
        </w:rPr>
        <w:t>757-3449</w:t>
      </w:r>
      <w:r w:rsidRPr="0093668A">
        <w:rPr>
          <w:rFonts w:ascii="Cambria Math" w:hAnsi="Cambria Math"/>
          <w:sz w:val="20"/>
          <w:szCs w:val="20"/>
        </w:rPr>
        <w:t xml:space="preserve"> or </w:t>
      </w:r>
      <w:hyperlink r:id="rId7" w:history="1">
        <w:r w:rsidRPr="003177A6">
          <w:rPr>
            <w:rStyle w:val="Hyperlink"/>
            <w:rFonts w:ascii="Cambria Math" w:hAnsi="Cambria Math"/>
            <w:sz w:val="20"/>
            <w:szCs w:val="20"/>
          </w:rPr>
          <w:t>hrdept@centralgatech.edu</w:t>
        </w:r>
      </w:hyperlink>
      <w:r w:rsidRPr="0093668A">
        <w:rPr>
          <w:rFonts w:ascii="Cambria Math" w:hAnsi="Cambria Math"/>
          <w:sz w:val="20"/>
          <w:szCs w:val="20"/>
        </w:rPr>
        <w:t>.</w:t>
      </w:r>
    </w:p>
    <w:p w:rsidR="0070671F" w:rsidRDefault="0070671F" w:rsidP="0070671F">
      <w:pPr>
        <w:jc w:val="both"/>
        <w:rPr>
          <w:rFonts w:ascii="Cambria Math" w:hAnsi="Cambria Math"/>
          <w:b/>
          <w:color w:val="000000"/>
        </w:rPr>
      </w:pPr>
      <w:r>
        <w:rPr>
          <w:rFonts w:ascii="Cambria Math" w:hAnsi="Cambria Math"/>
          <w:b/>
          <w:color w:val="000000"/>
        </w:rPr>
        <w:t xml:space="preserve">All applicants are subject to the following applicable pre-employment screenings: </w:t>
      </w:r>
    </w:p>
    <w:p w:rsidR="0070671F" w:rsidRDefault="0070671F" w:rsidP="0070671F">
      <w:pPr>
        <w:pStyle w:val="ListParagraph"/>
        <w:numPr>
          <w:ilvl w:val="0"/>
          <w:numId w:val="8"/>
        </w:numPr>
        <w:spacing w:after="0" w:line="240" w:lineRule="auto"/>
        <w:rPr>
          <w:rFonts w:ascii="Cambria Math" w:hAnsi="Cambria Math"/>
          <w:b/>
          <w:color w:val="000000"/>
        </w:rPr>
      </w:pPr>
      <w:r>
        <w:rPr>
          <w:rFonts w:ascii="Cambria Math" w:hAnsi="Cambria Math"/>
          <w:b/>
          <w:color w:val="000000"/>
        </w:rPr>
        <w:t>Criminal History Records check</w:t>
      </w:r>
    </w:p>
    <w:p w:rsidR="0070671F" w:rsidRDefault="0070671F" w:rsidP="0070671F">
      <w:pPr>
        <w:pStyle w:val="ListParagraph"/>
        <w:numPr>
          <w:ilvl w:val="0"/>
          <w:numId w:val="8"/>
        </w:numPr>
        <w:spacing w:after="0" w:line="240" w:lineRule="auto"/>
        <w:rPr>
          <w:rFonts w:ascii="Cambria Math" w:hAnsi="Cambria Math"/>
          <w:b/>
          <w:color w:val="000000"/>
        </w:rPr>
      </w:pPr>
      <w:r>
        <w:rPr>
          <w:rFonts w:ascii="Cambria Math" w:hAnsi="Cambria Math"/>
          <w:b/>
          <w:color w:val="000000"/>
        </w:rPr>
        <w:t>Motor Vehicle Records check</w:t>
      </w:r>
    </w:p>
    <w:p w:rsidR="0070671F" w:rsidRDefault="0070671F" w:rsidP="0070671F">
      <w:pPr>
        <w:pStyle w:val="ListParagraph"/>
        <w:numPr>
          <w:ilvl w:val="0"/>
          <w:numId w:val="8"/>
        </w:numPr>
        <w:spacing w:after="0" w:line="240" w:lineRule="auto"/>
        <w:rPr>
          <w:rFonts w:ascii="Cambria Math" w:hAnsi="Cambria Math"/>
          <w:b/>
          <w:color w:val="000000"/>
        </w:rPr>
      </w:pPr>
      <w:r>
        <w:rPr>
          <w:rFonts w:ascii="Cambria Math" w:hAnsi="Cambria Math"/>
          <w:b/>
          <w:color w:val="000000"/>
        </w:rPr>
        <w:t>Employment References</w:t>
      </w:r>
    </w:p>
    <w:p w:rsidR="0070671F" w:rsidRDefault="0070671F" w:rsidP="0070671F">
      <w:pPr>
        <w:pStyle w:val="ListParagraph"/>
        <w:numPr>
          <w:ilvl w:val="0"/>
          <w:numId w:val="8"/>
        </w:numPr>
        <w:spacing w:after="0" w:line="240" w:lineRule="auto"/>
        <w:rPr>
          <w:rFonts w:ascii="Cambria Math" w:hAnsi="Cambria Math"/>
          <w:b/>
          <w:color w:val="000000"/>
        </w:rPr>
      </w:pPr>
      <w:r>
        <w:rPr>
          <w:rFonts w:ascii="Cambria Math" w:hAnsi="Cambria Math"/>
          <w:b/>
          <w:color w:val="000000"/>
        </w:rPr>
        <w:t>Pre-employment drug test</w:t>
      </w:r>
    </w:p>
    <w:p w:rsidR="0070671F" w:rsidRDefault="0070671F" w:rsidP="0070671F">
      <w:pPr>
        <w:pStyle w:val="ListParagraph"/>
        <w:numPr>
          <w:ilvl w:val="0"/>
          <w:numId w:val="8"/>
        </w:numPr>
        <w:spacing w:after="0" w:line="240" w:lineRule="auto"/>
        <w:rPr>
          <w:rFonts w:ascii="Cambria Math" w:hAnsi="Cambria Math"/>
          <w:b/>
          <w:color w:val="000000"/>
        </w:rPr>
      </w:pPr>
      <w:r>
        <w:rPr>
          <w:rFonts w:ascii="Cambria Math" w:hAnsi="Cambria Math"/>
          <w:b/>
          <w:color w:val="000000"/>
        </w:rPr>
        <w:t>Fingerprint records check</w:t>
      </w:r>
    </w:p>
    <w:p w:rsidR="0070671F" w:rsidRDefault="0070671F" w:rsidP="0070671F">
      <w:pPr>
        <w:pStyle w:val="ListParagraph"/>
        <w:numPr>
          <w:ilvl w:val="0"/>
          <w:numId w:val="8"/>
        </w:numPr>
        <w:spacing w:after="0" w:line="240" w:lineRule="auto"/>
        <w:rPr>
          <w:rFonts w:ascii="Cambria Math" w:hAnsi="Cambria Math"/>
          <w:b/>
          <w:color w:val="000000"/>
        </w:rPr>
      </w:pPr>
      <w:r>
        <w:rPr>
          <w:rFonts w:ascii="Cambria Math" w:hAnsi="Cambria Math"/>
          <w:b/>
          <w:color w:val="000000"/>
        </w:rPr>
        <w:t xml:space="preserve">Credit history records check </w:t>
      </w:r>
    </w:p>
    <w:p w:rsidR="0070671F" w:rsidRDefault="0070671F" w:rsidP="0070671F">
      <w:pPr>
        <w:pStyle w:val="ListParagraph"/>
        <w:numPr>
          <w:ilvl w:val="0"/>
          <w:numId w:val="8"/>
        </w:numPr>
        <w:spacing w:after="0" w:line="240" w:lineRule="auto"/>
        <w:rPr>
          <w:rFonts w:ascii="Cambria Math" w:hAnsi="Cambria Math"/>
          <w:b/>
          <w:color w:val="000000"/>
        </w:rPr>
      </w:pPr>
      <w:r>
        <w:rPr>
          <w:rFonts w:ascii="Cambria Math" w:hAnsi="Cambria Math"/>
          <w:b/>
          <w:color w:val="000000"/>
        </w:rPr>
        <w:t>Psychological screening</w:t>
      </w:r>
    </w:p>
    <w:p w:rsidR="0070671F" w:rsidRDefault="0070671F" w:rsidP="0070671F">
      <w:pPr>
        <w:pStyle w:val="ListParagraph"/>
        <w:numPr>
          <w:ilvl w:val="0"/>
          <w:numId w:val="8"/>
        </w:numPr>
        <w:spacing w:after="0" w:line="240" w:lineRule="auto"/>
        <w:rPr>
          <w:rFonts w:ascii="Cambria Math" w:hAnsi="Cambria Math"/>
          <w:b/>
          <w:color w:val="000000"/>
        </w:rPr>
      </w:pPr>
      <w:r>
        <w:rPr>
          <w:rFonts w:ascii="Cambria Math" w:hAnsi="Cambria Math"/>
          <w:b/>
          <w:color w:val="000000"/>
        </w:rPr>
        <w:t>Medical Examination</w:t>
      </w:r>
    </w:p>
    <w:p w:rsidR="0070671F" w:rsidRDefault="0070671F" w:rsidP="00A47655">
      <w:pPr>
        <w:shd w:val="clear" w:color="auto" w:fill="FFFFFF"/>
        <w:spacing w:before="100" w:beforeAutospacing="1" w:after="100" w:afterAutospacing="1" w:line="240" w:lineRule="auto"/>
        <w:ind w:right="300"/>
        <w:jc w:val="both"/>
        <w:rPr>
          <w:rFonts w:ascii="Cambria Math" w:hAnsi="Cambria Math" w:cs="Arial"/>
          <w:sz w:val="20"/>
          <w:szCs w:val="20"/>
          <w:lang w:val="en"/>
        </w:rPr>
      </w:pPr>
    </w:p>
    <w:p w:rsidR="00A47655" w:rsidRPr="00B31EDC" w:rsidRDefault="00A47655" w:rsidP="00A47655">
      <w:pPr>
        <w:shd w:val="clear" w:color="auto" w:fill="FFFFFF"/>
        <w:spacing w:before="100" w:beforeAutospacing="1" w:after="100" w:afterAutospacing="1" w:line="240" w:lineRule="auto"/>
        <w:ind w:right="300"/>
        <w:jc w:val="both"/>
        <w:rPr>
          <w:rFonts w:ascii="Cambria Math" w:hAnsi="Cambria Math" w:cs="Arial"/>
          <w:sz w:val="20"/>
          <w:szCs w:val="20"/>
          <w:lang w:val="en"/>
        </w:rPr>
      </w:pPr>
      <w:r w:rsidRPr="00B31EDC">
        <w:rPr>
          <w:rFonts w:ascii="Cambria Math" w:hAnsi="Cambria Math" w:cs="Arial"/>
          <w:sz w:val="20"/>
          <w:szCs w:val="20"/>
          <w:lang w:val="en"/>
        </w:rPr>
        <w:t>As set forth in its student catalog, Central Georgia Technical College (CGTC) does not discriminate on the basis of race, color, creed, national or ethnic origin, gender, religion, disability, age, political affiliation or belief, genetic information, veteran status, or citizenship status (except in those special circumstances permitted or mandated by law). The following person(s) has been designated to handle inquiries regarding the non-discrimination policies:</w:t>
      </w:r>
    </w:p>
    <w:p w:rsidR="00A47655" w:rsidRPr="00B31EDC" w:rsidRDefault="00A47655" w:rsidP="00A47655">
      <w:pPr>
        <w:shd w:val="clear" w:color="auto" w:fill="FFFFFF"/>
        <w:spacing w:before="100" w:beforeAutospacing="1" w:after="100" w:afterAutospacing="1" w:line="240" w:lineRule="auto"/>
        <w:ind w:right="300"/>
        <w:jc w:val="both"/>
        <w:rPr>
          <w:rFonts w:ascii="Cambria Math" w:hAnsi="Cambria Math" w:cs="Arial"/>
          <w:sz w:val="20"/>
          <w:szCs w:val="20"/>
          <w:lang w:val="en"/>
        </w:rPr>
      </w:pPr>
      <w:r w:rsidRPr="00B31EDC">
        <w:rPr>
          <w:rFonts w:ascii="Cambria Math" w:hAnsi="Cambria Math" w:cs="Arial"/>
          <w:sz w:val="20"/>
          <w:szCs w:val="20"/>
          <w:lang w:val="en"/>
        </w:rPr>
        <w:t xml:space="preserve">The Title IX/Section 504/ADA Coordinator for CGTC nondiscrimination policies is Linda Hampton, Executive Director of Conduct, Appeals &amp; Compliance; Room J-133, 3300 Macon Tech Drive, Macon, GA 31206; (478) 757-3408; Email: </w:t>
      </w:r>
      <w:hyperlink r:id="rId8" w:history="1">
        <w:r w:rsidRPr="00B31EDC">
          <w:rPr>
            <w:rStyle w:val="Hyperlink"/>
            <w:rFonts w:ascii="Cambria Math" w:hAnsi="Cambria Math" w:cs="Arial"/>
            <w:sz w:val="20"/>
            <w:szCs w:val="20"/>
            <w:lang w:val="en"/>
          </w:rPr>
          <w:t>lhampton@centralgatech.edu</w:t>
        </w:r>
      </w:hyperlink>
      <w:r w:rsidRPr="00B31EDC">
        <w:rPr>
          <w:rFonts w:ascii="Cambria Math" w:hAnsi="Cambria Math" w:cs="Arial"/>
          <w:sz w:val="20"/>
          <w:szCs w:val="20"/>
          <w:lang w:val="en"/>
        </w:rPr>
        <w:t xml:space="preserve"> </w:t>
      </w:r>
    </w:p>
    <w:p w:rsidR="00A47655" w:rsidRPr="00B31EDC" w:rsidRDefault="00A47655" w:rsidP="00A47655">
      <w:pPr>
        <w:shd w:val="clear" w:color="auto" w:fill="FFFFFF"/>
        <w:spacing w:before="100" w:beforeAutospacing="1" w:after="100" w:afterAutospacing="1" w:line="240" w:lineRule="auto"/>
        <w:ind w:right="300"/>
        <w:jc w:val="both"/>
        <w:rPr>
          <w:rFonts w:ascii="Cambria Math" w:hAnsi="Cambria Math" w:cs="Arial"/>
          <w:sz w:val="20"/>
          <w:szCs w:val="20"/>
          <w:lang w:val="en"/>
        </w:rPr>
      </w:pPr>
      <w:r w:rsidRPr="00B31EDC">
        <w:rPr>
          <w:rFonts w:ascii="Cambria Math" w:hAnsi="Cambria Math" w:cs="Arial"/>
          <w:sz w:val="20"/>
          <w:szCs w:val="20"/>
          <w:lang w:val="en"/>
        </w:rPr>
        <w:lastRenderedPageBreak/>
        <w:t>All positions require a pre-employment criminal background investigation and employer/professional reference check. Some positions are also subject to a motor vehicle record search, credit history and pre-employment drug screen.</w:t>
      </w:r>
    </w:p>
    <w:p w:rsidR="00A47655" w:rsidRPr="00B31EDC" w:rsidRDefault="00A47655" w:rsidP="00A47655">
      <w:pPr>
        <w:shd w:val="clear" w:color="auto" w:fill="FFFFFF"/>
        <w:spacing w:before="100" w:beforeAutospacing="1" w:after="100" w:afterAutospacing="1" w:line="240" w:lineRule="auto"/>
        <w:ind w:right="300"/>
        <w:jc w:val="both"/>
        <w:rPr>
          <w:rFonts w:ascii="Cambria Math" w:hAnsi="Cambria Math" w:cs="Arial"/>
          <w:sz w:val="20"/>
          <w:szCs w:val="20"/>
          <w:lang w:val="en"/>
        </w:rPr>
      </w:pPr>
      <w:r w:rsidRPr="00B31EDC">
        <w:rPr>
          <w:rFonts w:ascii="Cambria Math" w:hAnsi="Cambria Math" w:cs="Arial"/>
          <w:sz w:val="20"/>
          <w:szCs w:val="20"/>
          <w:lang w:val="en"/>
        </w:rPr>
        <w:t>Please be advised the information provided with your application material is subject to the Georgia Open Records Act (O.C.G.A.§50-18-70).</w:t>
      </w:r>
    </w:p>
    <w:p w:rsidR="00A47655" w:rsidRPr="00B31EDC" w:rsidRDefault="00A47655" w:rsidP="00A47655">
      <w:pPr>
        <w:spacing w:before="100" w:beforeAutospacing="1" w:after="100" w:afterAutospacing="1" w:line="240" w:lineRule="auto"/>
        <w:jc w:val="both"/>
        <w:rPr>
          <w:rFonts w:ascii="Cambria Math" w:hAnsi="Cambria Math"/>
          <w:b/>
        </w:rPr>
      </w:pPr>
    </w:p>
    <w:p w:rsidR="00605B9F" w:rsidRPr="00D10759" w:rsidRDefault="00605B9F" w:rsidP="00A47655">
      <w:pPr>
        <w:spacing w:after="0" w:line="240" w:lineRule="auto"/>
        <w:rPr>
          <w:rFonts w:ascii="Cambria Math" w:hAnsi="Cambria Math"/>
          <w:b/>
          <w:sz w:val="16"/>
          <w:szCs w:val="16"/>
        </w:rPr>
      </w:pPr>
    </w:p>
    <w:sectPr w:rsidR="00605B9F" w:rsidRPr="00D10759" w:rsidSect="007A224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BC50AC"/>
    <w:multiLevelType w:val="hybridMultilevel"/>
    <w:tmpl w:val="E274416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CC6D58"/>
    <w:multiLevelType w:val="hybridMultilevel"/>
    <w:tmpl w:val="243466A0"/>
    <w:lvl w:ilvl="0" w:tplc="A5C04CA2">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2" w15:restartNumberingAfterBreak="0">
    <w:nsid w:val="26925F86"/>
    <w:multiLevelType w:val="hybridMultilevel"/>
    <w:tmpl w:val="48B83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23A241D"/>
    <w:multiLevelType w:val="multilevel"/>
    <w:tmpl w:val="264208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C5013BD"/>
    <w:multiLevelType w:val="hybridMultilevel"/>
    <w:tmpl w:val="B9628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3640B00"/>
    <w:multiLevelType w:val="multilevel"/>
    <w:tmpl w:val="FA120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3C349D8"/>
    <w:multiLevelType w:val="multilevel"/>
    <w:tmpl w:val="44C0E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C5C27F5"/>
    <w:multiLevelType w:val="hybridMultilevel"/>
    <w:tmpl w:val="183AC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6"/>
  </w:num>
  <w:num w:numId="4">
    <w:abstractNumId w:val="3"/>
  </w:num>
  <w:num w:numId="5">
    <w:abstractNumId w:val="4"/>
  </w:num>
  <w:num w:numId="6">
    <w:abstractNumId w:val="7"/>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247"/>
    <w:rsid w:val="000237AA"/>
    <w:rsid w:val="00044290"/>
    <w:rsid w:val="000B624A"/>
    <w:rsid w:val="000D5D1E"/>
    <w:rsid w:val="000F546A"/>
    <w:rsid w:val="0011045A"/>
    <w:rsid w:val="00110950"/>
    <w:rsid w:val="00114721"/>
    <w:rsid w:val="00115B95"/>
    <w:rsid w:val="001301C0"/>
    <w:rsid w:val="001321C9"/>
    <w:rsid w:val="00135AFC"/>
    <w:rsid w:val="0017042A"/>
    <w:rsid w:val="00176697"/>
    <w:rsid w:val="00183B48"/>
    <w:rsid w:val="00190868"/>
    <w:rsid w:val="00193C9D"/>
    <w:rsid w:val="00194B78"/>
    <w:rsid w:val="001B1566"/>
    <w:rsid w:val="001D02C9"/>
    <w:rsid w:val="001D33E8"/>
    <w:rsid w:val="00222100"/>
    <w:rsid w:val="002240D1"/>
    <w:rsid w:val="002412A9"/>
    <w:rsid w:val="00242AA7"/>
    <w:rsid w:val="002D2C3A"/>
    <w:rsid w:val="00313B6B"/>
    <w:rsid w:val="00321222"/>
    <w:rsid w:val="00340ED9"/>
    <w:rsid w:val="00351172"/>
    <w:rsid w:val="00351816"/>
    <w:rsid w:val="00354568"/>
    <w:rsid w:val="003650DD"/>
    <w:rsid w:val="00385878"/>
    <w:rsid w:val="00396A00"/>
    <w:rsid w:val="003A1703"/>
    <w:rsid w:val="003A5E30"/>
    <w:rsid w:val="003D18B2"/>
    <w:rsid w:val="003F1236"/>
    <w:rsid w:val="0042099E"/>
    <w:rsid w:val="004256A7"/>
    <w:rsid w:val="00426A6E"/>
    <w:rsid w:val="004374D1"/>
    <w:rsid w:val="004F0477"/>
    <w:rsid w:val="00500D88"/>
    <w:rsid w:val="00531E58"/>
    <w:rsid w:val="00553251"/>
    <w:rsid w:val="005579AB"/>
    <w:rsid w:val="00584387"/>
    <w:rsid w:val="005A19A4"/>
    <w:rsid w:val="005A1A95"/>
    <w:rsid w:val="005A3ED4"/>
    <w:rsid w:val="005D3829"/>
    <w:rsid w:val="005E257E"/>
    <w:rsid w:val="00605862"/>
    <w:rsid w:val="00605B9F"/>
    <w:rsid w:val="00635393"/>
    <w:rsid w:val="00642496"/>
    <w:rsid w:val="006532FF"/>
    <w:rsid w:val="006867C5"/>
    <w:rsid w:val="006A6E44"/>
    <w:rsid w:val="006B0A8D"/>
    <w:rsid w:val="006F24A5"/>
    <w:rsid w:val="0070671F"/>
    <w:rsid w:val="00770392"/>
    <w:rsid w:val="00773CEB"/>
    <w:rsid w:val="00794790"/>
    <w:rsid w:val="007A2247"/>
    <w:rsid w:val="007A46FB"/>
    <w:rsid w:val="007E6840"/>
    <w:rsid w:val="007F1B15"/>
    <w:rsid w:val="0083433A"/>
    <w:rsid w:val="00860597"/>
    <w:rsid w:val="008710BA"/>
    <w:rsid w:val="0087183F"/>
    <w:rsid w:val="00874CBE"/>
    <w:rsid w:val="008F7D5D"/>
    <w:rsid w:val="00904DF3"/>
    <w:rsid w:val="00912BFC"/>
    <w:rsid w:val="009259B9"/>
    <w:rsid w:val="009262D5"/>
    <w:rsid w:val="0093668A"/>
    <w:rsid w:val="009431AE"/>
    <w:rsid w:val="00955AFD"/>
    <w:rsid w:val="009A18B4"/>
    <w:rsid w:val="009B734B"/>
    <w:rsid w:val="009C6154"/>
    <w:rsid w:val="009D57A8"/>
    <w:rsid w:val="009E00DB"/>
    <w:rsid w:val="009F4ED6"/>
    <w:rsid w:val="00A47655"/>
    <w:rsid w:val="00A47A0F"/>
    <w:rsid w:val="00A47C38"/>
    <w:rsid w:val="00A5357C"/>
    <w:rsid w:val="00AB09C3"/>
    <w:rsid w:val="00B54B4E"/>
    <w:rsid w:val="00B91AB2"/>
    <w:rsid w:val="00BA1873"/>
    <w:rsid w:val="00BB22C1"/>
    <w:rsid w:val="00BD250F"/>
    <w:rsid w:val="00C41FC8"/>
    <w:rsid w:val="00C53EB8"/>
    <w:rsid w:val="00C55CC1"/>
    <w:rsid w:val="00C609A2"/>
    <w:rsid w:val="00C959C5"/>
    <w:rsid w:val="00CB00A8"/>
    <w:rsid w:val="00CF4E4E"/>
    <w:rsid w:val="00D1345B"/>
    <w:rsid w:val="00D50F38"/>
    <w:rsid w:val="00D544CF"/>
    <w:rsid w:val="00D63F9F"/>
    <w:rsid w:val="00D705AE"/>
    <w:rsid w:val="00D97352"/>
    <w:rsid w:val="00DA22E0"/>
    <w:rsid w:val="00DB09A3"/>
    <w:rsid w:val="00DE6F56"/>
    <w:rsid w:val="00DF3CA6"/>
    <w:rsid w:val="00E015F3"/>
    <w:rsid w:val="00E25D2B"/>
    <w:rsid w:val="00E32F0B"/>
    <w:rsid w:val="00E45E95"/>
    <w:rsid w:val="00E55D62"/>
    <w:rsid w:val="00E65DA9"/>
    <w:rsid w:val="00E90A9A"/>
    <w:rsid w:val="00E94508"/>
    <w:rsid w:val="00EB5B63"/>
    <w:rsid w:val="00EE2865"/>
    <w:rsid w:val="00EF0E7D"/>
    <w:rsid w:val="00F23FC6"/>
    <w:rsid w:val="00F27DCC"/>
    <w:rsid w:val="00F53B29"/>
    <w:rsid w:val="00F95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B6A290-C485-4DE4-9DB9-DD6589E97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22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2247"/>
    <w:rPr>
      <w:rFonts w:ascii="Tahoma" w:hAnsi="Tahoma" w:cs="Tahoma"/>
      <w:sz w:val="16"/>
      <w:szCs w:val="16"/>
    </w:rPr>
  </w:style>
  <w:style w:type="paragraph" w:styleId="NormalWeb">
    <w:name w:val="Normal (Web)"/>
    <w:basedOn w:val="Normal"/>
    <w:uiPriority w:val="99"/>
    <w:unhideWhenUsed/>
    <w:rsid w:val="007A224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A2247"/>
    <w:rPr>
      <w:color w:val="0000FF"/>
      <w:u w:val="single"/>
    </w:rPr>
  </w:style>
  <w:style w:type="paragraph" w:styleId="ListParagraph">
    <w:name w:val="List Paragraph"/>
    <w:basedOn w:val="Normal"/>
    <w:uiPriority w:val="34"/>
    <w:qFormat/>
    <w:rsid w:val="00874CBE"/>
    <w:pPr>
      <w:ind w:left="720"/>
      <w:contextualSpacing/>
    </w:pPr>
  </w:style>
  <w:style w:type="paragraph" w:styleId="NoSpacing">
    <w:name w:val="No Spacing"/>
    <w:uiPriority w:val="1"/>
    <w:qFormat/>
    <w:rsid w:val="00190868"/>
    <w:pPr>
      <w:spacing w:after="0" w:line="240" w:lineRule="auto"/>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272882">
      <w:bodyDiv w:val="1"/>
      <w:marLeft w:val="0"/>
      <w:marRight w:val="0"/>
      <w:marTop w:val="0"/>
      <w:marBottom w:val="0"/>
      <w:divBdr>
        <w:top w:val="none" w:sz="0" w:space="0" w:color="auto"/>
        <w:left w:val="none" w:sz="0" w:space="0" w:color="auto"/>
        <w:bottom w:val="none" w:sz="0" w:space="0" w:color="auto"/>
        <w:right w:val="none" w:sz="0" w:space="0" w:color="auto"/>
      </w:divBdr>
      <w:divsChild>
        <w:div w:id="258173102">
          <w:marLeft w:val="0"/>
          <w:marRight w:val="0"/>
          <w:marTop w:val="0"/>
          <w:marBottom w:val="0"/>
          <w:divBdr>
            <w:top w:val="none" w:sz="0" w:space="0" w:color="auto"/>
            <w:left w:val="none" w:sz="0" w:space="0" w:color="auto"/>
            <w:bottom w:val="none" w:sz="0" w:space="0" w:color="auto"/>
            <w:right w:val="none" w:sz="0" w:space="0" w:color="auto"/>
          </w:divBdr>
          <w:divsChild>
            <w:div w:id="927691624">
              <w:marLeft w:val="0"/>
              <w:marRight w:val="0"/>
              <w:marTop w:val="0"/>
              <w:marBottom w:val="0"/>
              <w:divBdr>
                <w:top w:val="none" w:sz="0" w:space="0" w:color="auto"/>
                <w:left w:val="none" w:sz="0" w:space="0" w:color="auto"/>
                <w:bottom w:val="none" w:sz="0" w:space="0" w:color="auto"/>
                <w:right w:val="none" w:sz="0" w:space="0" w:color="auto"/>
              </w:divBdr>
              <w:divsChild>
                <w:div w:id="1562011343">
                  <w:marLeft w:val="0"/>
                  <w:marRight w:val="0"/>
                  <w:marTop w:val="0"/>
                  <w:marBottom w:val="0"/>
                  <w:divBdr>
                    <w:top w:val="none" w:sz="0" w:space="0" w:color="auto"/>
                    <w:left w:val="none" w:sz="0" w:space="0" w:color="auto"/>
                    <w:bottom w:val="none" w:sz="0" w:space="0" w:color="auto"/>
                    <w:right w:val="none" w:sz="0" w:space="0" w:color="auto"/>
                  </w:divBdr>
                  <w:divsChild>
                    <w:div w:id="135296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6251167">
      <w:bodyDiv w:val="1"/>
      <w:marLeft w:val="0"/>
      <w:marRight w:val="0"/>
      <w:marTop w:val="0"/>
      <w:marBottom w:val="0"/>
      <w:divBdr>
        <w:top w:val="none" w:sz="0" w:space="0" w:color="auto"/>
        <w:left w:val="none" w:sz="0" w:space="0" w:color="auto"/>
        <w:bottom w:val="none" w:sz="0" w:space="0" w:color="auto"/>
        <w:right w:val="none" w:sz="0" w:space="0" w:color="auto"/>
      </w:divBdr>
    </w:div>
    <w:div w:id="835078085">
      <w:bodyDiv w:val="1"/>
      <w:marLeft w:val="0"/>
      <w:marRight w:val="0"/>
      <w:marTop w:val="0"/>
      <w:marBottom w:val="0"/>
      <w:divBdr>
        <w:top w:val="none" w:sz="0" w:space="0" w:color="auto"/>
        <w:left w:val="none" w:sz="0" w:space="0" w:color="auto"/>
        <w:bottom w:val="none" w:sz="0" w:space="0" w:color="auto"/>
        <w:right w:val="none" w:sz="0" w:space="0" w:color="auto"/>
      </w:divBdr>
      <w:divsChild>
        <w:div w:id="1179076448">
          <w:marLeft w:val="0"/>
          <w:marRight w:val="0"/>
          <w:marTop w:val="0"/>
          <w:marBottom w:val="0"/>
          <w:divBdr>
            <w:top w:val="none" w:sz="0" w:space="0" w:color="auto"/>
            <w:left w:val="none" w:sz="0" w:space="0" w:color="auto"/>
            <w:bottom w:val="none" w:sz="0" w:space="0" w:color="auto"/>
            <w:right w:val="none" w:sz="0" w:space="0" w:color="auto"/>
          </w:divBdr>
          <w:divsChild>
            <w:div w:id="229198375">
              <w:marLeft w:val="0"/>
              <w:marRight w:val="0"/>
              <w:marTop w:val="0"/>
              <w:marBottom w:val="0"/>
              <w:divBdr>
                <w:top w:val="none" w:sz="0" w:space="0" w:color="auto"/>
                <w:left w:val="none" w:sz="0" w:space="0" w:color="auto"/>
                <w:bottom w:val="none" w:sz="0" w:space="0" w:color="auto"/>
                <w:right w:val="none" w:sz="0" w:space="0" w:color="auto"/>
              </w:divBdr>
              <w:divsChild>
                <w:div w:id="1121072696">
                  <w:marLeft w:val="0"/>
                  <w:marRight w:val="0"/>
                  <w:marTop w:val="0"/>
                  <w:marBottom w:val="0"/>
                  <w:divBdr>
                    <w:top w:val="none" w:sz="0" w:space="0" w:color="auto"/>
                    <w:left w:val="none" w:sz="0" w:space="0" w:color="auto"/>
                    <w:bottom w:val="none" w:sz="0" w:space="0" w:color="auto"/>
                    <w:right w:val="none" w:sz="0" w:space="0" w:color="auto"/>
                  </w:divBdr>
                  <w:divsChild>
                    <w:div w:id="33954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475037">
          <w:marLeft w:val="0"/>
          <w:marRight w:val="0"/>
          <w:marTop w:val="0"/>
          <w:marBottom w:val="0"/>
          <w:divBdr>
            <w:top w:val="none" w:sz="0" w:space="0" w:color="auto"/>
            <w:left w:val="none" w:sz="0" w:space="0" w:color="auto"/>
            <w:bottom w:val="none" w:sz="0" w:space="0" w:color="auto"/>
            <w:right w:val="none" w:sz="0" w:space="0" w:color="auto"/>
          </w:divBdr>
        </w:div>
      </w:divsChild>
    </w:div>
    <w:div w:id="2041659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hampton@centralgatech.edu" TargetMode="External"/><Relationship Id="rId3" Type="http://schemas.openxmlformats.org/officeDocument/2006/relationships/styles" Target="styles.xml"/><Relationship Id="rId7" Type="http://schemas.openxmlformats.org/officeDocument/2006/relationships/hyperlink" Target="mailto:hrdept@centralgatech.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FDB840-9E0F-4751-A50D-E1AD0FD33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722</Words>
  <Characters>4116</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Middle Georgia Technical College</Company>
  <LinksUpToDate>false</LinksUpToDate>
  <CharactersWithSpaces>4829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dc:creator>
  <cp:lastModifiedBy>Hall, Marquis</cp:lastModifiedBy>
  <cp:revision>2</cp:revision>
  <cp:lastPrinted>2017-01-06T20:41:00Z</cp:lastPrinted>
  <dcterms:created xsi:type="dcterms:W3CDTF">2017-01-06T20:42:00Z</dcterms:created>
  <dcterms:modified xsi:type="dcterms:W3CDTF">2017-01-06T20:42:00Z</dcterms:modified>
</cp:coreProperties>
</file>