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B4373B" w:rsidRDefault="0094519D" w:rsidP="00E06B18">
      <w:pPr>
        <w:jc w:val="center"/>
        <w:rPr>
          <w:rFonts w:ascii="Arial" w:hAnsi="Arial" w:cs="Arial"/>
          <w:sz w:val="24"/>
          <w:szCs w:val="24"/>
        </w:rPr>
      </w:pPr>
      <w:r w:rsidRPr="00B4373B">
        <w:rPr>
          <w:rFonts w:ascii="Arial" w:hAnsi="Arial" w:cs="Arial"/>
          <w:noProof/>
          <w:sz w:val="24"/>
          <w:szCs w:val="24"/>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B4373B" w:rsidRDefault="00E06B18" w:rsidP="00E06B18">
      <w:pPr>
        <w:spacing w:after="0" w:line="240" w:lineRule="auto"/>
        <w:jc w:val="center"/>
        <w:rPr>
          <w:rFonts w:ascii="Arial" w:hAnsi="Arial" w:cs="Arial"/>
          <w:b/>
          <w:sz w:val="24"/>
          <w:szCs w:val="24"/>
        </w:rPr>
      </w:pPr>
      <w:r w:rsidRPr="00B4373B">
        <w:rPr>
          <w:rFonts w:ascii="Arial" w:hAnsi="Arial" w:cs="Arial"/>
          <w:b/>
          <w:sz w:val="24"/>
          <w:szCs w:val="24"/>
        </w:rPr>
        <w:t>Position Announcement</w:t>
      </w:r>
    </w:p>
    <w:p w:rsidR="00E06B18" w:rsidRPr="00B4373B" w:rsidRDefault="00E06B18" w:rsidP="00E06B18">
      <w:pPr>
        <w:spacing w:after="0" w:line="240" w:lineRule="auto"/>
        <w:jc w:val="center"/>
        <w:rPr>
          <w:rFonts w:ascii="Arial" w:hAnsi="Arial" w:cs="Arial"/>
          <w:b/>
          <w:sz w:val="24"/>
          <w:szCs w:val="24"/>
        </w:rPr>
      </w:pPr>
    </w:p>
    <w:p w:rsidR="00E06B18" w:rsidRPr="00B4373B" w:rsidRDefault="00E06B18" w:rsidP="00E06B18">
      <w:pPr>
        <w:pStyle w:val="NoSpacing"/>
        <w:rPr>
          <w:rFonts w:ascii="Arial" w:hAnsi="Arial" w:cs="Arial"/>
          <w:b/>
          <w:sz w:val="24"/>
          <w:szCs w:val="24"/>
        </w:rPr>
      </w:pPr>
      <w:r w:rsidRPr="00B4373B">
        <w:rPr>
          <w:rFonts w:ascii="Arial" w:hAnsi="Arial" w:cs="Arial"/>
          <w:b/>
          <w:sz w:val="24"/>
          <w:szCs w:val="24"/>
        </w:rPr>
        <w:t xml:space="preserve">POSITION:  </w:t>
      </w:r>
      <w:r w:rsidRPr="00B4373B">
        <w:rPr>
          <w:rFonts w:ascii="Arial" w:hAnsi="Arial" w:cs="Arial"/>
          <w:b/>
          <w:sz w:val="24"/>
          <w:szCs w:val="24"/>
        </w:rPr>
        <w:tab/>
      </w:r>
      <w:r w:rsidRPr="00B4373B">
        <w:rPr>
          <w:rFonts w:ascii="Arial" w:hAnsi="Arial" w:cs="Arial"/>
          <w:b/>
          <w:sz w:val="24"/>
          <w:szCs w:val="24"/>
        </w:rPr>
        <w:tab/>
      </w:r>
      <w:r w:rsidR="00E81BDA" w:rsidRPr="00B4373B">
        <w:rPr>
          <w:rFonts w:ascii="Arial" w:hAnsi="Arial" w:cs="Arial"/>
          <w:sz w:val="24"/>
          <w:szCs w:val="24"/>
        </w:rPr>
        <w:t>Physical Therapist</w:t>
      </w:r>
      <w:r w:rsidR="003D4C12" w:rsidRPr="00B4373B">
        <w:rPr>
          <w:rFonts w:ascii="Arial" w:hAnsi="Arial" w:cs="Arial"/>
          <w:sz w:val="24"/>
          <w:szCs w:val="24"/>
        </w:rPr>
        <w:t xml:space="preserve"> </w:t>
      </w:r>
      <w:r w:rsidR="00E81BDA" w:rsidRPr="00B4373B">
        <w:rPr>
          <w:rFonts w:ascii="Arial" w:hAnsi="Arial" w:cs="Arial"/>
          <w:sz w:val="24"/>
          <w:szCs w:val="24"/>
        </w:rPr>
        <w:t xml:space="preserve">Adjunct </w:t>
      </w:r>
      <w:r w:rsidR="003D4C12" w:rsidRPr="00B4373B">
        <w:rPr>
          <w:rFonts w:ascii="Arial" w:hAnsi="Arial" w:cs="Arial"/>
          <w:sz w:val="24"/>
          <w:szCs w:val="24"/>
        </w:rPr>
        <w:t>Instructor</w:t>
      </w:r>
    </w:p>
    <w:p w:rsidR="00E06B18" w:rsidRPr="00B4373B" w:rsidRDefault="00E06B18" w:rsidP="00E06B18">
      <w:pPr>
        <w:pStyle w:val="NoSpacing"/>
        <w:rPr>
          <w:rFonts w:ascii="Arial" w:hAnsi="Arial" w:cs="Arial"/>
          <w:sz w:val="24"/>
          <w:szCs w:val="24"/>
        </w:rPr>
      </w:pPr>
    </w:p>
    <w:p w:rsidR="00E06B18" w:rsidRPr="00B4373B" w:rsidRDefault="00E06B18" w:rsidP="00E06B18">
      <w:pPr>
        <w:pStyle w:val="NoSpacing"/>
        <w:rPr>
          <w:rFonts w:ascii="Arial" w:hAnsi="Arial" w:cs="Arial"/>
          <w:sz w:val="24"/>
          <w:szCs w:val="24"/>
        </w:rPr>
      </w:pPr>
      <w:r w:rsidRPr="00B4373B">
        <w:rPr>
          <w:rFonts w:ascii="Arial" w:hAnsi="Arial" w:cs="Arial"/>
          <w:b/>
          <w:sz w:val="24"/>
          <w:szCs w:val="24"/>
        </w:rPr>
        <w:t xml:space="preserve">Application Deadline:   </w:t>
      </w:r>
      <w:r w:rsidR="00E81BDA" w:rsidRPr="00B4373B">
        <w:rPr>
          <w:rFonts w:ascii="Arial" w:hAnsi="Arial" w:cs="Arial"/>
          <w:sz w:val="24"/>
          <w:szCs w:val="24"/>
        </w:rPr>
        <w:t xml:space="preserve">April </w:t>
      </w:r>
      <w:r w:rsidR="00045878">
        <w:rPr>
          <w:rFonts w:ascii="Arial" w:hAnsi="Arial" w:cs="Arial"/>
          <w:sz w:val="24"/>
          <w:szCs w:val="24"/>
        </w:rPr>
        <w:t>25</w:t>
      </w:r>
      <w:r w:rsidR="00E81BDA" w:rsidRPr="00B4373B">
        <w:rPr>
          <w:rFonts w:ascii="Arial" w:hAnsi="Arial" w:cs="Arial"/>
          <w:sz w:val="24"/>
          <w:szCs w:val="24"/>
        </w:rPr>
        <w:t>, 2019</w:t>
      </w:r>
      <w:r w:rsidR="00AD634B" w:rsidRPr="00B4373B">
        <w:rPr>
          <w:rFonts w:ascii="Arial" w:hAnsi="Arial" w:cs="Arial"/>
          <w:sz w:val="24"/>
          <w:szCs w:val="24"/>
        </w:rPr>
        <w:tab/>
      </w:r>
      <w:r w:rsidR="00AD634B" w:rsidRPr="00B4373B">
        <w:rPr>
          <w:rFonts w:ascii="Arial" w:hAnsi="Arial" w:cs="Arial"/>
          <w:sz w:val="24"/>
          <w:szCs w:val="24"/>
        </w:rPr>
        <w:tab/>
      </w:r>
      <w:r w:rsidR="00AD634B" w:rsidRPr="00B4373B">
        <w:rPr>
          <w:rFonts w:ascii="Arial" w:hAnsi="Arial" w:cs="Arial"/>
          <w:sz w:val="24"/>
          <w:szCs w:val="24"/>
        </w:rPr>
        <w:tab/>
      </w:r>
      <w:r w:rsidR="00AD634B" w:rsidRPr="00B4373B">
        <w:rPr>
          <w:rFonts w:ascii="Arial" w:hAnsi="Arial" w:cs="Arial"/>
          <w:sz w:val="24"/>
          <w:szCs w:val="24"/>
        </w:rPr>
        <w:tab/>
      </w:r>
      <w:r w:rsidR="003D4C12" w:rsidRPr="00B4373B">
        <w:rPr>
          <w:rFonts w:ascii="Arial" w:hAnsi="Arial" w:cs="Arial"/>
          <w:b/>
          <w:sz w:val="24"/>
          <w:szCs w:val="24"/>
        </w:rPr>
        <w:t xml:space="preserve">Position Status: </w:t>
      </w:r>
      <w:r w:rsidR="00E81BDA" w:rsidRPr="00B4373B">
        <w:rPr>
          <w:rFonts w:ascii="Arial" w:hAnsi="Arial" w:cs="Arial"/>
          <w:sz w:val="24"/>
          <w:szCs w:val="24"/>
        </w:rPr>
        <w:t>Adjunct</w:t>
      </w:r>
      <w:r w:rsidR="00794479" w:rsidRPr="00B4373B">
        <w:rPr>
          <w:rFonts w:ascii="Arial" w:hAnsi="Arial" w:cs="Arial"/>
          <w:sz w:val="24"/>
          <w:szCs w:val="24"/>
        </w:rPr>
        <w:t xml:space="preserve"> </w:t>
      </w:r>
      <w:r w:rsidRPr="00B4373B">
        <w:rPr>
          <w:rFonts w:ascii="Arial" w:hAnsi="Arial" w:cs="Arial"/>
          <w:sz w:val="24"/>
          <w:szCs w:val="24"/>
        </w:rPr>
        <w:tab/>
      </w:r>
      <w:r w:rsidRPr="00B4373B">
        <w:rPr>
          <w:rFonts w:ascii="Arial" w:hAnsi="Arial" w:cs="Arial"/>
          <w:sz w:val="24"/>
          <w:szCs w:val="24"/>
        </w:rPr>
        <w:tab/>
      </w:r>
      <w:r w:rsidRPr="00B4373B">
        <w:rPr>
          <w:rFonts w:ascii="Arial" w:hAnsi="Arial" w:cs="Arial"/>
          <w:sz w:val="24"/>
          <w:szCs w:val="24"/>
        </w:rPr>
        <w:tab/>
      </w:r>
      <w:r w:rsidRPr="00B4373B">
        <w:rPr>
          <w:rFonts w:ascii="Arial" w:hAnsi="Arial" w:cs="Arial"/>
          <w:sz w:val="24"/>
          <w:szCs w:val="24"/>
        </w:rPr>
        <w:tab/>
      </w:r>
    </w:p>
    <w:p w:rsidR="007D2222" w:rsidRPr="00B4373B" w:rsidRDefault="007D2222" w:rsidP="00391261">
      <w:pPr>
        <w:spacing w:after="0" w:line="240" w:lineRule="auto"/>
        <w:contextualSpacing/>
        <w:rPr>
          <w:rFonts w:ascii="Arial" w:eastAsia="Calibri" w:hAnsi="Arial" w:cs="Arial"/>
          <w:sz w:val="24"/>
          <w:szCs w:val="24"/>
        </w:rPr>
      </w:pPr>
    </w:p>
    <w:p w:rsidR="00151FB7" w:rsidRPr="00B4373B" w:rsidRDefault="00151FB7" w:rsidP="00151FB7">
      <w:pPr>
        <w:pStyle w:val="Default"/>
        <w:jc w:val="both"/>
        <w:rPr>
          <w:rFonts w:ascii="Arial" w:hAnsi="Arial" w:cs="Arial"/>
          <w:b/>
        </w:rPr>
      </w:pPr>
      <w:r w:rsidRPr="00B4373B">
        <w:rPr>
          <w:rFonts w:ascii="Arial" w:hAnsi="Arial" w:cs="Arial"/>
          <w:b/>
        </w:rPr>
        <w:t>Position Description:</w:t>
      </w:r>
    </w:p>
    <w:p w:rsidR="00151FB7" w:rsidRPr="00B4373B" w:rsidRDefault="00391261" w:rsidP="005C11A9">
      <w:pPr>
        <w:tabs>
          <w:tab w:val="left" w:pos="0"/>
          <w:tab w:val="left" w:pos="90"/>
        </w:tabs>
        <w:spacing w:after="0"/>
        <w:jc w:val="both"/>
        <w:rPr>
          <w:rFonts w:ascii="Arial" w:hAnsi="Arial" w:cs="Arial"/>
          <w:sz w:val="24"/>
          <w:szCs w:val="24"/>
        </w:rPr>
      </w:pPr>
      <w:r w:rsidRPr="00B4373B">
        <w:rPr>
          <w:rFonts w:ascii="Arial" w:hAnsi="Arial" w:cs="Arial"/>
          <w:sz w:val="24"/>
          <w:szCs w:val="24"/>
        </w:rPr>
        <w:t xml:space="preserve">Under general supervision, </w:t>
      </w:r>
      <w:r w:rsidR="00E81BDA" w:rsidRPr="00B4373B">
        <w:rPr>
          <w:rFonts w:ascii="Arial" w:hAnsi="Arial" w:cs="Arial"/>
          <w:sz w:val="24"/>
          <w:szCs w:val="24"/>
        </w:rPr>
        <w:t>PTA adjunct faculty have contemporary expertise in assigned teaching areas (assessment of sensory response, wound care, superficial thermal agents, deep thermal agents, hydrotherapy, therapeutic massage</w:t>
      </w:r>
      <w:r w:rsidR="0003704A" w:rsidRPr="00B4373B">
        <w:rPr>
          <w:rFonts w:ascii="Arial" w:hAnsi="Arial" w:cs="Arial"/>
          <w:sz w:val="24"/>
          <w:szCs w:val="24"/>
        </w:rPr>
        <w:t>, functional training, and lab activities with patient care skills</w:t>
      </w:r>
      <w:r w:rsidR="00E81BDA" w:rsidRPr="00B4373B">
        <w:rPr>
          <w:rFonts w:ascii="Arial" w:hAnsi="Arial" w:cs="Arial"/>
          <w:sz w:val="24"/>
          <w:szCs w:val="24"/>
        </w:rPr>
        <w:t>) and demonstrate effectiveness in teaching and student evaluation.  Evidence of contemporary expertise in assigned teaching area may include: post-professional academic work, residency, and/or continuing education, clinical expertise, scholarship (publications and presentations related to teaching areas), independent study and evidence-based review that results in critical appraisal and in-depth knowledge of subject matter.</w:t>
      </w:r>
      <w:r w:rsidR="00B4373B" w:rsidRPr="00B4373B">
        <w:rPr>
          <w:rFonts w:ascii="Arial" w:hAnsi="Arial" w:cs="Arial"/>
          <w:sz w:val="24"/>
          <w:szCs w:val="24"/>
        </w:rPr>
        <w:t xml:space="preserve"> </w:t>
      </w:r>
      <w:r w:rsidR="00B4373B" w:rsidRPr="00B4373B">
        <w:rPr>
          <w:rFonts w:ascii="Arial" w:eastAsiaTheme="minorEastAsia" w:hAnsi="Arial" w:cs="Arial"/>
          <w:color w:val="000000"/>
          <w:sz w:val="24"/>
          <w:szCs w:val="24"/>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151FB7" w:rsidRPr="00B4373B" w:rsidRDefault="00151FB7" w:rsidP="00391261">
      <w:pPr>
        <w:pStyle w:val="NoSpacing"/>
        <w:rPr>
          <w:rFonts w:ascii="Arial" w:hAnsi="Arial" w:cs="Arial"/>
          <w:sz w:val="24"/>
          <w:szCs w:val="24"/>
        </w:rPr>
      </w:pPr>
    </w:p>
    <w:p w:rsidR="006C4B33" w:rsidRPr="00B4373B" w:rsidRDefault="00151FB7" w:rsidP="00D420B5">
      <w:pPr>
        <w:spacing w:after="0" w:line="240" w:lineRule="auto"/>
        <w:jc w:val="both"/>
        <w:rPr>
          <w:rFonts w:ascii="Arial" w:hAnsi="Arial" w:cs="Arial"/>
          <w:sz w:val="24"/>
          <w:szCs w:val="24"/>
        </w:rPr>
      </w:pPr>
      <w:r w:rsidRPr="00B4373B">
        <w:rPr>
          <w:rFonts w:ascii="Arial" w:hAnsi="Arial" w:cs="Arial"/>
          <w:b/>
          <w:sz w:val="24"/>
          <w:szCs w:val="24"/>
        </w:rPr>
        <w:t>Location / Work Schedule</w:t>
      </w:r>
      <w:r w:rsidR="006C4B33" w:rsidRPr="00B4373B">
        <w:rPr>
          <w:rFonts w:ascii="Arial" w:hAnsi="Arial" w:cs="Arial"/>
          <w:b/>
          <w:sz w:val="24"/>
          <w:szCs w:val="24"/>
        </w:rPr>
        <w:t xml:space="preserve">: </w:t>
      </w:r>
      <w:r w:rsidR="006C4B33" w:rsidRPr="00B4373B">
        <w:rPr>
          <w:rFonts w:ascii="Arial" w:hAnsi="Arial" w:cs="Arial"/>
          <w:sz w:val="24"/>
          <w:szCs w:val="24"/>
        </w:rPr>
        <w:t xml:space="preserve">This position </w:t>
      </w:r>
      <w:proofErr w:type="gramStart"/>
      <w:r w:rsidR="006C4B33" w:rsidRPr="00B4373B">
        <w:rPr>
          <w:rFonts w:ascii="Arial" w:hAnsi="Arial" w:cs="Arial"/>
          <w:sz w:val="24"/>
          <w:szCs w:val="24"/>
        </w:rPr>
        <w:t>is projected</w:t>
      </w:r>
      <w:proofErr w:type="gramEnd"/>
      <w:r w:rsidR="006C4B33" w:rsidRPr="00B4373B">
        <w:rPr>
          <w:rFonts w:ascii="Arial" w:hAnsi="Arial" w:cs="Arial"/>
          <w:sz w:val="24"/>
          <w:szCs w:val="24"/>
        </w:rPr>
        <w:t xml:space="preserve"> to work the College's normal business hours of 7:45 a.m. to 4:45, Monday through Thursday, and 7:45 a.m. to 3:30 p.m. Fridays. </w:t>
      </w:r>
      <w:r w:rsidR="006C4B33" w:rsidRPr="00B4373B">
        <w:rPr>
          <w:rFonts w:ascii="Arial" w:eastAsia="Times New Roman" w:hAnsi="Arial" w:cs="Arial"/>
          <w:sz w:val="24"/>
          <w:szCs w:val="24"/>
        </w:rPr>
        <w:t xml:space="preserve">Position will </w:t>
      </w:r>
      <w:r w:rsidR="005C11A9" w:rsidRPr="00B4373B">
        <w:rPr>
          <w:rFonts w:ascii="Arial" w:eastAsia="Times New Roman" w:hAnsi="Arial" w:cs="Arial"/>
          <w:sz w:val="24"/>
          <w:szCs w:val="24"/>
        </w:rPr>
        <w:t>be locat</w:t>
      </w:r>
      <w:r w:rsidR="00E01D80" w:rsidRPr="00B4373B">
        <w:rPr>
          <w:rFonts w:ascii="Arial" w:eastAsia="Times New Roman" w:hAnsi="Arial" w:cs="Arial"/>
          <w:sz w:val="24"/>
          <w:szCs w:val="24"/>
        </w:rPr>
        <w:t xml:space="preserve">ed on the Warner Robins </w:t>
      </w:r>
      <w:proofErr w:type="gramStart"/>
      <w:r w:rsidR="00E01D80" w:rsidRPr="00B4373B">
        <w:rPr>
          <w:rFonts w:ascii="Arial" w:eastAsia="Times New Roman" w:hAnsi="Arial" w:cs="Arial"/>
          <w:sz w:val="24"/>
          <w:szCs w:val="24"/>
        </w:rPr>
        <w:t>campus,</w:t>
      </w:r>
      <w:proofErr w:type="gramEnd"/>
      <w:r w:rsidR="00E01D80" w:rsidRPr="00B4373B">
        <w:rPr>
          <w:rFonts w:ascii="Arial" w:eastAsia="Times New Roman" w:hAnsi="Arial" w:cs="Arial"/>
          <w:sz w:val="24"/>
          <w:szCs w:val="24"/>
        </w:rPr>
        <w:t xml:space="preserve"> however, evening classes will be added as needed.  </w:t>
      </w:r>
    </w:p>
    <w:p w:rsidR="00391261" w:rsidRPr="00B4373B" w:rsidRDefault="00391261" w:rsidP="00391261">
      <w:pPr>
        <w:pStyle w:val="NoSpacing"/>
        <w:rPr>
          <w:rFonts w:ascii="Arial" w:hAnsi="Arial" w:cs="Arial"/>
          <w:b/>
          <w:sz w:val="24"/>
          <w:szCs w:val="24"/>
        </w:rPr>
      </w:pPr>
    </w:p>
    <w:p w:rsidR="00391261" w:rsidRPr="00B4373B" w:rsidRDefault="00391261" w:rsidP="00391261">
      <w:pPr>
        <w:pStyle w:val="NoSpacing"/>
        <w:rPr>
          <w:rFonts w:ascii="Arial" w:hAnsi="Arial" w:cs="Arial"/>
          <w:b/>
          <w:sz w:val="24"/>
          <w:szCs w:val="24"/>
        </w:rPr>
      </w:pPr>
      <w:r w:rsidRPr="00B4373B">
        <w:rPr>
          <w:rFonts w:ascii="Arial" w:hAnsi="Arial" w:cs="Arial"/>
          <w:b/>
          <w:sz w:val="24"/>
          <w:szCs w:val="24"/>
        </w:rPr>
        <w:t>Minimum Qualifications:</w:t>
      </w:r>
    </w:p>
    <w:p w:rsidR="005C11A9" w:rsidRPr="00B4373B" w:rsidRDefault="00E81BDA" w:rsidP="005C11A9">
      <w:pPr>
        <w:pStyle w:val="ListParagraph"/>
        <w:widowControl w:val="0"/>
        <w:numPr>
          <w:ilvl w:val="0"/>
          <w:numId w:val="3"/>
        </w:numPr>
        <w:autoSpaceDE w:val="0"/>
        <w:autoSpaceDN w:val="0"/>
        <w:adjustRightInd w:val="0"/>
        <w:contextualSpacing/>
        <w:rPr>
          <w:rFonts w:ascii="Arial" w:hAnsi="Arial" w:cs="Arial"/>
          <w:sz w:val="24"/>
          <w:szCs w:val="24"/>
        </w:rPr>
      </w:pPr>
      <w:r w:rsidRPr="00B4373B">
        <w:rPr>
          <w:rFonts w:ascii="Arial" w:hAnsi="Arial" w:cs="Arial"/>
          <w:sz w:val="24"/>
          <w:szCs w:val="24"/>
        </w:rPr>
        <w:t>Minimum of an Associate</w:t>
      </w:r>
      <w:r w:rsidR="005C11A9" w:rsidRPr="00B4373B">
        <w:rPr>
          <w:rFonts w:ascii="Arial" w:hAnsi="Arial" w:cs="Arial"/>
          <w:sz w:val="24"/>
          <w:szCs w:val="24"/>
        </w:rPr>
        <w:t xml:space="preserve"> degree from an accredited college or university; graduatio</w:t>
      </w:r>
      <w:r w:rsidRPr="00B4373B">
        <w:rPr>
          <w:rFonts w:ascii="Arial" w:hAnsi="Arial" w:cs="Arial"/>
          <w:sz w:val="24"/>
          <w:szCs w:val="24"/>
        </w:rPr>
        <w:t>n from an accredited PT program or PTA program.</w:t>
      </w:r>
    </w:p>
    <w:p w:rsidR="005C11A9" w:rsidRPr="00B4373B" w:rsidRDefault="005C11A9" w:rsidP="005C11A9">
      <w:pPr>
        <w:pStyle w:val="ListParagraph"/>
        <w:widowControl w:val="0"/>
        <w:numPr>
          <w:ilvl w:val="0"/>
          <w:numId w:val="3"/>
        </w:numPr>
        <w:autoSpaceDE w:val="0"/>
        <w:autoSpaceDN w:val="0"/>
        <w:adjustRightInd w:val="0"/>
        <w:contextualSpacing/>
        <w:rPr>
          <w:rFonts w:ascii="Arial" w:hAnsi="Arial" w:cs="Arial"/>
          <w:sz w:val="24"/>
          <w:szCs w:val="24"/>
        </w:rPr>
      </w:pPr>
      <w:r w:rsidRPr="00B4373B">
        <w:rPr>
          <w:rFonts w:ascii="Arial" w:hAnsi="Arial" w:cs="Arial"/>
          <w:sz w:val="24"/>
          <w:szCs w:val="24"/>
        </w:rPr>
        <w:t xml:space="preserve">Current PT </w:t>
      </w:r>
      <w:r w:rsidR="00E81BDA" w:rsidRPr="00B4373B">
        <w:rPr>
          <w:rFonts w:ascii="Arial" w:hAnsi="Arial" w:cs="Arial"/>
          <w:sz w:val="24"/>
          <w:szCs w:val="24"/>
        </w:rPr>
        <w:t xml:space="preserve">or PTA </w:t>
      </w:r>
      <w:r w:rsidRPr="00B4373B">
        <w:rPr>
          <w:rFonts w:ascii="Arial" w:hAnsi="Arial" w:cs="Arial"/>
          <w:sz w:val="24"/>
          <w:szCs w:val="24"/>
        </w:rPr>
        <w:t>licensure in good standing, eligible for Georgia PT licensure;</w:t>
      </w:r>
    </w:p>
    <w:p w:rsidR="005C11A9" w:rsidRPr="00B4373B" w:rsidRDefault="00E81BDA" w:rsidP="005C11A9">
      <w:pPr>
        <w:pStyle w:val="ListParagraph"/>
        <w:widowControl w:val="0"/>
        <w:numPr>
          <w:ilvl w:val="0"/>
          <w:numId w:val="3"/>
        </w:numPr>
        <w:autoSpaceDE w:val="0"/>
        <w:autoSpaceDN w:val="0"/>
        <w:adjustRightInd w:val="0"/>
        <w:contextualSpacing/>
        <w:rPr>
          <w:rFonts w:ascii="Arial" w:hAnsi="Arial" w:cs="Arial"/>
          <w:sz w:val="24"/>
          <w:szCs w:val="24"/>
        </w:rPr>
      </w:pPr>
      <w:r w:rsidRPr="00B4373B">
        <w:rPr>
          <w:rFonts w:ascii="Arial" w:hAnsi="Arial" w:cs="Arial"/>
          <w:sz w:val="24"/>
          <w:szCs w:val="24"/>
        </w:rPr>
        <w:t>Contemporary expertise in physical therapy procedures.</w:t>
      </w:r>
    </w:p>
    <w:p w:rsidR="00391261" w:rsidRPr="00B4373B" w:rsidRDefault="00391261" w:rsidP="00391261">
      <w:pPr>
        <w:pStyle w:val="NoSpacing"/>
        <w:numPr>
          <w:ilvl w:val="0"/>
          <w:numId w:val="3"/>
        </w:numPr>
        <w:rPr>
          <w:rFonts w:ascii="Arial" w:hAnsi="Arial" w:cs="Arial"/>
          <w:sz w:val="24"/>
          <w:szCs w:val="24"/>
        </w:rPr>
      </w:pPr>
      <w:r w:rsidRPr="00B4373B">
        <w:rPr>
          <w:rFonts w:ascii="Arial" w:hAnsi="Arial" w:cs="Arial"/>
          <w:sz w:val="24"/>
          <w:szCs w:val="24"/>
        </w:rPr>
        <w:t>Effective written and verbal communication skills.</w:t>
      </w:r>
    </w:p>
    <w:p w:rsidR="00391261" w:rsidRPr="00B4373B" w:rsidRDefault="00391261" w:rsidP="00391261">
      <w:pPr>
        <w:pStyle w:val="NoSpacing"/>
        <w:numPr>
          <w:ilvl w:val="0"/>
          <w:numId w:val="3"/>
        </w:numPr>
        <w:rPr>
          <w:rFonts w:ascii="Arial" w:hAnsi="Arial" w:cs="Arial"/>
          <w:sz w:val="24"/>
          <w:szCs w:val="24"/>
        </w:rPr>
      </w:pPr>
      <w:r w:rsidRPr="00B4373B">
        <w:rPr>
          <w:rFonts w:ascii="Arial" w:hAnsi="Arial" w:cs="Arial"/>
          <w:sz w:val="24"/>
          <w:szCs w:val="24"/>
        </w:rPr>
        <w:t>Basic computer skills.</w:t>
      </w:r>
    </w:p>
    <w:p w:rsidR="00391261" w:rsidRPr="00B4373B" w:rsidRDefault="00391261" w:rsidP="00391261">
      <w:pPr>
        <w:pStyle w:val="NoSpacing"/>
        <w:rPr>
          <w:rFonts w:ascii="Arial" w:hAnsi="Arial" w:cs="Arial"/>
          <w:sz w:val="24"/>
          <w:szCs w:val="24"/>
        </w:rPr>
      </w:pPr>
    </w:p>
    <w:p w:rsidR="00391261" w:rsidRPr="00B4373B" w:rsidRDefault="00391261" w:rsidP="00391261">
      <w:pPr>
        <w:pStyle w:val="NoSpacing"/>
        <w:rPr>
          <w:rFonts w:ascii="Arial" w:hAnsi="Arial" w:cs="Arial"/>
          <w:b/>
          <w:sz w:val="24"/>
          <w:szCs w:val="24"/>
        </w:rPr>
      </w:pPr>
      <w:r w:rsidRPr="00B4373B">
        <w:rPr>
          <w:rFonts w:ascii="Arial" w:hAnsi="Arial" w:cs="Arial"/>
          <w:b/>
          <w:sz w:val="24"/>
          <w:szCs w:val="24"/>
        </w:rPr>
        <w:t>Preferred Qualifications, in addition to minimum qualifications:</w:t>
      </w:r>
    </w:p>
    <w:p w:rsidR="00391261" w:rsidRPr="00B4373B" w:rsidRDefault="00E81BDA" w:rsidP="00E81BDA">
      <w:pPr>
        <w:pStyle w:val="ListParagraph"/>
        <w:widowControl w:val="0"/>
        <w:numPr>
          <w:ilvl w:val="0"/>
          <w:numId w:val="5"/>
        </w:numPr>
        <w:autoSpaceDE w:val="0"/>
        <w:autoSpaceDN w:val="0"/>
        <w:adjustRightInd w:val="0"/>
        <w:contextualSpacing/>
        <w:rPr>
          <w:rFonts w:ascii="Arial" w:hAnsi="Arial" w:cs="Arial"/>
          <w:sz w:val="24"/>
          <w:szCs w:val="24"/>
        </w:rPr>
      </w:pPr>
      <w:r w:rsidRPr="00B4373B">
        <w:rPr>
          <w:rFonts w:ascii="Arial" w:hAnsi="Arial" w:cs="Arial"/>
          <w:sz w:val="24"/>
          <w:szCs w:val="24"/>
        </w:rPr>
        <w:t>CI experience or t</w:t>
      </w:r>
      <w:r w:rsidR="00391261" w:rsidRPr="00B4373B">
        <w:rPr>
          <w:rFonts w:ascii="Arial" w:hAnsi="Arial" w:cs="Arial"/>
          <w:sz w:val="24"/>
          <w:szCs w:val="24"/>
        </w:rPr>
        <w:t>eaching experience at the postsecondary level.</w:t>
      </w:r>
    </w:p>
    <w:p w:rsidR="00E81BDA" w:rsidRPr="00B4373B" w:rsidRDefault="00E81BDA" w:rsidP="00E81BDA">
      <w:pPr>
        <w:pStyle w:val="ListParagraph"/>
        <w:widowControl w:val="0"/>
        <w:numPr>
          <w:ilvl w:val="0"/>
          <w:numId w:val="5"/>
        </w:numPr>
        <w:autoSpaceDE w:val="0"/>
        <w:autoSpaceDN w:val="0"/>
        <w:adjustRightInd w:val="0"/>
        <w:contextualSpacing/>
        <w:rPr>
          <w:rFonts w:ascii="Arial" w:hAnsi="Arial" w:cs="Arial"/>
          <w:sz w:val="24"/>
          <w:szCs w:val="24"/>
        </w:rPr>
      </w:pPr>
      <w:r w:rsidRPr="00B4373B">
        <w:rPr>
          <w:rFonts w:ascii="Arial" w:hAnsi="Arial" w:cs="Arial"/>
          <w:sz w:val="24"/>
          <w:szCs w:val="24"/>
        </w:rPr>
        <w:t>The preferred qualification for faculty teaching in the PTA program is a master's degree in the teaching discipline -OR- master's degree with a concentration (a minimum of 18 semester graduate hours) in the teaching discipline. If preferred qualifications are not met, justification may be allowed for faculty with related scholarship, work experience, and/or other demonstrated competencies related to the teaching discipline</w:t>
      </w:r>
    </w:p>
    <w:p w:rsidR="0061399A" w:rsidRPr="00B4373B" w:rsidRDefault="0061399A" w:rsidP="0094519D">
      <w:pPr>
        <w:spacing w:after="0" w:line="240" w:lineRule="auto"/>
        <w:jc w:val="both"/>
        <w:rPr>
          <w:rFonts w:ascii="Arial" w:hAnsi="Arial" w:cs="Arial"/>
          <w:b/>
          <w:sz w:val="24"/>
          <w:szCs w:val="24"/>
        </w:rPr>
      </w:pPr>
      <w:bookmarkStart w:id="0" w:name="_GoBack"/>
      <w:bookmarkEnd w:id="0"/>
    </w:p>
    <w:p w:rsidR="004F4AAA" w:rsidRDefault="004F4AAA" w:rsidP="004F4AAA">
      <w:pPr>
        <w:pStyle w:val="NormalWeb"/>
        <w:rPr>
          <w:rFonts w:ascii="Calibri" w:hAnsi="Calibri"/>
          <w:color w:val="000000"/>
        </w:rPr>
      </w:pPr>
      <w:r>
        <w:rPr>
          <w:rFonts w:ascii="Arial" w:hAnsi="Arial" w:cs="Arial"/>
          <w:b/>
          <w:bCs/>
          <w:color w:val="000000"/>
        </w:rPr>
        <w:t>Salary / Benefits:</w:t>
      </w:r>
      <w:r>
        <w:rPr>
          <w:rFonts w:ascii="Arial" w:hAnsi="Arial" w:cs="Arial"/>
          <w:color w:val="000000"/>
        </w:rPr>
        <w:t xml:space="preserve"> </w:t>
      </w:r>
    </w:p>
    <w:p w:rsidR="004F4AAA" w:rsidRPr="00082F86" w:rsidRDefault="004F4AAA" w:rsidP="004F4AAA">
      <w:pPr>
        <w:rPr>
          <w:rFonts w:ascii="Calibri" w:eastAsia="Times New Roman" w:hAnsi="Calibri"/>
          <w:color w:val="000000"/>
          <w:sz w:val="24"/>
          <w:szCs w:val="24"/>
        </w:rPr>
      </w:pPr>
      <w:r w:rsidRPr="00082F86">
        <w:rPr>
          <w:rFonts w:ascii="Arial" w:eastAsiaTheme="minorEastAsia" w:hAnsi="Arial" w:cs="Arial"/>
          <w:color w:val="000000"/>
          <w:sz w:val="24"/>
          <w:szCs w:val="24"/>
        </w:rPr>
        <w:t xml:space="preserve">Gross Fee </w:t>
      </w:r>
      <w:proofErr w:type="gramStart"/>
      <w:r w:rsidRPr="00082F86">
        <w:rPr>
          <w:rFonts w:ascii="Arial" w:eastAsiaTheme="minorEastAsia" w:hAnsi="Arial" w:cs="Arial"/>
          <w:color w:val="000000"/>
          <w:sz w:val="24"/>
          <w:szCs w:val="24"/>
        </w:rPr>
        <w:t>Per</w:t>
      </w:r>
      <w:proofErr w:type="gramEnd"/>
      <w:r w:rsidRPr="00082F86">
        <w:rPr>
          <w:rFonts w:ascii="Arial" w:eastAsiaTheme="minorEastAsia" w:hAnsi="Arial" w:cs="Arial"/>
          <w:color w:val="000000"/>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06B18" w:rsidRPr="00B4373B" w:rsidRDefault="00E06B18" w:rsidP="0094519D">
      <w:pPr>
        <w:spacing w:after="0"/>
        <w:jc w:val="both"/>
        <w:rPr>
          <w:rFonts w:ascii="Arial" w:hAnsi="Arial" w:cs="Arial"/>
          <w:b/>
          <w:sz w:val="24"/>
          <w:szCs w:val="24"/>
        </w:rPr>
      </w:pPr>
    </w:p>
    <w:p w:rsidR="00E06B18" w:rsidRPr="00B4373B" w:rsidRDefault="00E06B18" w:rsidP="0094519D">
      <w:pPr>
        <w:spacing w:after="0"/>
        <w:jc w:val="both"/>
        <w:rPr>
          <w:rFonts w:ascii="Arial" w:hAnsi="Arial" w:cs="Arial"/>
          <w:b/>
          <w:sz w:val="24"/>
          <w:szCs w:val="24"/>
        </w:rPr>
      </w:pPr>
      <w:r w:rsidRPr="00B4373B">
        <w:rPr>
          <w:rFonts w:ascii="Arial" w:hAnsi="Arial" w:cs="Arial"/>
          <w:b/>
          <w:sz w:val="24"/>
          <w:szCs w:val="24"/>
        </w:rPr>
        <w:t>Application Procedure:</w:t>
      </w:r>
    </w:p>
    <w:p w:rsidR="00E06B18" w:rsidRPr="00B4373B" w:rsidRDefault="00E06B18" w:rsidP="0094519D">
      <w:pPr>
        <w:spacing w:after="0"/>
        <w:jc w:val="both"/>
        <w:rPr>
          <w:rFonts w:ascii="Arial" w:hAnsi="Arial" w:cs="Arial"/>
          <w:sz w:val="24"/>
          <w:szCs w:val="24"/>
        </w:rPr>
      </w:pPr>
      <w:r w:rsidRPr="00B4373B">
        <w:rPr>
          <w:rFonts w:ascii="Arial" w:hAnsi="Arial" w:cs="Arial"/>
          <w:sz w:val="24"/>
          <w:szCs w:val="24"/>
        </w:rPr>
        <w:t xml:space="preserve">All application packets </w:t>
      </w:r>
      <w:proofErr w:type="gramStart"/>
      <w:r w:rsidRPr="00B4373B">
        <w:rPr>
          <w:rFonts w:ascii="Arial" w:hAnsi="Arial" w:cs="Arial"/>
          <w:sz w:val="24"/>
          <w:szCs w:val="24"/>
        </w:rPr>
        <w:t>MUST be submitted</w:t>
      </w:r>
      <w:proofErr w:type="gramEnd"/>
      <w:r w:rsidRPr="00B4373B">
        <w:rPr>
          <w:rFonts w:ascii="Arial" w:hAnsi="Arial" w:cs="Arial"/>
          <w:sz w:val="24"/>
          <w:szCs w:val="24"/>
        </w:rPr>
        <w:t xml:space="preserve"> via the Online Job Center.  As part of the application process, interested candidates shall be required to upload other documents including a current resume, transcripts from all postsecondary institutions attended and licenses and/or </w:t>
      </w:r>
      <w:proofErr w:type="gramStart"/>
      <w:r w:rsidRPr="00B4373B">
        <w:rPr>
          <w:rFonts w:ascii="Arial" w:hAnsi="Arial" w:cs="Arial"/>
          <w:sz w:val="24"/>
          <w:szCs w:val="24"/>
        </w:rPr>
        <w:t>certifications which</w:t>
      </w:r>
      <w:proofErr w:type="gramEnd"/>
      <w:r w:rsidRPr="00B4373B">
        <w:rPr>
          <w:rFonts w:ascii="Arial" w:hAnsi="Arial" w:cs="Arial"/>
          <w:sz w:val="24"/>
          <w:szCs w:val="24"/>
        </w:rPr>
        <w:t xml:space="preserve"> pertain to the position.  Application </w:t>
      </w:r>
      <w:proofErr w:type="gramStart"/>
      <w:r w:rsidRPr="00B4373B">
        <w:rPr>
          <w:rFonts w:ascii="Arial" w:hAnsi="Arial" w:cs="Arial"/>
          <w:sz w:val="24"/>
          <w:szCs w:val="24"/>
        </w:rPr>
        <w:t>packets which do not contain all required information at the time of the position closing</w:t>
      </w:r>
      <w:proofErr w:type="gramEnd"/>
      <w:r w:rsidRPr="00B4373B">
        <w:rPr>
          <w:rFonts w:ascii="Arial" w:hAnsi="Arial" w:cs="Arial"/>
          <w:sz w:val="24"/>
          <w:szCs w:val="24"/>
        </w:rPr>
        <w:t xml:space="preserve"> will be considered incomplete and will not be reviewed further.  It is the responsibility of interested candidates to submit the required documentation.  This posting </w:t>
      </w:r>
      <w:proofErr w:type="gramStart"/>
      <w:r w:rsidRPr="00B4373B">
        <w:rPr>
          <w:rFonts w:ascii="Arial" w:hAnsi="Arial" w:cs="Arial"/>
          <w:sz w:val="24"/>
          <w:szCs w:val="24"/>
        </w:rPr>
        <w:t>will be removed</w:t>
      </w:r>
      <w:proofErr w:type="gramEnd"/>
      <w:r w:rsidRPr="00B4373B">
        <w:rPr>
          <w:rFonts w:ascii="Arial" w:hAnsi="Arial" w:cs="Arial"/>
          <w:sz w:val="24"/>
          <w:szCs w:val="24"/>
        </w:rPr>
        <w:t xml:space="preserve"> from the Job Center on the date posted above.  For more information concerning this position, please contact the Human Resources Office at 478-757-3449 or </w:t>
      </w:r>
      <w:hyperlink r:id="rId8" w:history="1">
        <w:r w:rsidRPr="00B4373B">
          <w:rPr>
            <w:rFonts w:ascii="Arial" w:hAnsi="Arial" w:cs="Arial"/>
            <w:color w:val="0000FF" w:themeColor="hyperlink"/>
            <w:sz w:val="24"/>
            <w:szCs w:val="24"/>
            <w:u w:val="single"/>
          </w:rPr>
          <w:t>hrdept@centralgatech.edu</w:t>
        </w:r>
      </w:hyperlink>
      <w:r w:rsidRPr="00B4373B">
        <w:rPr>
          <w:rFonts w:ascii="Arial" w:hAnsi="Arial" w:cs="Arial"/>
          <w:sz w:val="24"/>
          <w:szCs w:val="24"/>
        </w:rPr>
        <w:t>.</w:t>
      </w:r>
    </w:p>
    <w:p w:rsidR="00391261" w:rsidRPr="00B4373B" w:rsidRDefault="00391261" w:rsidP="00FE41F0">
      <w:pPr>
        <w:jc w:val="both"/>
        <w:rPr>
          <w:rFonts w:ascii="Arial" w:hAnsi="Arial" w:cs="Arial"/>
          <w:b/>
          <w:color w:val="000000"/>
          <w:sz w:val="24"/>
          <w:szCs w:val="24"/>
        </w:rPr>
      </w:pPr>
    </w:p>
    <w:p w:rsidR="00FE41F0" w:rsidRPr="00B4373B" w:rsidRDefault="00FE41F0" w:rsidP="00FE41F0">
      <w:pPr>
        <w:jc w:val="both"/>
        <w:rPr>
          <w:rFonts w:ascii="Arial" w:hAnsi="Arial" w:cs="Arial"/>
          <w:b/>
          <w:color w:val="000000"/>
          <w:sz w:val="24"/>
          <w:szCs w:val="24"/>
        </w:rPr>
      </w:pPr>
      <w:r w:rsidRPr="00B4373B">
        <w:rPr>
          <w:rFonts w:ascii="Arial" w:hAnsi="Arial" w:cs="Arial"/>
          <w:b/>
          <w:color w:val="000000"/>
          <w:sz w:val="24"/>
          <w:szCs w:val="24"/>
        </w:rPr>
        <w:t xml:space="preserve">All applicants are subject to the following applicable pre-employment screenings: </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Criminal History Records check</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Motor Vehicle Records check</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Employment References</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Pre-employment drug test</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Fingerprint records check</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 xml:space="preserve">Credit history records check </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Psychological screening</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Medical examination</w:t>
      </w:r>
    </w:p>
    <w:p w:rsidR="00FE41F0" w:rsidRPr="00B4373B" w:rsidRDefault="00FE41F0" w:rsidP="00FE41F0">
      <w:pPr>
        <w:spacing w:after="0" w:line="240" w:lineRule="auto"/>
        <w:rPr>
          <w:rFonts w:ascii="Arial" w:hAnsi="Arial" w:cs="Arial"/>
          <w:b/>
          <w:color w:val="000000"/>
          <w:sz w:val="24"/>
          <w:szCs w:val="24"/>
        </w:rPr>
      </w:pPr>
    </w:p>
    <w:p w:rsidR="00FE41F0" w:rsidRPr="00B4373B" w:rsidRDefault="00FE41F0" w:rsidP="00FE41F0">
      <w:pPr>
        <w:spacing w:after="0" w:line="240" w:lineRule="auto"/>
        <w:rPr>
          <w:rFonts w:ascii="Arial" w:hAnsi="Arial" w:cs="Arial"/>
          <w:b/>
          <w:color w:val="000000"/>
          <w:sz w:val="24"/>
          <w:szCs w:val="24"/>
        </w:rPr>
      </w:pPr>
    </w:p>
    <w:p w:rsidR="00FE41F0" w:rsidRPr="00B4373B" w:rsidRDefault="00FE41F0" w:rsidP="00FE41F0">
      <w:pPr>
        <w:spacing w:after="0" w:line="240" w:lineRule="auto"/>
        <w:jc w:val="both"/>
        <w:rPr>
          <w:rFonts w:ascii="Arial" w:hAnsi="Arial" w:cs="Arial"/>
          <w:sz w:val="24"/>
          <w:szCs w:val="24"/>
        </w:rPr>
      </w:pPr>
      <w:r w:rsidRPr="00B4373B">
        <w:rPr>
          <w:rFonts w:ascii="Arial" w:hAnsi="Arial" w:cs="Arial"/>
          <w:color w:val="000000"/>
          <w:sz w:val="24"/>
          <w:szCs w:val="24"/>
        </w:rP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w:t>
      </w:r>
      <w:proofErr w:type="gramStart"/>
      <w:r w:rsidRPr="00B4373B">
        <w:rPr>
          <w:rFonts w:ascii="Arial" w:hAnsi="Arial" w:cs="Arial"/>
          <w:color w:val="000000"/>
          <w:sz w:val="24"/>
          <w:szCs w:val="24"/>
        </w:rPr>
        <w:t>has been designated</w:t>
      </w:r>
      <w:proofErr w:type="gramEnd"/>
      <w:r w:rsidRPr="00B4373B">
        <w:rPr>
          <w:rFonts w:ascii="Arial" w:hAnsi="Arial" w:cs="Arial"/>
          <w:color w:val="000000"/>
          <w:sz w:val="24"/>
          <w:szCs w:val="24"/>
        </w:rPr>
        <w:t xml:space="preserve"> to handle inquiries regarding the non-discrimination polices:</w:t>
      </w:r>
    </w:p>
    <w:p w:rsidR="00FE41F0" w:rsidRPr="00B4373B" w:rsidRDefault="00FE41F0" w:rsidP="00FE41F0">
      <w:pPr>
        <w:pStyle w:val="BodyText2"/>
        <w:tabs>
          <w:tab w:val="left" w:pos="3510"/>
        </w:tabs>
        <w:spacing w:after="0" w:line="240" w:lineRule="auto"/>
        <w:ind w:right="720"/>
        <w:jc w:val="both"/>
        <w:rPr>
          <w:rFonts w:ascii="Arial" w:hAnsi="Arial" w:cs="Arial"/>
          <w:i/>
          <w:sz w:val="24"/>
          <w:szCs w:val="24"/>
        </w:rPr>
      </w:pPr>
      <w:r w:rsidRPr="00B4373B">
        <w:rPr>
          <w:rFonts w:ascii="Arial" w:hAnsi="Arial" w:cs="Arial"/>
          <w:i/>
          <w:sz w:val="24"/>
          <w:szCs w:val="24"/>
        </w:rPr>
        <w:t xml:space="preserve"> </w:t>
      </w:r>
    </w:p>
    <w:p w:rsidR="00FE41F0" w:rsidRPr="00B4373B" w:rsidRDefault="00FE41F0" w:rsidP="00FE41F0">
      <w:pPr>
        <w:pStyle w:val="PlainText"/>
        <w:jc w:val="both"/>
        <w:rPr>
          <w:rFonts w:ascii="Arial" w:eastAsia="Times New Roman" w:hAnsi="Arial" w:cs="Arial"/>
          <w:iCs/>
          <w:sz w:val="24"/>
          <w:szCs w:val="24"/>
        </w:rPr>
      </w:pPr>
      <w:r w:rsidRPr="00B4373B">
        <w:rPr>
          <w:rFonts w:ascii="Arial" w:eastAsia="Times New Roman" w:hAnsi="Arial" w:cs="Arial"/>
          <w:iCs/>
          <w:sz w:val="24"/>
          <w:szCs w:val="24"/>
        </w:rPr>
        <w:t>The Title IX/Section 504/ADA Coordinator for CGTC nondiscrimination policies is</w:t>
      </w:r>
      <w:r w:rsidR="00E81BDA" w:rsidRPr="00B4373B">
        <w:rPr>
          <w:rFonts w:ascii="Arial" w:eastAsia="Times New Roman" w:hAnsi="Arial" w:cs="Arial"/>
          <w:iCs/>
          <w:sz w:val="24"/>
          <w:szCs w:val="24"/>
        </w:rPr>
        <w:t xml:space="preserve"> Cathy Johnson</w:t>
      </w:r>
      <w:r w:rsidRPr="00B4373B">
        <w:rPr>
          <w:rFonts w:ascii="Arial" w:eastAsia="Times New Roman" w:hAnsi="Arial" w:cs="Arial"/>
          <w:iCs/>
          <w:sz w:val="24"/>
          <w:szCs w:val="24"/>
        </w:rPr>
        <w:t>, Executive Director of Conduct, Appeals &amp; Compliance; Room</w:t>
      </w:r>
      <w:r w:rsidR="00E81BDA" w:rsidRPr="00B4373B">
        <w:rPr>
          <w:rFonts w:ascii="Arial" w:eastAsia="Times New Roman" w:hAnsi="Arial" w:cs="Arial"/>
          <w:iCs/>
          <w:sz w:val="24"/>
          <w:szCs w:val="24"/>
        </w:rPr>
        <w:t xml:space="preserve"> A-136</w:t>
      </w:r>
      <w:r w:rsidRPr="00B4373B">
        <w:rPr>
          <w:rFonts w:ascii="Arial" w:eastAsia="Times New Roman" w:hAnsi="Arial" w:cs="Arial"/>
          <w:iCs/>
          <w:sz w:val="24"/>
          <w:szCs w:val="24"/>
        </w:rPr>
        <w:t xml:space="preserve">, </w:t>
      </w:r>
      <w:r w:rsidR="00E81BDA" w:rsidRPr="00B4373B">
        <w:rPr>
          <w:rFonts w:ascii="Arial" w:eastAsia="Times New Roman" w:hAnsi="Arial" w:cs="Arial"/>
          <w:iCs/>
          <w:sz w:val="24"/>
          <w:szCs w:val="24"/>
        </w:rPr>
        <w:t>80 Cohen Walker Drive, Warner Robins, GA 31088</w:t>
      </w:r>
      <w:r w:rsidRPr="00B4373B">
        <w:rPr>
          <w:rFonts w:ascii="Arial" w:eastAsia="Times New Roman" w:hAnsi="Arial" w:cs="Arial"/>
          <w:iCs/>
          <w:sz w:val="24"/>
          <w:szCs w:val="24"/>
        </w:rPr>
        <w:t xml:space="preserve"> Phone: (478) </w:t>
      </w:r>
      <w:r w:rsidR="00336A6C" w:rsidRPr="00B4373B">
        <w:rPr>
          <w:rFonts w:ascii="Arial" w:eastAsia="Times New Roman" w:hAnsi="Arial" w:cs="Arial"/>
          <w:iCs/>
          <w:sz w:val="24"/>
          <w:szCs w:val="24"/>
        </w:rPr>
        <w:t>218-3309</w:t>
      </w:r>
      <w:r w:rsidRPr="00B4373B">
        <w:rPr>
          <w:rFonts w:ascii="Arial" w:eastAsia="Times New Roman" w:hAnsi="Arial" w:cs="Arial"/>
          <w:iCs/>
          <w:sz w:val="24"/>
          <w:szCs w:val="24"/>
        </w:rPr>
        <w:t xml:space="preserve">; Fax: (478) 471-5197; Email: </w:t>
      </w:r>
      <w:r w:rsidR="00E81BDA" w:rsidRPr="00B4373B">
        <w:rPr>
          <w:rStyle w:val="Hyperlink"/>
          <w:rFonts w:ascii="Arial" w:hAnsi="Arial" w:cs="Arial"/>
          <w:sz w:val="24"/>
          <w:szCs w:val="24"/>
        </w:rPr>
        <w:t>cajohnson@centralgatech.edu</w:t>
      </w:r>
    </w:p>
    <w:p w:rsidR="00FE41F0" w:rsidRPr="00B4373B" w:rsidRDefault="00FE41F0" w:rsidP="00FE41F0">
      <w:pPr>
        <w:spacing w:after="0"/>
        <w:jc w:val="both"/>
        <w:rPr>
          <w:rFonts w:ascii="Arial" w:hAnsi="Arial" w:cs="Arial"/>
          <w:b/>
          <w:sz w:val="24"/>
          <w:szCs w:val="24"/>
        </w:rPr>
      </w:pPr>
    </w:p>
    <w:p w:rsidR="00FE41F0" w:rsidRPr="00B4373B" w:rsidRDefault="00FE41F0" w:rsidP="00FE41F0">
      <w:pPr>
        <w:spacing w:after="0"/>
        <w:jc w:val="both"/>
        <w:rPr>
          <w:rFonts w:ascii="Arial" w:hAnsi="Arial" w:cs="Arial"/>
          <w:sz w:val="24"/>
          <w:szCs w:val="24"/>
        </w:rPr>
      </w:pPr>
      <w:r w:rsidRPr="00B4373B">
        <w:rPr>
          <w:rFonts w:ascii="Arial" w:hAnsi="Arial" w:cs="Arial"/>
          <w:sz w:val="24"/>
          <w:szCs w:val="24"/>
        </w:rPr>
        <w:t>All application materials are subject to the Georgia Open Records Act O. C. G. A.</w:t>
      </w:r>
      <w:r w:rsidRPr="00B4373B">
        <w:rPr>
          <w:rFonts w:ascii="Arial" w:hAnsi="Arial" w:cs="Arial"/>
          <w:sz w:val="24"/>
          <w:szCs w:val="24"/>
          <w:lang w:val="en"/>
        </w:rPr>
        <w:t xml:space="preserve"> §50-18-70.</w:t>
      </w:r>
    </w:p>
    <w:p w:rsidR="00E06B18" w:rsidRPr="00B4373B" w:rsidRDefault="00E06B18" w:rsidP="0094519D">
      <w:pPr>
        <w:spacing w:after="0"/>
        <w:jc w:val="both"/>
        <w:rPr>
          <w:rFonts w:ascii="Arial" w:hAnsi="Arial" w:cs="Arial"/>
          <w:b/>
          <w:sz w:val="24"/>
          <w:szCs w:val="24"/>
        </w:rPr>
      </w:pPr>
    </w:p>
    <w:sectPr w:rsidR="00E06B18" w:rsidRPr="00B4373B"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9"/>
  </w:num>
  <w:num w:numId="6">
    <w:abstractNumId w:val="8"/>
  </w:num>
  <w:num w:numId="7">
    <w:abstractNumId w:val="5"/>
  </w:num>
  <w:num w:numId="8">
    <w:abstractNumId w:val="2"/>
  </w:num>
  <w:num w:numId="9">
    <w:abstractNumId w:val="1"/>
  </w:num>
  <w:num w:numId="10">
    <w:abstractNumId w:val="6"/>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3704A"/>
    <w:rsid w:val="00045878"/>
    <w:rsid w:val="00082F86"/>
    <w:rsid w:val="000A33CF"/>
    <w:rsid w:val="000D40C1"/>
    <w:rsid w:val="00151FB7"/>
    <w:rsid w:val="001E7A79"/>
    <w:rsid w:val="00336A6C"/>
    <w:rsid w:val="00351A59"/>
    <w:rsid w:val="00391261"/>
    <w:rsid w:val="003A6A62"/>
    <w:rsid w:val="003B3B60"/>
    <w:rsid w:val="003D4C12"/>
    <w:rsid w:val="003D4C30"/>
    <w:rsid w:val="00410441"/>
    <w:rsid w:val="00437707"/>
    <w:rsid w:val="00465B11"/>
    <w:rsid w:val="004F4AAA"/>
    <w:rsid w:val="00522E5E"/>
    <w:rsid w:val="00534034"/>
    <w:rsid w:val="005C11A9"/>
    <w:rsid w:val="0061399A"/>
    <w:rsid w:val="00642672"/>
    <w:rsid w:val="006508F9"/>
    <w:rsid w:val="006C4B33"/>
    <w:rsid w:val="006D00BB"/>
    <w:rsid w:val="006E259E"/>
    <w:rsid w:val="00794479"/>
    <w:rsid w:val="007A4CF7"/>
    <w:rsid w:val="007D2222"/>
    <w:rsid w:val="008A3EC3"/>
    <w:rsid w:val="008A4A79"/>
    <w:rsid w:val="008A6D1E"/>
    <w:rsid w:val="00906216"/>
    <w:rsid w:val="009278D7"/>
    <w:rsid w:val="00931FAE"/>
    <w:rsid w:val="0094519D"/>
    <w:rsid w:val="009942DE"/>
    <w:rsid w:val="00A07EDD"/>
    <w:rsid w:val="00A93430"/>
    <w:rsid w:val="00AD634B"/>
    <w:rsid w:val="00B078D8"/>
    <w:rsid w:val="00B4373B"/>
    <w:rsid w:val="00BB7752"/>
    <w:rsid w:val="00C07719"/>
    <w:rsid w:val="00C22DA8"/>
    <w:rsid w:val="00C641F1"/>
    <w:rsid w:val="00CB136B"/>
    <w:rsid w:val="00CC3B13"/>
    <w:rsid w:val="00D420B5"/>
    <w:rsid w:val="00D47DBB"/>
    <w:rsid w:val="00DC3D45"/>
    <w:rsid w:val="00E01D80"/>
    <w:rsid w:val="00E06B18"/>
    <w:rsid w:val="00E81BDA"/>
    <w:rsid w:val="00E92C26"/>
    <w:rsid w:val="00ED788C"/>
    <w:rsid w:val="00EE71DA"/>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7B2"/>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4AA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20143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pt@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04D0-0A6A-424B-AF83-7D8146FA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3</cp:revision>
  <cp:lastPrinted>2015-09-04T19:09:00Z</cp:lastPrinted>
  <dcterms:created xsi:type="dcterms:W3CDTF">2019-04-18T17:59:00Z</dcterms:created>
  <dcterms:modified xsi:type="dcterms:W3CDTF">2019-04-18T17:59:00Z</dcterms:modified>
</cp:coreProperties>
</file>