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14" w:rsidRDefault="00E76A14" w:rsidP="00E76A14">
      <w:pPr>
        <w:jc w:val="center"/>
        <w:rPr>
          <w:rFonts w:ascii="Arial" w:hAnsi="Arial" w:cs="Arial"/>
          <w:i/>
          <w:iCs/>
        </w:rPr>
      </w:pPr>
      <w:r>
        <w:rPr>
          <w:rFonts w:ascii="Arial" w:hAnsi="Arial" w:cs="Arial"/>
          <w:noProof/>
          <w:color w:val="000000"/>
        </w:rPr>
        <w:drawing>
          <wp:inline distT="0" distB="0" distL="0" distR="0">
            <wp:extent cx="3602831" cy="971550"/>
            <wp:effectExtent l="19050" t="0" r="0" b="0"/>
            <wp:docPr id="1" name="Picture 1" descr="C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
                    <pic:cNvPicPr>
                      <a:picLocks noChangeAspect="1" noChangeArrowheads="1"/>
                    </pic:cNvPicPr>
                  </pic:nvPicPr>
                  <pic:blipFill>
                    <a:blip r:embed="rId6"/>
                    <a:srcRect/>
                    <a:stretch>
                      <a:fillRect/>
                    </a:stretch>
                  </pic:blipFill>
                  <pic:spPr bwMode="auto">
                    <a:xfrm>
                      <a:off x="0" y="0"/>
                      <a:ext cx="3605214" cy="972192"/>
                    </a:xfrm>
                    <a:prstGeom prst="rect">
                      <a:avLst/>
                    </a:prstGeom>
                    <a:noFill/>
                    <a:ln w="9525">
                      <a:noFill/>
                      <a:miter lim="800000"/>
                      <a:headEnd/>
                      <a:tailEnd/>
                    </a:ln>
                  </pic:spPr>
                </pic:pic>
              </a:graphicData>
            </a:graphic>
          </wp:inline>
        </w:drawing>
      </w:r>
      <w:r>
        <w:rPr>
          <w:rFonts w:ascii="Arial" w:hAnsi="Arial" w:cs="Arial"/>
          <w:color w:val="000000"/>
        </w:rPr>
        <w:br/>
      </w:r>
    </w:p>
    <w:p w:rsidR="00E76A14" w:rsidRDefault="00E76A14" w:rsidP="00E76A14">
      <w:pPr>
        <w:pStyle w:val="Heading2"/>
        <w:rPr>
          <w:rFonts w:ascii="Arial" w:hAnsi="Arial" w:cs="Arial"/>
          <w:sz w:val="22"/>
          <w:szCs w:val="22"/>
        </w:rPr>
      </w:pPr>
      <w:r>
        <w:rPr>
          <w:rFonts w:ascii="Arial" w:hAnsi="Arial" w:cs="Arial"/>
          <w:sz w:val="22"/>
          <w:szCs w:val="22"/>
        </w:rPr>
        <w:t>POSITION ANNOUNCEMENT</w:t>
      </w:r>
    </w:p>
    <w:p w:rsidR="00E76A14" w:rsidRDefault="00E76A14" w:rsidP="00E76A14">
      <w:pPr>
        <w:jc w:val="center"/>
        <w:rPr>
          <w:rFonts w:ascii="Arial" w:hAnsi="Arial" w:cs="Arial"/>
          <w:b/>
          <w:bCs/>
          <w:sz w:val="18"/>
          <w:szCs w:val="18"/>
        </w:rPr>
      </w:pPr>
    </w:p>
    <w:p w:rsidR="008D713A" w:rsidRDefault="00E76A14" w:rsidP="00E76A14">
      <w:pPr>
        <w:rPr>
          <w:rFonts w:ascii="Arial" w:hAnsi="Arial" w:cs="Arial"/>
        </w:rPr>
      </w:pPr>
      <w:r>
        <w:rPr>
          <w:rFonts w:ascii="Arial" w:hAnsi="Arial" w:cs="Arial"/>
          <w:b/>
          <w:bCs/>
        </w:rPr>
        <w:t>POSITION:</w:t>
      </w:r>
      <w:r>
        <w:rPr>
          <w:rFonts w:ascii="Arial" w:hAnsi="Arial" w:cs="Arial"/>
        </w:rPr>
        <w:t xml:space="preserve">   Academic </w:t>
      </w:r>
      <w:r w:rsidR="00B123A4">
        <w:rPr>
          <w:rFonts w:ascii="Arial" w:hAnsi="Arial" w:cs="Arial"/>
        </w:rPr>
        <w:t xml:space="preserve">Affairs </w:t>
      </w:r>
      <w:r>
        <w:rPr>
          <w:rFonts w:ascii="Arial" w:hAnsi="Arial" w:cs="Arial"/>
        </w:rPr>
        <w:t>Advisor</w:t>
      </w:r>
      <w:r w:rsidR="00C57F75">
        <w:rPr>
          <w:rFonts w:ascii="Arial" w:hAnsi="Arial" w:cs="Arial"/>
        </w:rPr>
        <w:t xml:space="preserve">, </w:t>
      </w:r>
      <w:r w:rsidR="00A242FE">
        <w:rPr>
          <w:rFonts w:ascii="Arial" w:hAnsi="Arial" w:cs="Arial"/>
        </w:rPr>
        <w:t>Part-time</w:t>
      </w:r>
      <w:bookmarkStart w:id="0" w:name="_GoBack"/>
      <w:bookmarkEnd w:id="0"/>
      <w:r w:rsidR="008D713A">
        <w:rPr>
          <w:rFonts w:ascii="Arial" w:hAnsi="Arial" w:cs="Arial"/>
        </w:rPr>
        <w:t xml:space="preserve"> - </w:t>
      </w:r>
      <w:r w:rsidR="00C57F75">
        <w:rPr>
          <w:rFonts w:ascii="Arial" w:hAnsi="Arial" w:cs="Arial"/>
        </w:rPr>
        <w:t>North Metro</w:t>
      </w:r>
      <w:r w:rsidR="00CE3027">
        <w:rPr>
          <w:rFonts w:ascii="Arial" w:hAnsi="Arial" w:cs="Arial"/>
        </w:rPr>
        <w:t xml:space="preserve"> Campus</w:t>
      </w:r>
      <w:r w:rsidR="008D713A">
        <w:rPr>
          <w:rFonts w:ascii="Arial" w:hAnsi="Arial" w:cs="Arial"/>
        </w:rPr>
        <w:t xml:space="preserve">                      </w:t>
      </w:r>
    </w:p>
    <w:p w:rsidR="00E76A14" w:rsidRDefault="00E76A14" w:rsidP="00E76A14">
      <w:pPr>
        <w:pStyle w:val="NormalWeb"/>
        <w:rPr>
          <w:rFonts w:ascii="Arial" w:hAnsi="Arial" w:cs="Arial"/>
          <w:sz w:val="22"/>
          <w:szCs w:val="22"/>
        </w:rPr>
      </w:pPr>
      <w:r>
        <w:rPr>
          <w:rFonts w:ascii="Arial" w:hAnsi="Arial" w:cs="Arial"/>
          <w:b/>
          <w:bCs/>
          <w:sz w:val="22"/>
          <w:szCs w:val="22"/>
        </w:rPr>
        <w:t>POSITION DESCRIPTION</w:t>
      </w:r>
      <w:r>
        <w:rPr>
          <w:rFonts w:ascii="Arial" w:hAnsi="Arial" w:cs="Arial"/>
          <w:sz w:val="22"/>
          <w:szCs w:val="22"/>
        </w:rPr>
        <w:t xml:space="preserve">: Under general supervision of the </w:t>
      </w:r>
      <w:r w:rsidR="00F504D6" w:rsidRPr="00027237">
        <w:rPr>
          <w:rFonts w:ascii="Arial" w:hAnsi="Arial" w:cs="Arial"/>
          <w:sz w:val="22"/>
          <w:szCs w:val="22"/>
        </w:rPr>
        <w:t>Associate Dean of Academic Support</w:t>
      </w:r>
      <w:r w:rsidR="00F504D6">
        <w:rPr>
          <w:rFonts w:ascii="Arial" w:hAnsi="Arial" w:cs="Arial"/>
          <w:sz w:val="22"/>
          <w:szCs w:val="22"/>
        </w:rPr>
        <w:t xml:space="preserve"> </w:t>
      </w:r>
      <w:r>
        <w:rPr>
          <w:rFonts w:ascii="Arial" w:hAnsi="Arial" w:cs="Arial"/>
          <w:sz w:val="22"/>
          <w:szCs w:val="22"/>
        </w:rPr>
        <w:t xml:space="preserve">or designee, advises students with information regarding their respective programs of study and helps keep students on track to meet their educational, career, and personal goals.  Promotes a culture of customer service and high efficiency in a one college, multiple campus </w:t>
      </w:r>
      <w:proofErr w:type="gramStart"/>
      <w:r>
        <w:rPr>
          <w:rFonts w:ascii="Arial" w:hAnsi="Arial" w:cs="Arial"/>
          <w:sz w:val="22"/>
          <w:szCs w:val="22"/>
        </w:rPr>
        <w:t>environment</w:t>
      </w:r>
      <w:proofErr w:type="gramEnd"/>
      <w:r>
        <w:rPr>
          <w:rFonts w:ascii="Arial" w:hAnsi="Arial" w:cs="Arial"/>
          <w:sz w:val="22"/>
          <w:szCs w:val="22"/>
        </w:rPr>
        <w:t>.</w:t>
      </w:r>
    </w:p>
    <w:p w:rsidR="00E76A14" w:rsidRDefault="00E76A14" w:rsidP="00E76A14">
      <w:pPr>
        <w:autoSpaceDE w:val="0"/>
        <w:autoSpaceDN w:val="0"/>
        <w:adjustRightInd w:val="0"/>
        <w:rPr>
          <w:rStyle w:val="Strong"/>
        </w:rPr>
      </w:pPr>
      <w:r>
        <w:rPr>
          <w:rStyle w:val="Strong"/>
          <w:rFonts w:ascii="Arial" w:hAnsi="Arial" w:cs="Arial"/>
        </w:rPr>
        <w:t>MINIMUM QUALIFICATIONS:</w:t>
      </w:r>
    </w:p>
    <w:p w:rsidR="00E76A14" w:rsidRDefault="00E76A14" w:rsidP="00E76A14">
      <w:pPr>
        <w:numPr>
          <w:ilvl w:val="0"/>
          <w:numId w:val="1"/>
        </w:numPr>
        <w:autoSpaceDE w:val="0"/>
        <w:autoSpaceDN w:val="0"/>
        <w:adjustRightInd w:val="0"/>
        <w:rPr>
          <w:rStyle w:val="Strong"/>
          <w:rFonts w:ascii="Arial" w:hAnsi="Arial" w:cs="Arial"/>
          <w:b w:val="0"/>
        </w:rPr>
      </w:pPr>
      <w:r>
        <w:rPr>
          <w:rStyle w:val="Strong"/>
          <w:rFonts w:ascii="Arial" w:hAnsi="Arial" w:cs="Arial"/>
          <w:b w:val="0"/>
        </w:rPr>
        <w:t>Associate’s degree</w:t>
      </w:r>
    </w:p>
    <w:p w:rsidR="00E76A14" w:rsidRDefault="00E76A14" w:rsidP="00E76A14">
      <w:pPr>
        <w:numPr>
          <w:ilvl w:val="0"/>
          <w:numId w:val="1"/>
        </w:numPr>
        <w:autoSpaceDE w:val="0"/>
        <w:autoSpaceDN w:val="0"/>
        <w:adjustRightInd w:val="0"/>
        <w:rPr>
          <w:rStyle w:val="Strong"/>
          <w:rFonts w:ascii="Arial" w:hAnsi="Arial" w:cs="Arial"/>
          <w:b w:val="0"/>
        </w:rPr>
      </w:pPr>
      <w:r>
        <w:rPr>
          <w:rStyle w:val="Strong"/>
          <w:rFonts w:ascii="Arial" w:hAnsi="Arial" w:cs="Arial"/>
          <w:b w:val="0"/>
        </w:rPr>
        <w:t>One years experience working in higher education setting</w:t>
      </w:r>
    </w:p>
    <w:p w:rsidR="00E76A14" w:rsidRDefault="00E76A14" w:rsidP="00E76A14">
      <w:pPr>
        <w:numPr>
          <w:ilvl w:val="0"/>
          <w:numId w:val="1"/>
        </w:numPr>
        <w:autoSpaceDE w:val="0"/>
        <w:autoSpaceDN w:val="0"/>
        <w:adjustRightInd w:val="0"/>
        <w:rPr>
          <w:rStyle w:val="Strong"/>
          <w:rFonts w:ascii="Arial" w:hAnsi="Arial" w:cs="Arial"/>
          <w:b w:val="0"/>
        </w:rPr>
      </w:pPr>
      <w:r>
        <w:rPr>
          <w:rStyle w:val="Strong"/>
          <w:rFonts w:ascii="Arial" w:hAnsi="Arial" w:cs="Arial"/>
          <w:b w:val="0"/>
        </w:rPr>
        <w:t>Strong interpersonal, communication, and computer literacy skills</w:t>
      </w:r>
    </w:p>
    <w:p w:rsidR="00E76A14" w:rsidRDefault="00E76A14" w:rsidP="00E76A14">
      <w:pPr>
        <w:numPr>
          <w:ilvl w:val="0"/>
          <w:numId w:val="1"/>
        </w:numPr>
        <w:autoSpaceDE w:val="0"/>
        <w:autoSpaceDN w:val="0"/>
        <w:adjustRightInd w:val="0"/>
        <w:rPr>
          <w:rStyle w:val="Strong"/>
          <w:rFonts w:ascii="Arial" w:hAnsi="Arial" w:cs="Arial"/>
          <w:b w:val="0"/>
        </w:rPr>
      </w:pPr>
      <w:r>
        <w:rPr>
          <w:rStyle w:val="Strong"/>
          <w:rFonts w:ascii="Arial" w:hAnsi="Arial" w:cs="Arial"/>
          <w:b w:val="0"/>
        </w:rPr>
        <w:t>Understanding of a student-centered developmental advising approach</w:t>
      </w:r>
    </w:p>
    <w:p w:rsidR="00E76A14" w:rsidRDefault="00E76A14" w:rsidP="00E76A14">
      <w:pPr>
        <w:autoSpaceDE w:val="0"/>
        <w:autoSpaceDN w:val="0"/>
        <w:adjustRightInd w:val="0"/>
        <w:ind w:left="720"/>
        <w:rPr>
          <w:rStyle w:val="Strong"/>
          <w:rFonts w:ascii="Arial" w:hAnsi="Arial" w:cs="Arial"/>
          <w:b w:val="0"/>
        </w:rPr>
      </w:pPr>
    </w:p>
    <w:p w:rsidR="00E76A14" w:rsidRDefault="00E76A14" w:rsidP="00E76A14">
      <w:pPr>
        <w:rPr>
          <w:rStyle w:val="Strong"/>
          <w:rFonts w:ascii="Arial" w:hAnsi="Arial" w:cs="Arial"/>
          <w:b w:val="0"/>
          <w:color w:val="000000"/>
        </w:rPr>
      </w:pPr>
      <w:r>
        <w:rPr>
          <w:rStyle w:val="Strong"/>
          <w:rFonts w:ascii="Arial" w:hAnsi="Arial" w:cs="Arial"/>
          <w:color w:val="000000"/>
        </w:rPr>
        <w:t xml:space="preserve">PREFERRED QUALIFICATIONS: </w:t>
      </w:r>
      <w:r>
        <w:rPr>
          <w:rStyle w:val="Strong"/>
          <w:rFonts w:ascii="Arial" w:hAnsi="Arial" w:cs="Arial"/>
          <w:b w:val="0"/>
          <w:i/>
          <w:color w:val="000000"/>
        </w:rPr>
        <w:t>(In addition to the minimum qualifications)</w:t>
      </w:r>
    </w:p>
    <w:p w:rsidR="00E76A14" w:rsidRDefault="00E76A14" w:rsidP="00E76A14">
      <w:pPr>
        <w:numPr>
          <w:ilvl w:val="0"/>
          <w:numId w:val="2"/>
        </w:numPr>
        <w:rPr>
          <w:b/>
        </w:rPr>
      </w:pPr>
      <w:r>
        <w:rPr>
          <w:rFonts w:ascii="Arial" w:hAnsi="Arial" w:cs="Arial"/>
        </w:rPr>
        <w:t>Bachelor’s degree</w:t>
      </w:r>
    </w:p>
    <w:p w:rsidR="00E76A14" w:rsidRDefault="00E76A14" w:rsidP="00E76A14">
      <w:pPr>
        <w:numPr>
          <w:ilvl w:val="0"/>
          <w:numId w:val="2"/>
        </w:numPr>
        <w:rPr>
          <w:rFonts w:ascii="Arial" w:hAnsi="Arial" w:cs="Arial"/>
          <w:b/>
        </w:rPr>
      </w:pPr>
      <w:r>
        <w:rPr>
          <w:rFonts w:ascii="Arial" w:hAnsi="Arial" w:cs="Arial"/>
        </w:rPr>
        <w:t>Experience teaching or advising in higher education setting</w:t>
      </w:r>
    </w:p>
    <w:p w:rsidR="00E76A14" w:rsidRDefault="00E76A14" w:rsidP="00E76A14">
      <w:pPr>
        <w:pStyle w:val="NoSpacing"/>
        <w:rPr>
          <w:rFonts w:ascii="Arial" w:hAnsi="Arial" w:cs="Arial"/>
        </w:rPr>
      </w:pPr>
    </w:p>
    <w:p w:rsidR="00E76A14" w:rsidRDefault="00E76A14" w:rsidP="00E76A14">
      <w:pPr>
        <w:pStyle w:val="NoSpacing"/>
        <w:rPr>
          <w:rFonts w:ascii="Arial" w:hAnsi="Arial" w:cs="Arial"/>
        </w:rPr>
      </w:pPr>
      <w:r>
        <w:rPr>
          <w:rFonts w:ascii="Arial" w:hAnsi="Arial" w:cs="Arial"/>
          <w:b/>
        </w:rPr>
        <w:t>SALARY/BENEFITS:</w:t>
      </w:r>
      <w:r>
        <w:rPr>
          <w:rFonts w:ascii="Arial" w:hAnsi="Arial" w:cs="Arial"/>
        </w:rPr>
        <w:t xml:space="preserve">  </w:t>
      </w:r>
      <w:r w:rsidR="00BA5578" w:rsidRPr="00046D7E">
        <w:rPr>
          <w:rFonts w:ascii="Arial" w:hAnsi="Arial" w:cs="Arial"/>
        </w:rPr>
        <w:t xml:space="preserve">Salary </w:t>
      </w:r>
      <w:r w:rsidR="00C57F75">
        <w:rPr>
          <w:rFonts w:ascii="Arial" w:hAnsi="Arial" w:cs="Arial"/>
        </w:rPr>
        <w:t>$17.50 per hour</w:t>
      </w:r>
      <w:r w:rsidR="00BA5578" w:rsidRPr="00046D7E">
        <w:rPr>
          <w:rFonts w:ascii="Arial" w:hAnsi="Arial" w:cs="Arial"/>
        </w:rPr>
        <w:t xml:space="preserve">.  </w:t>
      </w:r>
      <w:r w:rsidR="00C57F75">
        <w:rPr>
          <w:rFonts w:ascii="Arial" w:hAnsi="Arial" w:cs="Arial"/>
        </w:rPr>
        <w:t>No benefits</w:t>
      </w:r>
      <w:r w:rsidR="00BA5578" w:rsidRPr="00046D7E">
        <w:rPr>
          <w:rFonts w:ascii="Arial" w:hAnsi="Arial" w:cs="Arial"/>
        </w:rPr>
        <w:t>.</w:t>
      </w:r>
      <w:r w:rsidR="006B777F" w:rsidRPr="006B777F">
        <w:rPr>
          <w:rFonts w:ascii="Arial" w:hAnsi="Arial" w:cs="Arial"/>
        </w:rPr>
        <w:t xml:space="preserve"> </w:t>
      </w:r>
      <w:r w:rsidR="006B777F" w:rsidRPr="00E66112">
        <w:rPr>
          <w:rFonts w:ascii="Arial" w:hAnsi="Arial" w:cs="Arial"/>
        </w:rPr>
        <w:t xml:space="preserve">Please be aware that all Chattahoochee Technical College employees </w:t>
      </w:r>
      <w:r w:rsidR="006B777F">
        <w:rPr>
          <w:rFonts w:ascii="Arial" w:hAnsi="Arial" w:cs="Arial"/>
        </w:rPr>
        <w:t>will</w:t>
      </w:r>
      <w:r w:rsidR="006B777F" w:rsidRPr="00E66112">
        <w:rPr>
          <w:rFonts w:ascii="Arial" w:hAnsi="Arial" w:cs="Arial"/>
        </w:rPr>
        <w:t xml:space="preserve"> be paid by DIRECT DEPOSIT unless exempted by the State Accounting Office based on “hardship” evidence provided by the employee.</w:t>
      </w:r>
    </w:p>
    <w:p w:rsidR="00E76A14" w:rsidRDefault="00E76A14" w:rsidP="00E76A14">
      <w:pPr>
        <w:rPr>
          <w:rFonts w:ascii="Arial" w:hAnsi="Arial" w:cs="Arial"/>
        </w:rPr>
      </w:pPr>
    </w:p>
    <w:p w:rsidR="00FD5006" w:rsidRPr="00E66112" w:rsidRDefault="00FD5006" w:rsidP="00FD5006">
      <w:pPr>
        <w:rPr>
          <w:rFonts w:ascii="Arial" w:hAnsi="Arial" w:cs="Arial"/>
          <w:color w:val="1F497D"/>
        </w:rPr>
      </w:pPr>
      <w:r w:rsidRPr="00E66112">
        <w:rPr>
          <w:rFonts w:ascii="Arial" w:hAnsi="Arial" w:cs="Arial"/>
          <w:b/>
        </w:rPr>
        <w:t xml:space="preserve">APPLICATION PROCEDURE:  </w:t>
      </w:r>
      <w:r w:rsidR="006B777F" w:rsidRPr="000E0F60">
        <w:rPr>
          <w:rFonts w:ascii="Arial" w:hAnsi="Arial" w:cs="Arial"/>
        </w:rPr>
        <w:t xml:space="preserve">APPLY ONLINE ONLY @ </w:t>
      </w:r>
      <w:hyperlink r:id="rId7" w:history="1">
        <w:r w:rsidR="006B777F" w:rsidRPr="000E0F60">
          <w:rPr>
            <w:rStyle w:val="Hyperlink"/>
            <w:rFonts w:ascii="Arial" w:hAnsi="Arial" w:cs="Arial"/>
          </w:rPr>
          <w:t>www.chattahoocheetech.edu</w:t>
        </w:r>
      </w:hyperlink>
      <w:r w:rsidR="006B777F" w:rsidRPr="000E0F60">
        <w:rPr>
          <w:rFonts w:ascii="Arial" w:hAnsi="Arial" w:cs="Arial"/>
        </w:rPr>
        <w:t xml:space="preserve"> and select “</w:t>
      </w:r>
      <w:r w:rsidR="006B777F">
        <w:rPr>
          <w:rFonts w:ascii="Arial" w:hAnsi="Arial" w:cs="Arial"/>
        </w:rPr>
        <w:t>Visitors &amp; Community</w:t>
      </w:r>
      <w:r w:rsidR="006B777F" w:rsidRPr="000E0F60">
        <w:rPr>
          <w:rFonts w:ascii="Arial" w:hAnsi="Arial" w:cs="Arial"/>
        </w:rPr>
        <w:t>” then “Jobs</w:t>
      </w:r>
      <w:r w:rsidR="006B777F">
        <w:rPr>
          <w:rFonts w:ascii="Arial" w:hAnsi="Arial" w:cs="Arial"/>
        </w:rPr>
        <w:t xml:space="preserve"> at CTC</w:t>
      </w:r>
      <w:r w:rsidR="006B777F" w:rsidRPr="000E0F60">
        <w:rPr>
          <w:rFonts w:ascii="Arial" w:hAnsi="Arial" w:cs="Arial"/>
        </w:rPr>
        <w:t>.”  Fill out an online application and upload resume, transcript, and cover letter.  Before a candidate is hired, a pre-employment criminal background investigation and employer/professional reference check will be conducted.  Following screening, candidates may be asked to submit further documentation, including college transcripts.</w:t>
      </w:r>
      <w:r w:rsidR="006B777F">
        <w:rPr>
          <w:rFonts w:ascii="Arial" w:hAnsi="Arial" w:cs="Arial"/>
        </w:rPr>
        <w:t xml:space="preserve">  </w:t>
      </w:r>
    </w:p>
    <w:p w:rsidR="00FD5006" w:rsidRPr="00E66112" w:rsidRDefault="00FD5006" w:rsidP="00FD5006">
      <w:pPr>
        <w:rPr>
          <w:rFonts w:ascii="Arial" w:hAnsi="Arial" w:cs="Arial"/>
        </w:rPr>
      </w:pPr>
    </w:p>
    <w:p w:rsidR="00FD5006" w:rsidRDefault="00FD5006" w:rsidP="00FD5006">
      <w:pPr>
        <w:rPr>
          <w:rFonts w:ascii="Arial" w:hAnsi="Arial" w:cs="Arial"/>
        </w:rPr>
      </w:pPr>
      <w:r w:rsidRPr="00E66112">
        <w:rPr>
          <w:rFonts w:ascii="Arial" w:hAnsi="Arial" w:cs="Arial"/>
          <w:b/>
          <w:bCs/>
        </w:rPr>
        <w:t>RESPONSE DEADLINE:</w:t>
      </w:r>
      <w:r w:rsidRPr="00E66112">
        <w:rPr>
          <w:rFonts w:ascii="Arial" w:hAnsi="Arial" w:cs="Arial"/>
        </w:rPr>
        <w:t xml:space="preserve"> </w:t>
      </w:r>
      <w:r w:rsidR="00846280">
        <w:rPr>
          <w:rFonts w:ascii="Arial" w:hAnsi="Arial" w:cs="Arial"/>
        </w:rPr>
        <w:t xml:space="preserve"> Until filled</w:t>
      </w:r>
    </w:p>
    <w:p w:rsidR="006B777F" w:rsidRDefault="006B777F" w:rsidP="00FD5006">
      <w:pPr>
        <w:rPr>
          <w:rFonts w:ascii="Arial" w:hAnsi="Arial" w:cs="Arial"/>
        </w:rPr>
      </w:pPr>
    </w:p>
    <w:p w:rsidR="006B777F" w:rsidRPr="00E66112" w:rsidRDefault="006B777F" w:rsidP="00FD5006">
      <w:pPr>
        <w:rPr>
          <w:rFonts w:ascii="Arial" w:hAnsi="Arial" w:cs="Arial"/>
        </w:rPr>
      </w:pPr>
      <w:r w:rsidRPr="006B777F">
        <w:rPr>
          <w:rFonts w:ascii="Arial" w:hAnsi="Arial" w:cs="Arial"/>
          <w:b/>
        </w:rPr>
        <w:t>ANTICIPATED HIRE DATE:</w:t>
      </w:r>
      <w:r>
        <w:rPr>
          <w:rFonts w:ascii="Arial" w:hAnsi="Arial" w:cs="Arial"/>
        </w:rPr>
        <w:t xml:space="preserve"> December</w:t>
      </w:r>
    </w:p>
    <w:p w:rsidR="00FD5006" w:rsidRPr="00E66112" w:rsidRDefault="00FD5006" w:rsidP="00FD5006">
      <w:pPr>
        <w:rPr>
          <w:rFonts w:ascii="Arial" w:hAnsi="Arial" w:cs="Arial"/>
          <w:sz w:val="16"/>
          <w:szCs w:val="16"/>
        </w:rPr>
      </w:pPr>
    </w:p>
    <w:p w:rsidR="00FD5006" w:rsidRPr="006B777F" w:rsidRDefault="00FD5006" w:rsidP="00FD5006">
      <w:pPr>
        <w:pStyle w:val="BodyText"/>
        <w:spacing w:after="0"/>
        <w:rPr>
          <w:rFonts w:ascii="Calibri" w:hAnsi="Calibri" w:cs="Arial"/>
          <w:sz w:val="18"/>
          <w:szCs w:val="18"/>
        </w:rPr>
      </w:pPr>
      <w:r w:rsidRPr="00E66112">
        <w:rPr>
          <w:rFonts w:ascii="Arial" w:hAnsi="Arial" w:cs="Arial"/>
          <w:b/>
          <w:bCs/>
          <w:iCs/>
        </w:rPr>
        <w:t>EMPLOYMENT POLICY</w:t>
      </w:r>
      <w:r w:rsidRPr="008E0A16">
        <w:rPr>
          <w:rFonts w:ascii="Calibri" w:hAnsi="Calibri" w:cs="Arial"/>
          <w:b/>
          <w:bCs/>
          <w:iCs/>
        </w:rPr>
        <w:t>:</w:t>
      </w:r>
      <w:r w:rsidRPr="008E0A16">
        <w:rPr>
          <w:rFonts w:ascii="Calibri" w:hAnsi="Calibri" w:cs="Arial"/>
          <w:i/>
        </w:rPr>
        <w:t xml:space="preserve"> </w:t>
      </w:r>
      <w:r w:rsidRPr="006B777F">
        <w:rPr>
          <w:rFonts w:ascii="Calibri" w:hAnsi="Calibri" w:cs="Arial"/>
          <w:i/>
          <w:sz w:val="18"/>
          <w:szCs w:val="18"/>
        </w:rPr>
        <w:t>Chattahoochee Technical Colleges is accredited by the Commission on Colleges of the Southern Association of Colleges and Schools to award technical certificates of credit, diplomas, and associate of applied science degrees.  Contact the Commission on Colleges at 1866 Southern Lane, Decatur, Georgia 30033-4097 or call 404-679-5400 for questions about the accreditation of Chattahoochee Technical College.  Chattahoochee Technical College does not discriminate on the basis of race, color, creed, national or ethnic origin, gender, religion, disability, age, veteran status, or citizenship status (except in those special circumstances permitted or mandated by law).  Inquiries must be directed to the Title IX and 504 Coordinator, Chattahoochee Technical College, 980 South Cobb Drive, Marietta, GA 30060, Bldg. C. Room 1102, (770.528.4484).</w:t>
      </w:r>
    </w:p>
    <w:p w:rsidR="00FD5006" w:rsidRDefault="00FD5006" w:rsidP="00E76A14">
      <w:pPr>
        <w:jc w:val="center"/>
        <w:rPr>
          <w:rFonts w:ascii="Arial" w:hAnsi="Arial" w:cs="Arial"/>
          <w:bCs/>
          <w:i/>
          <w:iCs/>
          <w:sz w:val="20"/>
          <w:szCs w:val="20"/>
        </w:rPr>
      </w:pPr>
    </w:p>
    <w:p w:rsidR="00E76A14" w:rsidRDefault="00E76A14" w:rsidP="00E76A14">
      <w:pPr>
        <w:jc w:val="center"/>
        <w:rPr>
          <w:rFonts w:ascii="Arial" w:hAnsi="Arial" w:cs="Arial"/>
          <w:bCs/>
          <w:i/>
          <w:iCs/>
          <w:sz w:val="20"/>
          <w:szCs w:val="20"/>
        </w:rPr>
      </w:pPr>
      <w:proofErr w:type="gramStart"/>
      <w:r>
        <w:rPr>
          <w:rFonts w:ascii="Arial" w:hAnsi="Arial" w:cs="Arial"/>
          <w:bCs/>
          <w:i/>
          <w:iCs/>
          <w:sz w:val="20"/>
          <w:szCs w:val="20"/>
        </w:rPr>
        <w:t>A Unit of the Technical College System of Georgia.</w:t>
      </w:r>
      <w:proofErr w:type="gramEnd"/>
    </w:p>
    <w:p w:rsidR="00E76A14" w:rsidRDefault="00E76A14" w:rsidP="00E76A14">
      <w:pPr>
        <w:jc w:val="center"/>
        <w:rPr>
          <w:rFonts w:ascii="Arial" w:hAnsi="Arial" w:cs="Arial"/>
          <w:b/>
          <w:bCs/>
          <w:i/>
          <w:iCs/>
        </w:rPr>
      </w:pPr>
    </w:p>
    <w:p w:rsidR="00E76A14" w:rsidRDefault="00E76A14" w:rsidP="00E76A14">
      <w:pPr>
        <w:rPr>
          <w:rFonts w:ascii="Arial" w:hAnsi="Arial" w:cs="Arial"/>
          <w:b/>
          <w:bCs/>
          <w:i/>
          <w:iCs/>
        </w:rPr>
      </w:pPr>
      <w:r>
        <w:rPr>
          <w:rFonts w:ascii="Arial" w:hAnsi="Arial" w:cs="Arial"/>
          <w:b/>
          <w:bCs/>
          <w:i/>
          <w:iCs/>
        </w:rPr>
        <w:t>Job Description Follows:</w:t>
      </w:r>
    </w:p>
    <w:p w:rsidR="00E76A14" w:rsidRDefault="00E76A14" w:rsidP="00E76A14">
      <w:pPr>
        <w:pBdr>
          <w:top w:val="single" w:sz="6" w:space="1" w:color="auto"/>
        </w:pBdr>
        <w:jc w:val="center"/>
        <w:rPr>
          <w:rFonts w:ascii="Arial" w:hAnsi="Arial" w:cs="Arial"/>
          <w:vanish/>
          <w:sz w:val="16"/>
          <w:szCs w:val="16"/>
        </w:rPr>
      </w:pPr>
      <w:r>
        <w:rPr>
          <w:rFonts w:ascii="Arial" w:hAnsi="Arial" w:cs="Arial"/>
          <w:vanish/>
          <w:sz w:val="16"/>
          <w:szCs w:val="16"/>
        </w:rPr>
        <w:t>Bottom of Form</w:t>
      </w:r>
    </w:p>
    <w:p w:rsidR="00E76A14" w:rsidRDefault="00E76A14" w:rsidP="00E76A14"/>
    <w:p w:rsidR="00021295" w:rsidRDefault="00B123A4" w:rsidP="00B123A4">
      <w:pPr>
        <w:jc w:val="center"/>
        <w:rPr>
          <w:rFonts w:ascii="Arial" w:hAnsi="Arial" w:cs="Arial"/>
          <w:b/>
          <w:sz w:val="36"/>
          <w:szCs w:val="36"/>
        </w:rPr>
      </w:pPr>
      <w:r w:rsidRPr="00021295">
        <w:rPr>
          <w:rFonts w:ascii="Arial" w:hAnsi="Arial" w:cs="Arial"/>
          <w:b/>
          <w:noProof/>
          <w:sz w:val="36"/>
          <w:szCs w:val="36"/>
        </w:rPr>
        <w:lastRenderedPageBreak/>
        <w:drawing>
          <wp:inline distT="0" distB="0" distL="0" distR="0" wp14:anchorId="1545C1C8" wp14:editId="3027DE0A">
            <wp:extent cx="3248025" cy="875872"/>
            <wp:effectExtent l="19050" t="0" r="9525" b="0"/>
            <wp:docPr id="2" name="Picture 1" descr="C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
                    <pic:cNvPicPr>
                      <a:picLocks noChangeAspect="1" noChangeArrowheads="1"/>
                    </pic:cNvPicPr>
                  </pic:nvPicPr>
                  <pic:blipFill>
                    <a:blip r:embed="rId6"/>
                    <a:srcRect/>
                    <a:stretch>
                      <a:fillRect/>
                    </a:stretch>
                  </pic:blipFill>
                  <pic:spPr bwMode="auto">
                    <a:xfrm>
                      <a:off x="0" y="0"/>
                      <a:ext cx="3250173" cy="876451"/>
                    </a:xfrm>
                    <a:prstGeom prst="rect">
                      <a:avLst/>
                    </a:prstGeom>
                    <a:noFill/>
                    <a:ln w="9525">
                      <a:noFill/>
                      <a:miter lim="800000"/>
                      <a:headEnd/>
                      <a:tailEnd/>
                    </a:ln>
                  </pic:spPr>
                </pic:pic>
              </a:graphicData>
            </a:graphic>
          </wp:inline>
        </w:drawing>
      </w:r>
    </w:p>
    <w:p w:rsidR="00021295" w:rsidRDefault="00021295" w:rsidP="00021295">
      <w:pPr>
        <w:jc w:val="center"/>
        <w:rPr>
          <w:rFonts w:ascii="Arial" w:hAnsi="Arial" w:cs="Arial"/>
          <w:b/>
          <w:sz w:val="36"/>
          <w:szCs w:val="36"/>
        </w:rPr>
      </w:pPr>
    </w:p>
    <w:p w:rsidR="00021295" w:rsidRPr="0048680C" w:rsidRDefault="00021295" w:rsidP="00B123A4">
      <w:pPr>
        <w:rPr>
          <w:rFonts w:ascii="Arial" w:hAnsi="Arial" w:cs="Arial"/>
          <w:b/>
          <w:sz w:val="36"/>
          <w:szCs w:val="36"/>
        </w:rPr>
      </w:pPr>
      <w:r w:rsidRPr="0048680C">
        <w:rPr>
          <w:rFonts w:ascii="Arial" w:hAnsi="Arial" w:cs="Arial"/>
          <w:b/>
          <w:sz w:val="36"/>
          <w:szCs w:val="36"/>
        </w:rPr>
        <w:t>Job Description</w:t>
      </w:r>
    </w:p>
    <w:p w:rsidR="00021295" w:rsidRPr="0048680C" w:rsidRDefault="00021295" w:rsidP="00B123A4">
      <w:pPr>
        <w:rPr>
          <w:rFonts w:ascii="Arial" w:hAnsi="Arial" w:cs="Arial"/>
          <w:b/>
          <w:sz w:val="36"/>
          <w:szCs w:val="36"/>
        </w:rPr>
      </w:pPr>
      <w:r>
        <w:rPr>
          <w:rFonts w:ascii="Arial" w:hAnsi="Arial" w:cs="Arial"/>
          <w:b/>
          <w:sz w:val="36"/>
          <w:szCs w:val="36"/>
        </w:rPr>
        <w:t>Academic Advisor</w:t>
      </w:r>
    </w:p>
    <w:p w:rsidR="00021295" w:rsidRPr="0048680C" w:rsidRDefault="00021295" w:rsidP="00021295">
      <w:pPr>
        <w:rPr>
          <w:rFonts w:ascii="Arial" w:hAnsi="Arial" w:cs="Arial"/>
        </w:rPr>
      </w:pPr>
    </w:p>
    <w:p w:rsidR="00021295" w:rsidRPr="00021295" w:rsidRDefault="00021295" w:rsidP="00021295">
      <w:pPr>
        <w:rPr>
          <w:rFonts w:ascii="Arial" w:hAnsi="Arial" w:cs="Arial"/>
          <w:b/>
        </w:rPr>
      </w:pPr>
      <w:r w:rsidRPr="00021295">
        <w:rPr>
          <w:rFonts w:ascii="Arial" w:hAnsi="Arial" w:cs="Arial"/>
          <w:b/>
          <w:bCs/>
          <w:u w:val="single"/>
        </w:rPr>
        <w:t>Job Description, Responsibilities, Standards, and Qualifications</w:t>
      </w:r>
      <w:r w:rsidRPr="00021295">
        <w:rPr>
          <w:rFonts w:ascii="Arial" w:hAnsi="Arial" w:cs="Arial"/>
          <w:b/>
        </w:rPr>
        <w:t xml:space="preserve"> </w:t>
      </w:r>
    </w:p>
    <w:p w:rsidR="00021295" w:rsidRPr="00021295" w:rsidRDefault="00021295" w:rsidP="00021295">
      <w:pPr>
        <w:pStyle w:val="NormalWeb"/>
        <w:rPr>
          <w:rFonts w:ascii="Arial" w:hAnsi="Arial" w:cs="Arial"/>
          <w:sz w:val="22"/>
          <w:szCs w:val="22"/>
        </w:rPr>
      </w:pPr>
      <w:r w:rsidRPr="00021295">
        <w:rPr>
          <w:rStyle w:val="Strong"/>
          <w:rFonts w:ascii="Arial" w:hAnsi="Arial" w:cs="Arial"/>
          <w:b w:val="0"/>
          <w:sz w:val="22"/>
          <w:szCs w:val="22"/>
        </w:rPr>
        <w:t xml:space="preserve">Job Description: </w:t>
      </w:r>
      <w:r w:rsidRPr="00021295">
        <w:rPr>
          <w:rFonts w:ascii="Arial" w:hAnsi="Arial" w:cs="Arial"/>
          <w:sz w:val="22"/>
          <w:szCs w:val="22"/>
        </w:rPr>
        <w:t xml:space="preserve">Under supervision of the Director of Academic Success and </w:t>
      </w:r>
      <w:r w:rsidR="00F504D6" w:rsidRPr="00027237">
        <w:rPr>
          <w:rFonts w:ascii="Arial" w:hAnsi="Arial" w:cs="Arial"/>
          <w:sz w:val="22"/>
          <w:szCs w:val="22"/>
        </w:rPr>
        <w:t>Associate Dean of Academic Support</w:t>
      </w:r>
      <w:r w:rsidRPr="00021295">
        <w:rPr>
          <w:rFonts w:ascii="Arial" w:hAnsi="Arial" w:cs="Arial"/>
          <w:sz w:val="22"/>
          <w:szCs w:val="22"/>
        </w:rPr>
        <w:t>, advises general student population with information regarding their respective programs of study and helps keep students on track to meet their educational, career, and personal goals.</w:t>
      </w:r>
    </w:p>
    <w:p w:rsidR="00021295" w:rsidRPr="00021295" w:rsidRDefault="00021295" w:rsidP="00021295">
      <w:pPr>
        <w:pStyle w:val="NormalWeb"/>
        <w:rPr>
          <w:rFonts w:ascii="Arial" w:hAnsi="Arial" w:cs="Arial"/>
          <w:sz w:val="22"/>
          <w:szCs w:val="22"/>
        </w:rPr>
      </w:pPr>
      <w:r w:rsidRPr="00021295">
        <w:rPr>
          <w:rStyle w:val="Strong"/>
          <w:rFonts w:ascii="Arial" w:hAnsi="Arial" w:cs="Arial"/>
          <w:sz w:val="22"/>
          <w:szCs w:val="22"/>
          <w:u w:val="single"/>
        </w:rPr>
        <w:t>Job Responsibilities &amp; Performance Standards:</w:t>
      </w:r>
    </w:p>
    <w:p w:rsidR="00021295" w:rsidRPr="00021295" w:rsidRDefault="00021295" w:rsidP="00B123A4">
      <w:pPr>
        <w:tabs>
          <w:tab w:val="left" w:pos="360"/>
        </w:tabs>
        <w:ind w:left="360" w:hanging="360"/>
        <w:rPr>
          <w:rFonts w:ascii="Arial" w:hAnsi="Arial" w:cs="Arial"/>
          <w:bCs/>
          <w:color w:val="000000"/>
        </w:rPr>
      </w:pPr>
      <w:r w:rsidRPr="00021295">
        <w:rPr>
          <w:rFonts w:ascii="Arial" w:hAnsi="Arial" w:cs="Arial"/>
          <w:bCs/>
          <w:color w:val="000000"/>
        </w:rPr>
        <w:t>1.</w:t>
      </w:r>
      <w:r w:rsidRPr="00021295">
        <w:rPr>
          <w:rFonts w:ascii="Arial" w:hAnsi="Arial" w:cs="Arial"/>
          <w:bCs/>
          <w:color w:val="000000"/>
        </w:rPr>
        <w:tab/>
        <w:t xml:space="preserve">Works with Director and Dean to create, implement, and evaluate a comprehensive academic advising plan. </w:t>
      </w:r>
    </w:p>
    <w:p w:rsidR="00021295" w:rsidRPr="00021295" w:rsidRDefault="00021295" w:rsidP="00021295">
      <w:pPr>
        <w:tabs>
          <w:tab w:val="left" w:pos="360"/>
        </w:tabs>
        <w:ind w:left="360" w:hanging="360"/>
        <w:rPr>
          <w:rFonts w:ascii="Arial" w:hAnsi="Arial" w:cs="Arial"/>
          <w:bCs/>
          <w:color w:val="000000"/>
        </w:rPr>
      </w:pPr>
      <w:r w:rsidRPr="00021295">
        <w:rPr>
          <w:rFonts w:ascii="Arial" w:hAnsi="Arial" w:cs="Arial"/>
          <w:bCs/>
          <w:color w:val="000000"/>
        </w:rPr>
        <w:t>2.</w:t>
      </w:r>
      <w:r w:rsidRPr="00021295">
        <w:rPr>
          <w:rFonts w:ascii="Arial" w:hAnsi="Arial" w:cs="Arial"/>
          <w:bCs/>
          <w:color w:val="000000"/>
        </w:rPr>
        <w:tab/>
        <w:t>Meets with students to advise them regarding their respective programs of study.</w:t>
      </w:r>
    </w:p>
    <w:p w:rsidR="00021295" w:rsidRPr="00021295" w:rsidRDefault="00021295" w:rsidP="00B123A4">
      <w:pPr>
        <w:tabs>
          <w:tab w:val="left" w:pos="360"/>
        </w:tabs>
        <w:ind w:left="360" w:hanging="360"/>
        <w:rPr>
          <w:rFonts w:ascii="Arial" w:hAnsi="Arial" w:cs="Arial"/>
          <w:bCs/>
          <w:color w:val="000000"/>
        </w:rPr>
      </w:pPr>
      <w:r w:rsidRPr="00021295">
        <w:rPr>
          <w:rFonts w:ascii="Arial" w:hAnsi="Arial" w:cs="Arial"/>
          <w:bCs/>
          <w:color w:val="000000"/>
        </w:rPr>
        <w:t>3.</w:t>
      </w:r>
      <w:r w:rsidRPr="00021295">
        <w:rPr>
          <w:rFonts w:ascii="Arial" w:hAnsi="Arial" w:cs="Arial"/>
          <w:bCs/>
          <w:color w:val="000000"/>
        </w:rPr>
        <w:tab/>
        <w:t>Teaches students to use Banner Web effectively for registration.</w:t>
      </w:r>
    </w:p>
    <w:p w:rsidR="00021295" w:rsidRPr="00021295" w:rsidRDefault="00021295" w:rsidP="00B123A4">
      <w:pPr>
        <w:tabs>
          <w:tab w:val="left" w:pos="360"/>
        </w:tabs>
        <w:ind w:left="360" w:hanging="360"/>
        <w:rPr>
          <w:rFonts w:ascii="Arial" w:hAnsi="Arial" w:cs="Arial"/>
          <w:color w:val="000000"/>
        </w:rPr>
      </w:pPr>
      <w:r w:rsidRPr="00021295">
        <w:rPr>
          <w:rFonts w:ascii="Arial" w:hAnsi="Arial" w:cs="Arial"/>
          <w:bCs/>
          <w:color w:val="000000"/>
        </w:rPr>
        <w:t>4.</w:t>
      </w:r>
      <w:r w:rsidRPr="00021295">
        <w:rPr>
          <w:rFonts w:ascii="Arial" w:hAnsi="Arial" w:cs="Arial"/>
          <w:color w:val="000000"/>
        </w:rPr>
        <w:t xml:space="preserve">  </w:t>
      </w:r>
      <w:r w:rsidRPr="00021295">
        <w:rPr>
          <w:rFonts w:ascii="Arial" w:hAnsi="Arial" w:cs="Arial"/>
          <w:color w:val="000000"/>
        </w:rPr>
        <w:tab/>
        <w:t>Creates, updates, and distributes high quality advisement information to help students.</w:t>
      </w:r>
    </w:p>
    <w:p w:rsidR="00021295" w:rsidRPr="00021295" w:rsidRDefault="00021295" w:rsidP="00B123A4">
      <w:pPr>
        <w:ind w:left="360" w:hanging="360"/>
        <w:rPr>
          <w:rFonts w:ascii="Arial" w:hAnsi="Arial" w:cs="Arial"/>
          <w:bCs/>
          <w:color w:val="000000"/>
        </w:rPr>
      </w:pPr>
      <w:r w:rsidRPr="00021295">
        <w:rPr>
          <w:rFonts w:ascii="Arial" w:hAnsi="Arial" w:cs="Arial"/>
          <w:bCs/>
          <w:color w:val="000000"/>
        </w:rPr>
        <w:t>5.</w:t>
      </w:r>
      <w:r w:rsidRPr="00021295">
        <w:rPr>
          <w:rFonts w:ascii="Arial" w:hAnsi="Arial" w:cs="Arial"/>
          <w:bCs/>
          <w:color w:val="000000"/>
        </w:rPr>
        <w:tab/>
        <w:t>Helps train new faculty and advisors.</w:t>
      </w:r>
    </w:p>
    <w:p w:rsidR="00021295" w:rsidRPr="00B123A4" w:rsidRDefault="00021295" w:rsidP="00021295">
      <w:pPr>
        <w:pStyle w:val="ListParagraph"/>
        <w:numPr>
          <w:ilvl w:val="0"/>
          <w:numId w:val="4"/>
        </w:numPr>
        <w:rPr>
          <w:rFonts w:ascii="Arial" w:hAnsi="Arial" w:cs="Arial"/>
          <w:bCs/>
          <w:color w:val="000000"/>
        </w:rPr>
      </w:pPr>
      <w:r w:rsidRPr="00B123A4">
        <w:rPr>
          <w:rFonts w:ascii="Arial" w:hAnsi="Arial" w:cs="Arial"/>
          <w:bCs/>
          <w:color w:val="000000"/>
          <w:sz w:val="22"/>
          <w:szCs w:val="22"/>
        </w:rPr>
        <w:t>Develops and maintains effective working relationships with technical college peers to promote positive public relations.</w:t>
      </w:r>
    </w:p>
    <w:p w:rsidR="00021295" w:rsidRPr="00B123A4" w:rsidRDefault="00021295" w:rsidP="00021295">
      <w:pPr>
        <w:pStyle w:val="ListParagraph"/>
        <w:numPr>
          <w:ilvl w:val="0"/>
          <w:numId w:val="4"/>
        </w:numPr>
        <w:rPr>
          <w:rFonts w:ascii="Arial" w:hAnsi="Arial" w:cs="Arial"/>
          <w:bCs/>
          <w:color w:val="000000"/>
        </w:rPr>
      </w:pPr>
      <w:r w:rsidRPr="00B123A4">
        <w:rPr>
          <w:rFonts w:ascii="Arial" w:hAnsi="Arial" w:cs="Arial"/>
          <w:bCs/>
          <w:color w:val="000000"/>
          <w:sz w:val="22"/>
          <w:szCs w:val="22"/>
        </w:rPr>
        <w:t>Creates and maintains a high performance environment characterized by positive leadership and a strong team orientation.</w:t>
      </w:r>
    </w:p>
    <w:p w:rsidR="00021295" w:rsidRPr="00B123A4" w:rsidRDefault="00021295" w:rsidP="00021295">
      <w:pPr>
        <w:pStyle w:val="ListParagraph"/>
        <w:numPr>
          <w:ilvl w:val="0"/>
          <w:numId w:val="4"/>
        </w:numPr>
        <w:rPr>
          <w:rFonts w:ascii="Arial" w:hAnsi="Arial" w:cs="Arial"/>
          <w:bCs/>
          <w:color w:val="000000"/>
        </w:rPr>
      </w:pPr>
      <w:r w:rsidRPr="00B123A4">
        <w:rPr>
          <w:rFonts w:ascii="Arial" w:hAnsi="Arial" w:cs="Arial"/>
          <w:bCs/>
          <w:color w:val="000000"/>
          <w:sz w:val="22"/>
          <w:szCs w:val="22"/>
        </w:rPr>
        <w:t>Maintains knowledge of current trends and developments in the field by attending professional development training, workshops, seminars, and conferences and by reading professional literature in the related technical field.</w:t>
      </w:r>
    </w:p>
    <w:p w:rsidR="00021295" w:rsidRPr="006B777F" w:rsidRDefault="00021295" w:rsidP="00021295">
      <w:pPr>
        <w:pStyle w:val="ListParagraph"/>
        <w:numPr>
          <w:ilvl w:val="0"/>
          <w:numId w:val="4"/>
        </w:numPr>
        <w:rPr>
          <w:rFonts w:ascii="Arial" w:hAnsi="Arial" w:cs="Arial"/>
          <w:color w:val="000000"/>
          <w:sz w:val="22"/>
          <w:szCs w:val="22"/>
        </w:rPr>
      </w:pPr>
      <w:r w:rsidRPr="006B777F">
        <w:rPr>
          <w:rFonts w:ascii="Arial" w:hAnsi="Arial" w:cs="Arial"/>
          <w:bCs/>
          <w:color w:val="000000"/>
          <w:sz w:val="22"/>
          <w:szCs w:val="22"/>
        </w:rPr>
        <w:t xml:space="preserve">Displays a high level of effort and commitment to performing work; operates effectively within the organizational structure; demonstrates trustworthiness and responsible behavior. </w:t>
      </w:r>
    </w:p>
    <w:p w:rsidR="00021295" w:rsidRPr="006B777F" w:rsidRDefault="00021295" w:rsidP="00B123A4">
      <w:pPr>
        <w:pStyle w:val="ListParagraph"/>
        <w:numPr>
          <w:ilvl w:val="0"/>
          <w:numId w:val="4"/>
        </w:numPr>
        <w:rPr>
          <w:rFonts w:ascii="Arial" w:hAnsi="Arial" w:cs="Arial"/>
          <w:color w:val="000000"/>
          <w:sz w:val="22"/>
          <w:szCs w:val="22"/>
        </w:rPr>
      </w:pPr>
      <w:r w:rsidRPr="006B777F">
        <w:rPr>
          <w:rFonts w:ascii="Arial" w:hAnsi="Arial" w:cs="Arial"/>
          <w:color w:val="000000"/>
          <w:sz w:val="22"/>
          <w:szCs w:val="22"/>
        </w:rPr>
        <w:t xml:space="preserve">Performs other duties that may be assigned by the Director of Academic Success or the Dean of Academic Support.  </w:t>
      </w:r>
    </w:p>
    <w:p w:rsidR="00B123A4" w:rsidRDefault="00B123A4" w:rsidP="00B123A4">
      <w:pPr>
        <w:rPr>
          <w:rFonts w:ascii="Arial" w:hAnsi="Arial" w:cs="Arial"/>
          <w:color w:val="000000"/>
        </w:rPr>
      </w:pPr>
    </w:p>
    <w:p w:rsidR="00021295" w:rsidRPr="00021295" w:rsidRDefault="00021295" w:rsidP="00021295">
      <w:pPr>
        <w:rPr>
          <w:rStyle w:val="Strong"/>
          <w:rFonts w:ascii="Arial" w:hAnsi="Arial" w:cs="Arial"/>
          <w:b w:val="0"/>
          <w:color w:val="000000"/>
        </w:rPr>
      </w:pPr>
      <w:r w:rsidRPr="00371C10">
        <w:rPr>
          <w:rStyle w:val="Strong"/>
          <w:rFonts w:ascii="Arial" w:hAnsi="Arial" w:cs="Arial"/>
          <w:color w:val="000000"/>
        </w:rPr>
        <w:t>Minimum Qualifications</w:t>
      </w:r>
      <w:r w:rsidRPr="00021295">
        <w:rPr>
          <w:rStyle w:val="Strong"/>
          <w:rFonts w:ascii="Arial" w:hAnsi="Arial" w:cs="Arial"/>
          <w:b w:val="0"/>
          <w:color w:val="000000"/>
        </w:rPr>
        <w:t>:</w:t>
      </w:r>
    </w:p>
    <w:p w:rsidR="00021295" w:rsidRPr="00021295" w:rsidRDefault="00021295" w:rsidP="00021295">
      <w:pPr>
        <w:rPr>
          <w:rFonts w:ascii="Arial" w:hAnsi="Arial" w:cs="Arial"/>
          <w:color w:val="000000"/>
        </w:rPr>
      </w:pPr>
    </w:p>
    <w:p w:rsidR="00021295" w:rsidRPr="00021295" w:rsidRDefault="00021295" w:rsidP="00021295">
      <w:pPr>
        <w:rPr>
          <w:rFonts w:ascii="Arial" w:hAnsi="Arial" w:cs="Arial"/>
          <w:color w:val="000000"/>
        </w:rPr>
      </w:pPr>
      <w:r w:rsidRPr="00021295">
        <w:rPr>
          <w:rFonts w:ascii="Arial" w:hAnsi="Arial" w:cs="Arial"/>
          <w:color w:val="000000"/>
        </w:rPr>
        <w:t>Associate degree</w:t>
      </w:r>
      <w:r w:rsidR="00846280">
        <w:rPr>
          <w:rFonts w:ascii="Arial" w:hAnsi="Arial" w:cs="Arial"/>
          <w:color w:val="000000"/>
        </w:rPr>
        <w:t>; o</w:t>
      </w:r>
      <w:r w:rsidRPr="00021295">
        <w:rPr>
          <w:rFonts w:ascii="Arial" w:hAnsi="Arial" w:cs="Arial"/>
          <w:color w:val="000000"/>
        </w:rPr>
        <w:t>ne year experience working in higher education setting</w:t>
      </w:r>
      <w:r w:rsidR="00846280">
        <w:rPr>
          <w:rFonts w:ascii="Arial" w:hAnsi="Arial" w:cs="Arial"/>
          <w:color w:val="000000"/>
        </w:rPr>
        <w:t>;</w:t>
      </w:r>
      <w:r w:rsidRPr="00021295">
        <w:rPr>
          <w:rFonts w:ascii="Arial" w:hAnsi="Arial" w:cs="Arial"/>
          <w:color w:val="000000"/>
        </w:rPr>
        <w:t xml:space="preserve">  </w:t>
      </w:r>
    </w:p>
    <w:p w:rsidR="00021295" w:rsidRPr="00021295" w:rsidRDefault="00846280" w:rsidP="00021295">
      <w:pPr>
        <w:rPr>
          <w:rFonts w:ascii="Arial" w:hAnsi="Arial" w:cs="Arial"/>
        </w:rPr>
      </w:pPr>
      <w:proofErr w:type="gramStart"/>
      <w:r>
        <w:rPr>
          <w:rFonts w:ascii="Arial" w:hAnsi="Arial" w:cs="Arial"/>
        </w:rPr>
        <w:t>s</w:t>
      </w:r>
      <w:r w:rsidR="00021295" w:rsidRPr="00021295">
        <w:rPr>
          <w:rFonts w:ascii="Arial" w:hAnsi="Arial" w:cs="Arial"/>
        </w:rPr>
        <w:t>trong</w:t>
      </w:r>
      <w:proofErr w:type="gramEnd"/>
      <w:r w:rsidR="00021295" w:rsidRPr="00021295">
        <w:rPr>
          <w:rFonts w:ascii="Arial" w:hAnsi="Arial" w:cs="Arial"/>
        </w:rPr>
        <w:t xml:space="preserve"> interpersonal, communication, and computer literacy skills;</w:t>
      </w:r>
      <w:r>
        <w:rPr>
          <w:rFonts w:ascii="Arial" w:hAnsi="Arial" w:cs="Arial"/>
        </w:rPr>
        <w:t xml:space="preserve"> u</w:t>
      </w:r>
      <w:r w:rsidR="00021295" w:rsidRPr="00021295">
        <w:rPr>
          <w:rFonts w:ascii="Arial" w:hAnsi="Arial" w:cs="Arial"/>
        </w:rPr>
        <w:t>nderstanding of a student-centered developmental advising approach.</w:t>
      </w:r>
    </w:p>
    <w:p w:rsidR="00021295" w:rsidRPr="00021295" w:rsidRDefault="00021295" w:rsidP="00021295">
      <w:pPr>
        <w:rPr>
          <w:rFonts w:ascii="Arial" w:hAnsi="Arial" w:cs="Arial"/>
          <w:color w:val="000000"/>
        </w:rPr>
      </w:pPr>
    </w:p>
    <w:p w:rsidR="00021295" w:rsidRPr="00371C10" w:rsidRDefault="00021295" w:rsidP="00021295">
      <w:pPr>
        <w:rPr>
          <w:rFonts w:ascii="Arial" w:hAnsi="Arial" w:cs="Arial"/>
          <w:b/>
          <w:color w:val="000000"/>
        </w:rPr>
      </w:pPr>
      <w:r w:rsidRPr="00371C10">
        <w:rPr>
          <w:rFonts w:ascii="Arial" w:hAnsi="Arial" w:cs="Arial"/>
          <w:b/>
          <w:color w:val="000000"/>
        </w:rPr>
        <w:t xml:space="preserve">Preferred Qualifications:  </w:t>
      </w:r>
    </w:p>
    <w:p w:rsidR="00021295" w:rsidRPr="00021295" w:rsidRDefault="00021295" w:rsidP="00021295">
      <w:pPr>
        <w:rPr>
          <w:rFonts w:ascii="Arial" w:hAnsi="Arial" w:cs="Arial"/>
          <w:color w:val="000000"/>
        </w:rPr>
      </w:pPr>
    </w:p>
    <w:p w:rsidR="00021295" w:rsidRPr="00021295" w:rsidRDefault="00B123A4" w:rsidP="00021295">
      <w:pPr>
        <w:rPr>
          <w:rFonts w:ascii="Arial" w:hAnsi="Arial" w:cs="Arial"/>
          <w:color w:val="000000"/>
        </w:rPr>
      </w:pPr>
      <w:proofErr w:type="gramStart"/>
      <w:r>
        <w:rPr>
          <w:rFonts w:ascii="Arial" w:hAnsi="Arial" w:cs="Arial"/>
          <w:color w:val="000000"/>
        </w:rPr>
        <w:t>Bachelor’s degree</w:t>
      </w:r>
      <w:r w:rsidR="00846280">
        <w:rPr>
          <w:rFonts w:ascii="Arial" w:hAnsi="Arial" w:cs="Arial"/>
          <w:color w:val="000000"/>
        </w:rPr>
        <w:t>; h</w:t>
      </w:r>
      <w:r w:rsidR="00021295" w:rsidRPr="00021295">
        <w:rPr>
          <w:rFonts w:ascii="Arial" w:hAnsi="Arial" w:cs="Arial"/>
          <w:color w:val="000000"/>
        </w:rPr>
        <w:t>igher education teaching or advising</w:t>
      </w:r>
      <w:r>
        <w:rPr>
          <w:rFonts w:ascii="Arial" w:hAnsi="Arial" w:cs="Arial"/>
          <w:color w:val="000000"/>
        </w:rPr>
        <w:t xml:space="preserve"> experience</w:t>
      </w:r>
      <w:r w:rsidR="00021295" w:rsidRPr="00021295">
        <w:rPr>
          <w:rFonts w:ascii="Arial" w:hAnsi="Arial" w:cs="Arial"/>
          <w:color w:val="000000"/>
        </w:rPr>
        <w:t>.</w:t>
      </w:r>
      <w:proofErr w:type="gramEnd"/>
    </w:p>
    <w:p w:rsidR="00E76A14" w:rsidRPr="00021295" w:rsidRDefault="00E76A14" w:rsidP="00E76A14">
      <w:pPr>
        <w:rPr>
          <w:rFonts w:ascii="Arial" w:hAnsi="Arial" w:cs="Arial"/>
          <w:bCs/>
          <w:i/>
          <w:iCs/>
          <w:sz w:val="18"/>
          <w:szCs w:val="18"/>
        </w:rPr>
      </w:pPr>
    </w:p>
    <w:sectPr w:rsidR="00E76A14" w:rsidRPr="00021295" w:rsidSect="006B777F">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B66603"/>
    <w:multiLevelType w:val="hybridMultilevel"/>
    <w:tmpl w:val="C3144C1A"/>
    <w:lvl w:ilvl="0" w:tplc="1384FB4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306B64"/>
    <w:multiLevelType w:val="hybridMultilevel"/>
    <w:tmpl w:val="5D1A46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A530D34"/>
    <w:multiLevelType w:val="hybridMultilevel"/>
    <w:tmpl w:val="C8946FA8"/>
    <w:lvl w:ilvl="0" w:tplc="553078C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A14"/>
    <w:rsid w:val="000025C4"/>
    <w:rsid w:val="00021295"/>
    <w:rsid w:val="00121212"/>
    <w:rsid w:val="002027B0"/>
    <w:rsid w:val="00240437"/>
    <w:rsid w:val="002C0A6B"/>
    <w:rsid w:val="00371C10"/>
    <w:rsid w:val="003D178A"/>
    <w:rsid w:val="00620A31"/>
    <w:rsid w:val="006B777F"/>
    <w:rsid w:val="006D27A4"/>
    <w:rsid w:val="00846280"/>
    <w:rsid w:val="008D713A"/>
    <w:rsid w:val="009841AA"/>
    <w:rsid w:val="00A242FE"/>
    <w:rsid w:val="00B123A4"/>
    <w:rsid w:val="00B87642"/>
    <w:rsid w:val="00BA5578"/>
    <w:rsid w:val="00C57F75"/>
    <w:rsid w:val="00C6212F"/>
    <w:rsid w:val="00CE3027"/>
    <w:rsid w:val="00CE7A70"/>
    <w:rsid w:val="00E76A14"/>
    <w:rsid w:val="00F504D6"/>
    <w:rsid w:val="00FD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14"/>
    <w:pPr>
      <w:spacing w:after="0" w:line="240" w:lineRule="auto"/>
    </w:pPr>
    <w:rPr>
      <w:rFonts w:ascii="Calibri" w:eastAsia="Calibri" w:hAnsi="Calibri" w:cs="Times New Roman"/>
    </w:rPr>
  </w:style>
  <w:style w:type="paragraph" w:styleId="Heading2">
    <w:name w:val="heading 2"/>
    <w:basedOn w:val="Normal"/>
    <w:next w:val="Normal"/>
    <w:link w:val="Heading2Char"/>
    <w:semiHidden/>
    <w:unhideWhenUsed/>
    <w:qFormat/>
    <w:rsid w:val="00E76A14"/>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0437"/>
    <w:pPr>
      <w:framePr w:w="7920" w:h="1980" w:hRule="exact" w:hSpace="180" w:wrap="auto" w:hAnchor="page" w:xAlign="center" w:yAlign="bottom"/>
      <w:ind w:left="2880"/>
    </w:pPr>
    <w:rPr>
      <w:rFonts w:ascii="Arial" w:eastAsiaTheme="majorEastAsia" w:hAnsi="Arial" w:cstheme="majorBidi"/>
      <w:caps/>
      <w:sz w:val="24"/>
      <w:szCs w:val="24"/>
    </w:rPr>
  </w:style>
  <w:style w:type="character" w:customStyle="1" w:styleId="Heading2Char">
    <w:name w:val="Heading 2 Char"/>
    <w:basedOn w:val="DefaultParagraphFont"/>
    <w:link w:val="Heading2"/>
    <w:semiHidden/>
    <w:rsid w:val="00E76A14"/>
    <w:rPr>
      <w:rFonts w:ascii="CG Omega" w:eastAsia="Times New Roman" w:hAnsi="CG Omega" w:cs="Times New Roman"/>
      <w:b/>
      <w:bCs/>
      <w:sz w:val="24"/>
      <w:szCs w:val="24"/>
    </w:rPr>
  </w:style>
  <w:style w:type="paragraph" w:styleId="NormalWeb">
    <w:name w:val="Normal (Web)"/>
    <w:basedOn w:val="Normal"/>
    <w:unhideWhenUsed/>
    <w:rsid w:val="00E76A14"/>
    <w:pPr>
      <w:spacing w:before="100" w:beforeAutospacing="1" w:after="100" w:afterAutospacing="1"/>
    </w:pPr>
    <w:rPr>
      <w:rFonts w:ascii="Times New Roman" w:eastAsia="Times New Roman" w:hAnsi="Times New Roman"/>
      <w:color w:val="000000"/>
      <w:sz w:val="24"/>
      <w:szCs w:val="24"/>
    </w:rPr>
  </w:style>
  <w:style w:type="paragraph" w:styleId="BodyText">
    <w:name w:val="Body Text"/>
    <w:basedOn w:val="Normal"/>
    <w:link w:val="BodyTextChar"/>
    <w:semiHidden/>
    <w:unhideWhenUsed/>
    <w:rsid w:val="00E76A14"/>
    <w:pPr>
      <w:spacing w:after="120"/>
    </w:pPr>
    <w:rPr>
      <w:rFonts w:ascii="Times New Roman" w:eastAsia="Times New Roman" w:hAnsi="Times New Roman"/>
      <w:sz w:val="20"/>
      <w:szCs w:val="20"/>
    </w:rPr>
  </w:style>
  <w:style w:type="character" w:customStyle="1" w:styleId="BodyTextChar">
    <w:name w:val="Body Text Char"/>
    <w:basedOn w:val="DefaultParagraphFont"/>
    <w:link w:val="BodyText"/>
    <w:semiHidden/>
    <w:rsid w:val="00E76A14"/>
    <w:rPr>
      <w:rFonts w:ascii="Times New Roman" w:eastAsia="Times New Roman" w:hAnsi="Times New Roman" w:cs="Times New Roman"/>
      <w:sz w:val="20"/>
      <w:szCs w:val="20"/>
    </w:rPr>
  </w:style>
  <w:style w:type="paragraph" w:styleId="NoSpacing">
    <w:name w:val="No Spacing"/>
    <w:uiPriority w:val="1"/>
    <w:qFormat/>
    <w:rsid w:val="00E76A14"/>
    <w:pPr>
      <w:spacing w:after="0" w:line="240" w:lineRule="auto"/>
    </w:pPr>
    <w:rPr>
      <w:rFonts w:ascii="Calibri" w:eastAsia="Calibri" w:hAnsi="Calibri" w:cs="Times New Roman"/>
    </w:rPr>
  </w:style>
  <w:style w:type="character" w:styleId="Strong">
    <w:name w:val="Strong"/>
    <w:basedOn w:val="DefaultParagraphFont"/>
    <w:qFormat/>
    <w:rsid w:val="00E76A14"/>
    <w:rPr>
      <w:b/>
      <w:bCs/>
    </w:rPr>
  </w:style>
  <w:style w:type="paragraph" w:styleId="BalloonText">
    <w:name w:val="Balloon Text"/>
    <w:basedOn w:val="Normal"/>
    <w:link w:val="BalloonTextChar"/>
    <w:uiPriority w:val="99"/>
    <w:semiHidden/>
    <w:unhideWhenUsed/>
    <w:rsid w:val="00E76A14"/>
    <w:rPr>
      <w:rFonts w:ascii="Tahoma" w:hAnsi="Tahoma" w:cs="Tahoma"/>
      <w:sz w:val="16"/>
      <w:szCs w:val="16"/>
    </w:rPr>
  </w:style>
  <w:style w:type="character" w:customStyle="1" w:styleId="BalloonTextChar">
    <w:name w:val="Balloon Text Char"/>
    <w:basedOn w:val="DefaultParagraphFont"/>
    <w:link w:val="BalloonText"/>
    <w:uiPriority w:val="99"/>
    <w:semiHidden/>
    <w:rsid w:val="00E76A14"/>
    <w:rPr>
      <w:rFonts w:ascii="Tahoma" w:eastAsia="Calibri" w:hAnsi="Tahoma" w:cs="Tahoma"/>
      <w:sz w:val="16"/>
      <w:szCs w:val="16"/>
    </w:rPr>
  </w:style>
  <w:style w:type="character" w:styleId="Hyperlink">
    <w:name w:val="Hyperlink"/>
    <w:basedOn w:val="DefaultParagraphFont"/>
    <w:uiPriority w:val="99"/>
    <w:unhideWhenUsed/>
    <w:rsid w:val="00E76A14"/>
    <w:rPr>
      <w:color w:val="0000FF" w:themeColor="hyperlink"/>
      <w:u w:val="single"/>
    </w:rPr>
  </w:style>
  <w:style w:type="paragraph" w:styleId="ListParagraph">
    <w:name w:val="List Paragraph"/>
    <w:basedOn w:val="Normal"/>
    <w:uiPriority w:val="34"/>
    <w:qFormat/>
    <w:rsid w:val="00021295"/>
    <w:pPr>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14"/>
    <w:pPr>
      <w:spacing w:after="0" w:line="240" w:lineRule="auto"/>
    </w:pPr>
    <w:rPr>
      <w:rFonts w:ascii="Calibri" w:eastAsia="Calibri" w:hAnsi="Calibri" w:cs="Times New Roman"/>
    </w:rPr>
  </w:style>
  <w:style w:type="paragraph" w:styleId="Heading2">
    <w:name w:val="heading 2"/>
    <w:basedOn w:val="Normal"/>
    <w:next w:val="Normal"/>
    <w:link w:val="Heading2Char"/>
    <w:semiHidden/>
    <w:unhideWhenUsed/>
    <w:qFormat/>
    <w:rsid w:val="00E76A14"/>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0437"/>
    <w:pPr>
      <w:framePr w:w="7920" w:h="1980" w:hRule="exact" w:hSpace="180" w:wrap="auto" w:hAnchor="page" w:xAlign="center" w:yAlign="bottom"/>
      <w:ind w:left="2880"/>
    </w:pPr>
    <w:rPr>
      <w:rFonts w:ascii="Arial" w:eastAsiaTheme="majorEastAsia" w:hAnsi="Arial" w:cstheme="majorBidi"/>
      <w:caps/>
      <w:sz w:val="24"/>
      <w:szCs w:val="24"/>
    </w:rPr>
  </w:style>
  <w:style w:type="character" w:customStyle="1" w:styleId="Heading2Char">
    <w:name w:val="Heading 2 Char"/>
    <w:basedOn w:val="DefaultParagraphFont"/>
    <w:link w:val="Heading2"/>
    <w:semiHidden/>
    <w:rsid w:val="00E76A14"/>
    <w:rPr>
      <w:rFonts w:ascii="CG Omega" w:eastAsia="Times New Roman" w:hAnsi="CG Omega" w:cs="Times New Roman"/>
      <w:b/>
      <w:bCs/>
      <w:sz w:val="24"/>
      <w:szCs w:val="24"/>
    </w:rPr>
  </w:style>
  <w:style w:type="paragraph" w:styleId="NormalWeb">
    <w:name w:val="Normal (Web)"/>
    <w:basedOn w:val="Normal"/>
    <w:unhideWhenUsed/>
    <w:rsid w:val="00E76A14"/>
    <w:pPr>
      <w:spacing w:before="100" w:beforeAutospacing="1" w:after="100" w:afterAutospacing="1"/>
    </w:pPr>
    <w:rPr>
      <w:rFonts w:ascii="Times New Roman" w:eastAsia="Times New Roman" w:hAnsi="Times New Roman"/>
      <w:color w:val="000000"/>
      <w:sz w:val="24"/>
      <w:szCs w:val="24"/>
    </w:rPr>
  </w:style>
  <w:style w:type="paragraph" w:styleId="BodyText">
    <w:name w:val="Body Text"/>
    <w:basedOn w:val="Normal"/>
    <w:link w:val="BodyTextChar"/>
    <w:semiHidden/>
    <w:unhideWhenUsed/>
    <w:rsid w:val="00E76A14"/>
    <w:pPr>
      <w:spacing w:after="120"/>
    </w:pPr>
    <w:rPr>
      <w:rFonts w:ascii="Times New Roman" w:eastAsia="Times New Roman" w:hAnsi="Times New Roman"/>
      <w:sz w:val="20"/>
      <w:szCs w:val="20"/>
    </w:rPr>
  </w:style>
  <w:style w:type="character" w:customStyle="1" w:styleId="BodyTextChar">
    <w:name w:val="Body Text Char"/>
    <w:basedOn w:val="DefaultParagraphFont"/>
    <w:link w:val="BodyText"/>
    <w:semiHidden/>
    <w:rsid w:val="00E76A14"/>
    <w:rPr>
      <w:rFonts w:ascii="Times New Roman" w:eastAsia="Times New Roman" w:hAnsi="Times New Roman" w:cs="Times New Roman"/>
      <w:sz w:val="20"/>
      <w:szCs w:val="20"/>
    </w:rPr>
  </w:style>
  <w:style w:type="paragraph" w:styleId="NoSpacing">
    <w:name w:val="No Spacing"/>
    <w:uiPriority w:val="1"/>
    <w:qFormat/>
    <w:rsid w:val="00E76A14"/>
    <w:pPr>
      <w:spacing w:after="0" w:line="240" w:lineRule="auto"/>
    </w:pPr>
    <w:rPr>
      <w:rFonts w:ascii="Calibri" w:eastAsia="Calibri" w:hAnsi="Calibri" w:cs="Times New Roman"/>
    </w:rPr>
  </w:style>
  <w:style w:type="character" w:styleId="Strong">
    <w:name w:val="Strong"/>
    <w:basedOn w:val="DefaultParagraphFont"/>
    <w:qFormat/>
    <w:rsid w:val="00E76A14"/>
    <w:rPr>
      <w:b/>
      <w:bCs/>
    </w:rPr>
  </w:style>
  <w:style w:type="paragraph" w:styleId="BalloonText">
    <w:name w:val="Balloon Text"/>
    <w:basedOn w:val="Normal"/>
    <w:link w:val="BalloonTextChar"/>
    <w:uiPriority w:val="99"/>
    <w:semiHidden/>
    <w:unhideWhenUsed/>
    <w:rsid w:val="00E76A14"/>
    <w:rPr>
      <w:rFonts w:ascii="Tahoma" w:hAnsi="Tahoma" w:cs="Tahoma"/>
      <w:sz w:val="16"/>
      <w:szCs w:val="16"/>
    </w:rPr>
  </w:style>
  <w:style w:type="character" w:customStyle="1" w:styleId="BalloonTextChar">
    <w:name w:val="Balloon Text Char"/>
    <w:basedOn w:val="DefaultParagraphFont"/>
    <w:link w:val="BalloonText"/>
    <w:uiPriority w:val="99"/>
    <w:semiHidden/>
    <w:rsid w:val="00E76A14"/>
    <w:rPr>
      <w:rFonts w:ascii="Tahoma" w:eastAsia="Calibri" w:hAnsi="Tahoma" w:cs="Tahoma"/>
      <w:sz w:val="16"/>
      <w:szCs w:val="16"/>
    </w:rPr>
  </w:style>
  <w:style w:type="character" w:styleId="Hyperlink">
    <w:name w:val="Hyperlink"/>
    <w:basedOn w:val="DefaultParagraphFont"/>
    <w:uiPriority w:val="99"/>
    <w:unhideWhenUsed/>
    <w:rsid w:val="00E76A14"/>
    <w:rPr>
      <w:color w:val="0000FF" w:themeColor="hyperlink"/>
      <w:u w:val="single"/>
    </w:rPr>
  </w:style>
  <w:style w:type="paragraph" w:styleId="ListParagraph">
    <w:name w:val="List Paragraph"/>
    <w:basedOn w:val="Normal"/>
    <w:uiPriority w:val="34"/>
    <w:qFormat/>
    <w:rsid w:val="00021295"/>
    <w:pPr>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3649">
      <w:bodyDiv w:val="1"/>
      <w:marLeft w:val="0"/>
      <w:marRight w:val="0"/>
      <w:marTop w:val="0"/>
      <w:marBottom w:val="0"/>
      <w:divBdr>
        <w:top w:val="none" w:sz="0" w:space="0" w:color="auto"/>
        <w:left w:val="none" w:sz="0" w:space="0" w:color="auto"/>
        <w:bottom w:val="none" w:sz="0" w:space="0" w:color="auto"/>
        <w:right w:val="none" w:sz="0" w:space="0" w:color="auto"/>
      </w:divBdr>
      <w:divsChild>
        <w:div w:id="82478577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wbarker</dc:creator>
  <cp:lastModifiedBy>CTC</cp:lastModifiedBy>
  <cp:revision>4</cp:revision>
  <cp:lastPrinted>2010-04-22T17:21:00Z</cp:lastPrinted>
  <dcterms:created xsi:type="dcterms:W3CDTF">2011-11-10T12:54:00Z</dcterms:created>
  <dcterms:modified xsi:type="dcterms:W3CDTF">2011-11-10T13:49:00Z</dcterms:modified>
</cp:coreProperties>
</file>