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71F" w:rsidRPr="00B550C2" w:rsidRDefault="00CA5804" w:rsidP="00CA5804">
      <w:pPr>
        <w:autoSpaceDE w:val="0"/>
        <w:autoSpaceDN w:val="0"/>
        <w:adjustRightInd w:val="0"/>
        <w:spacing w:after="60"/>
        <w:rPr>
          <w:rFonts w:ascii="Arial" w:hAnsi="Arial" w:cs="Arial"/>
          <w:b/>
          <w:sz w:val="22"/>
          <w:szCs w:val="22"/>
        </w:rPr>
      </w:pPr>
      <w:r w:rsidRPr="00B550C2">
        <w:rPr>
          <w:rFonts w:ascii="Arial" w:hAnsi="Arial" w:cs="Arial"/>
          <w:b/>
          <w:sz w:val="22"/>
          <w:szCs w:val="22"/>
        </w:rPr>
        <w:t>POSITION ANNOUNCEMENT:  Accounting Specialist</w:t>
      </w:r>
      <w:r w:rsidR="00F23B1F" w:rsidRPr="00B550C2">
        <w:rPr>
          <w:rFonts w:ascii="Arial" w:hAnsi="Arial" w:cs="Arial"/>
          <w:b/>
          <w:sz w:val="22"/>
          <w:szCs w:val="22"/>
        </w:rPr>
        <w:t xml:space="preserve"> </w:t>
      </w:r>
    </w:p>
    <w:p w:rsidR="00CA5804" w:rsidRPr="00232BAA" w:rsidRDefault="00CA5804" w:rsidP="00D1371F">
      <w:pPr>
        <w:tabs>
          <w:tab w:val="left" w:pos="720"/>
        </w:tabs>
        <w:spacing w:after="60"/>
        <w:ind w:left="187"/>
        <w:rPr>
          <w:rFonts w:ascii="Arial" w:hAnsi="Arial" w:cs="Arial"/>
          <w:sz w:val="20"/>
          <w:szCs w:val="20"/>
        </w:rPr>
      </w:pPr>
      <w:r w:rsidRPr="00232BAA">
        <w:rPr>
          <w:rFonts w:ascii="Arial" w:hAnsi="Arial" w:cs="Arial"/>
          <w:sz w:val="20"/>
          <w:szCs w:val="20"/>
        </w:rPr>
        <w:t>The Account Specialist is responsible for at least one defined accounting sub-system, performing work according to established financial policies in accordance with college standards and state and federal regulations.  Sub-systems may</w:t>
      </w:r>
      <w:r w:rsidR="00710BEF" w:rsidRPr="00232BAA">
        <w:rPr>
          <w:rFonts w:ascii="Arial" w:hAnsi="Arial" w:cs="Arial"/>
          <w:sz w:val="20"/>
          <w:szCs w:val="20"/>
        </w:rPr>
        <w:t xml:space="preserve"> be</w:t>
      </w:r>
      <w:r w:rsidRPr="00232BAA">
        <w:rPr>
          <w:rFonts w:ascii="Arial" w:hAnsi="Arial" w:cs="Arial"/>
          <w:sz w:val="20"/>
          <w:szCs w:val="20"/>
        </w:rPr>
        <w:t xml:space="preserve"> defined as purchasing, accounts receivable, accounts payable, travel, asset management, Financial budget entries and Financial Journal voucher entries.</w:t>
      </w:r>
    </w:p>
    <w:p w:rsidR="00CA5804" w:rsidRPr="00232BAA" w:rsidRDefault="00CA5804" w:rsidP="00D1371F">
      <w:pPr>
        <w:tabs>
          <w:tab w:val="left" w:pos="720"/>
        </w:tabs>
        <w:spacing w:after="60"/>
        <w:ind w:left="187"/>
        <w:rPr>
          <w:rFonts w:ascii="Arial" w:hAnsi="Arial" w:cs="Arial"/>
          <w:sz w:val="20"/>
          <w:szCs w:val="20"/>
        </w:rPr>
      </w:pPr>
    </w:p>
    <w:p w:rsidR="00D1371F" w:rsidRPr="00232BAA" w:rsidRDefault="00D1371F" w:rsidP="00CA5804">
      <w:pPr>
        <w:autoSpaceDE w:val="0"/>
        <w:autoSpaceDN w:val="0"/>
        <w:adjustRightInd w:val="0"/>
        <w:spacing w:after="60"/>
        <w:rPr>
          <w:rFonts w:ascii="Arial" w:hAnsi="Arial" w:cs="Arial"/>
          <w:b/>
          <w:sz w:val="20"/>
          <w:szCs w:val="20"/>
        </w:rPr>
      </w:pPr>
      <w:r w:rsidRPr="00232BAA">
        <w:rPr>
          <w:rFonts w:ascii="Arial" w:hAnsi="Arial" w:cs="Arial"/>
          <w:b/>
          <w:sz w:val="20"/>
          <w:szCs w:val="20"/>
        </w:rPr>
        <w:t>POSITION DESCRIPTION</w:t>
      </w:r>
    </w:p>
    <w:p w:rsidR="00CA5804" w:rsidRPr="00232BAA" w:rsidRDefault="00CA5804" w:rsidP="00CA5804">
      <w:pPr>
        <w:widowControl w:val="0"/>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Financial Transactions Reporting:</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Maintains knowledge of current federal, state, and college rules, trends and developments in the field.  Applies relevant new knowledge to performance and responsibilities.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Notifies supervisor of pending problems.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 xml:space="preserve">Determines sources of errors by researching records. </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Collaborates with end users and outside customers/vendors.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Reviews a wide range of source documents such as: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Accounts Receivable: Banner reports, invoices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Travel: Concur expense reports, hotel statements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Assets: Invoices, purchase orders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Accounts Payable: Invoices, purchase orders, receiving documents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Purchasing: quotes, carts, requests for payments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Budget and Financial entries: proper supporting documentation for entries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Assigns standard pre-established accounting codes and other identifying information.</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Sub-System responsibilities may include:</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Enters routine financial transactions into accounting systems; verifies and corrects information; reconciles accounting records.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Processes accounts payable such as complex invoices and shipping documents, partial payments, discounts and other transactions; contacts vendors to resolve questions.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Receives, controls and records cash, check, and credit card payments; operates or assists with cash register functions as needed.</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Establishes, maintains and processes third-party contracts and scholarships in the student accounts receivable system.</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Establishes, maintains and processes electronic billing and payment processes within the third-party vendor systems.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Receives and processes purchase requests; creates purchase orders.</w:t>
      </w:r>
    </w:p>
    <w:p w:rsidR="00CA5804" w:rsidRPr="00232BAA" w:rsidRDefault="00CA5804" w:rsidP="00CA5804">
      <w:pPr>
        <w:pStyle w:val="ListParagraph"/>
        <w:widowControl w:val="0"/>
        <w:numPr>
          <w:ilvl w:val="0"/>
          <w:numId w:val="31"/>
        </w:numPr>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r w:rsidRPr="00232BAA">
        <w:rPr>
          <w:rFonts w:ascii="Arial" w:hAnsi="Arial" w:cs="Arial"/>
          <w:sz w:val="20"/>
          <w:szCs w:val="20"/>
        </w:rPr>
        <w:t xml:space="preserve">Receives and processes; creates new and adjustment to Budget and Financial </w:t>
      </w:r>
      <w:r w:rsidR="00E91D18" w:rsidRPr="00232BAA">
        <w:rPr>
          <w:rFonts w:ascii="Arial" w:hAnsi="Arial" w:cs="Arial"/>
          <w:sz w:val="20"/>
          <w:szCs w:val="20"/>
        </w:rPr>
        <w:t>entries. Organizes</w:t>
      </w:r>
      <w:r w:rsidRPr="00232BAA">
        <w:rPr>
          <w:rFonts w:ascii="Arial" w:hAnsi="Arial" w:cs="Arial"/>
          <w:sz w:val="20"/>
          <w:szCs w:val="20"/>
        </w:rPr>
        <w:t xml:space="preserve"> and maintains hard copy files of departmental records</w:t>
      </w:r>
    </w:p>
    <w:p w:rsidR="00CA5804" w:rsidRPr="00CA5804" w:rsidRDefault="00CA5804" w:rsidP="00CA5804">
      <w:pPr>
        <w:widowControl w:val="0"/>
        <w:tabs>
          <w:tab w:val="left" w:pos="-1080"/>
          <w:tab w:val="left" w:pos="-720"/>
          <w:tab w:val="left" w:pos="0"/>
          <w:tab w:val="left" w:pos="1080"/>
          <w:tab w:val="left" w:pos="1440"/>
        </w:tabs>
        <w:autoSpaceDE w:val="0"/>
        <w:autoSpaceDN w:val="0"/>
        <w:adjustRightInd w:val="0"/>
        <w:spacing w:after="60"/>
        <w:rPr>
          <w:rFonts w:ascii="Arial" w:hAnsi="Arial" w:cs="Arial"/>
          <w:sz w:val="20"/>
          <w:szCs w:val="20"/>
        </w:rPr>
      </w:pPr>
    </w:p>
    <w:p w:rsidR="007D1729" w:rsidRPr="00CA5804" w:rsidRDefault="00CA5804" w:rsidP="00CA5804">
      <w:pPr>
        <w:autoSpaceDE w:val="0"/>
        <w:autoSpaceDN w:val="0"/>
        <w:adjustRightInd w:val="0"/>
        <w:spacing w:after="60"/>
        <w:ind w:firstLine="187"/>
        <w:rPr>
          <w:rFonts w:ascii="Arial" w:hAnsi="Arial" w:cs="Arial"/>
          <w:b/>
          <w:sz w:val="20"/>
          <w:szCs w:val="20"/>
        </w:rPr>
      </w:pPr>
      <w:r w:rsidRPr="00CA5804">
        <w:rPr>
          <w:rFonts w:ascii="Arial" w:hAnsi="Arial" w:cs="Arial"/>
          <w:b/>
          <w:sz w:val="20"/>
          <w:szCs w:val="20"/>
        </w:rPr>
        <w:t>M</w:t>
      </w:r>
      <w:r w:rsidR="007D1729" w:rsidRPr="00CA5804">
        <w:rPr>
          <w:rFonts w:ascii="Arial" w:hAnsi="Arial" w:cs="Arial"/>
          <w:b/>
          <w:sz w:val="20"/>
          <w:szCs w:val="20"/>
        </w:rPr>
        <w:t>INIMUM QUALIFICATIONS</w:t>
      </w:r>
    </w:p>
    <w:p w:rsidR="009A37FF" w:rsidRPr="009A37FF" w:rsidRDefault="009A37FF" w:rsidP="009A37FF">
      <w:pPr>
        <w:pStyle w:val="ListParagraph"/>
        <w:widowControl w:val="0"/>
        <w:numPr>
          <w:ilvl w:val="0"/>
          <w:numId w:val="32"/>
        </w:numPr>
        <w:tabs>
          <w:tab w:val="left" w:pos="-1080"/>
          <w:tab w:val="left" w:pos="-720"/>
          <w:tab w:val="left" w:pos="0"/>
          <w:tab w:val="left" w:pos="1080"/>
          <w:tab w:val="left" w:pos="1440"/>
        </w:tabs>
        <w:autoSpaceDE w:val="0"/>
        <w:autoSpaceDN w:val="0"/>
        <w:adjustRightInd w:val="0"/>
        <w:spacing w:after="60"/>
        <w:jc w:val="both"/>
        <w:rPr>
          <w:rFonts w:ascii="Arial" w:hAnsi="Arial" w:cs="Arial"/>
          <w:sz w:val="20"/>
          <w:szCs w:val="20"/>
        </w:rPr>
      </w:pPr>
      <w:r w:rsidRPr="009A37FF">
        <w:rPr>
          <w:rFonts w:ascii="Arial" w:hAnsi="Arial" w:cs="Arial"/>
          <w:sz w:val="20"/>
          <w:szCs w:val="20"/>
        </w:rPr>
        <w:t>Bachelor’s degree in related field, *OR* Associate degree in accounting, public administration or closely related field *and* Two (2) years of paid work experience in accounting, *OR* High School diploma and 5 years of closely related paid work experience in accounting.</w:t>
      </w:r>
    </w:p>
    <w:p w:rsidR="009A37FF" w:rsidRPr="009A37FF" w:rsidRDefault="009A37FF" w:rsidP="009A37FF">
      <w:pPr>
        <w:pStyle w:val="ListParagraph"/>
        <w:widowControl w:val="0"/>
        <w:numPr>
          <w:ilvl w:val="0"/>
          <w:numId w:val="32"/>
        </w:numPr>
        <w:tabs>
          <w:tab w:val="left" w:pos="-1080"/>
          <w:tab w:val="left" w:pos="-720"/>
          <w:tab w:val="left" w:pos="0"/>
          <w:tab w:val="left" w:pos="1080"/>
          <w:tab w:val="left" w:pos="1440"/>
        </w:tabs>
        <w:autoSpaceDE w:val="0"/>
        <w:autoSpaceDN w:val="0"/>
        <w:adjustRightInd w:val="0"/>
        <w:spacing w:after="60"/>
        <w:jc w:val="both"/>
        <w:rPr>
          <w:rFonts w:ascii="Arial" w:hAnsi="Arial" w:cs="Arial"/>
          <w:sz w:val="20"/>
          <w:szCs w:val="20"/>
        </w:rPr>
      </w:pPr>
      <w:r w:rsidRPr="009A37FF">
        <w:rPr>
          <w:rFonts w:ascii="Arial" w:hAnsi="Arial" w:cs="Arial"/>
          <w:sz w:val="20"/>
          <w:szCs w:val="20"/>
        </w:rPr>
        <w:t>Knowledge of Excel, pivot tables and VLOOKUP.</w:t>
      </w:r>
    </w:p>
    <w:p w:rsidR="009A37FF" w:rsidRDefault="009A37FF" w:rsidP="009A37FF">
      <w:pPr>
        <w:pStyle w:val="ListParagraph"/>
        <w:widowControl w:val="0"/>
        <w:numPr>
          <w:ilvl w:val="0"/>
          <w:numId w:val="32"/>
        </w:numPr>
        <w:tabs>
          <w:tab w:val="left" w:pos="-1080"/>
          <w:tab w:val="left" w:pos="-720"/>
          <w:tab w:val="left" w:pos="0"/>
          <w:tab w:val="left" w:pos="1080"/>
          <w:tab w:val="left" w:pos="1440"/>
        </w:tabs>
        <w:autoSpaceDE w:val="0"/>
        <w:autoSpaceDN w:val="0"/>
        <w:adjustRightInd w:val="0"/>
        <w:spacing w:after="60"/>
        <w:jc w:val="both"/>
        <w:rPr>
          <w:rFonts w:ascii="Arial" w:hAnsi="Arial" w:cs="Arial"/>
          <w:sz w:val="20"/>
          <w:szCs w:val="20"/>
        </w:rPr>
      </w:pPr>
      <w:r w:rsidRPr="009A37FF">
        <w:rPr>
          <w:rFonts w:ascii="Arial" w:hAnsi="Arial" w:cs="Arial"/>
          <w:sz w:val="20"/>
          <w:szCs w:val="20"/>
        </w:rPr>
        <w:t xml:space="preserve">Sufficient experience to understand the basic principles relevant to the major duties of the </w:t>
      </w:r>
      <w:r w:rsidR="00E91D18" w:rsidRPr="009A37FF">
        <w:rPr>
          <w:rFonts w:ascii="Arial" w:hAnsi="Arial" w:cs="Arial"/>
          <w:sz w:val="20"/>
          <w:szCs w:val="20"/>
        </w:rPr>
        <w:t>position</w:t>
      </w:r>
      <w:r w:rsidRPr="009A37FF">
        <w:rPr>
          <w:rFonts w:ascii="Arial" w:hAnsi="Arial" w:cs="Arial"/>
          <w:sz w:val="20"/>
          <w:szCs w:val="20"/>
        </w:rPr>
        <w:t xml:space="preserve"> usually associated with the completion of an apprenticeship/internship or having had a similar position for one to two years.</w:t>
      </w:r>
    </w:p>
    <w:p w:rsidR="00EB54C0" w:rsidRDefault="00EB54C0" w:rsidP="00EB54C0">
      <w:pPr>
        <w:widowControl w:val="0"/>
        <w:tabs>
          <w:tab w:val="left" w:pos="-1080"/>
          <w:tab w:val="left" w:pos="-720"/>
          <w:tab w:val="left" w:pos="0"/>
          <w:tab w:val="left" w:pos="1080"/>
          <w:tab w:val="left" w:pos="1440"/>
        </w:tabs>
        <w:autoSpaceDE w:val="0"/>
        <w:autoSpaceDN w:val="0"/>
        <w:adjustRightInd w:val="0"/>
        <w:spacing w:after="60"/>
        <w:jc w:val="both"/>
        <w:rPr>
          <w:rFonts w:ascii="Arial" w:hAnsi="Arial" w:cs="Arial"/>
          <w:sz w:val="20"/>
          <w:szCs w:val="20"/>
        </w:rPr>
      </w:pPr>
    </w:p>
    <w:p w:rsidR="007D1729" w:rsidRPr="00CA5804" w:rsidRDefault="007D1729" w:rsidP="00EB54C0">
      <w:pPr>
        <w:widowControl w:val="0"/>
        <w:tabs>
          <w:tab w:val="left" w:pos="-1080"/>
          <w:tab w:val="left" w:pos="-720"/>
          <w:tab w:val="left" w:pos="0"/>
          <w:tab w:val="left" w:pos="1080"/>
          <w:tab w:val="left" w:pos="1440"/>
        </w:tabs>
        <w:autoSpaceDE w:val="0"/>
        <w:autoSpaceDN w:val="0"/>
        <w:adjustRightInd w:val="0"/>
        <w:spacing w:after="60"/>
        <w:jc w:val="both"/>
        <w:rPr>
          <w:rFonts w:ascii="Arial" w:hAnsi="Arial" w:cs="Arial"/>
          <w:b/>
          <w:sz w:val="20"/>
          <w:szCs w:val="20"/>
        </w:rPr>
      </w:pPr>
      <w:r w:rsidRPr="00CA5804">
        <w:rPr>
          <w:rFonts w:ascii="Arial" w:hAnsi="Arial" w:cs="Arial"/>
          <w:b/>
          <w:sz w:val="20"/>
          <w:szCs w:val="20"/>
        </w:rPr>
        <w:t>BENEFITS/SALARY</w:t>
      </w:r>
    </w:p>
    <w:p w:rsidR="007D1729" w:rsidRPr="00CA5804" w:rsidRDefault="007D1729" w:rsidP="007D1729">
      <w:pPr>
        <w:numPr>
          <w:ilvl w:val="0"/>
          <w:numId w:val="30"/>
        </w:numPr>
        <w:rPr>
          <w:rFonts w:ascii="Arial" w:hAnsi="Arial" w:cs="Arial"/>
          <w:sz w:val="20"/>
          <w:szCs w:val="20"/>
        </w:rPr>
      </w:pPr>
      <w:r w:rsidRPr="00CA5804">
        <w:rPr>
          <w:rFonts w:ascii="Arial" w:hAnsi="Arial" w:cs="Arial"/>
          <w:sz w:val="20"/>
          <w:szCs w:val="20"/>
        </w:rPr>
        <w:t>$</w:t>
      </w:r>
      <w:r w:rsidR="009B4444">
        <w:rPr>
          <w:rFonts w:ascii="Arial" w:hAnsi="Arial" w:cs="Arial"/>
          <w:sz w:val="20"/>
          <w:szCs w:val="20"/>
        </w:rPr>
        <w:t>41</w:t>
      </w:r>
      <w:bookmarkStart w:id="0" w:name="_GoBack"/>
      <w:bookmarkEnd w:id="0"/>
      <w:r w:rsidR="00EB54C0">
        <w:rPr>
          <w:rFonts w:ascii="Arial" w:hAnsi="Arial" w:cs="Arial"/>
          <w:sz w:val="20"/>
          <w:szCs w:val="20"/>
        </w:rPr>
        <w:t>,559.22</w:t>
      </w:r>
      <w:r w:rsidR="00F23B1F">
        <w:rPr>
          <w:rFonts w:ascii="Arial" w:hAnsi="Arial" w:cs="Arial"/>
          <w:sz w:val="20"/>
          <w:szCs w:val="20"/>
        </w:rPr>
        <w:t xml:space="preserve"> </w:t>
      </w:r>
      <w:r w:rsidRPr="00CA5804">
        <w:rPr>
          <w:rFonts w:ascii="Arial" w:hAnsi="Arial" w:cs="Arial"/>
          <w:sz w:val="20"/>
          <w:szCs w:val="20"/>
        </w:rPr>
        <w:t>annual salary</w:t>
      </w:r>
    </w:p>
    <w:p w:rsidR="007D1729" w:rsidRPr="00CA5804" w:rsidRDefault="007D1729" w:rsidP="007D1729">
      <w:pPr>
        <w:numPr>
          <w:ilvl w:val="0"/>
          <w:numId w:val="30"/>
        </w:numPr>
        <w:rPr>
          <w:rFonts w:ascii="Arial" w:hAnsi="Arial" w:cs="Arial"/>
          <w:sz w:val="20"/>
          <w:szCs w:val="20"/>
        </w:rPr>
      </w:pPr>
      <w:r w:rsidRPr="00CA5804">
        <w:rPr>
          <w:rFonts w:ascii="Arial" w:hAnsi="Arial" w:cs="Arial"/>
          <w:sz w:val="20"/>
          <w:szCs w:val="20"/>
        </w:rPr>
        <w:t>Benefits include paid holidays, annual leave, and the State of Georgia Flexible Benefits Program.</w:t>
      </w:r>
    </w:p>
    <w:p w:rsidR="007D1729" w:rsidRPr="00CA5804" w:rsidRDefault="007D1729" w:rsidP="007D1729">
      <w:pPr>
        <w:pStyle w:val="NoSpacing"/>
        <w:numPr>
          <w:ilvl w:val="0"/>
          <w:numId w:val="30"/>
        </w:numPr>
        <w:spacing w:after="60"/>
        <w:rPr>
          <w:rFonts w:ascii="Arial" w:hAnsi="Arial" w:cs="Arial"/>
          <w:sz w:val="20"/>
          <w:szCs w:val="20"/>
        </w:rPr>
      </w:pPr>
      <w:r w:rsidRPr="00CA5804">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rsidR="00CA5804" w:rsidRDefault="00CA5804" w:rsidP="00CA5804">
      <w:pPr>
        <w:autoSpaceDE w:val="0"/>
        <w:autoSpaceDN w:val="0"/>
        <w:adjustRightInd w:val="0"/>
        <w:spacing w:after="60"/>
        <w:rPr>
          <w:rFonts w:ascii="Arial" w:hAnsi="Arial" w:cs="Arial"/>
          <w:b/>
          <w:sz w:val="20"/>
          <w:szCs w:val="20"/>
        </w:rPr>
      </w:pPr>
    </w:p>
    <w:p w:rsidR="003C4179" w:rsidRPr="00727B82" w:rsidRDefault="003C4179" w:rsidP="003C4179">
      <w:pPr>
        <w:spacing w:after="120"/>
        <w:jc w:val="both"/>
        <w:rPr>
          <w:rFonts w:ascii="Arial" w:eastAsia="Calibri" w:hAnsi="Arial" w:cs="Arial"/>
          <w:sz w:val="20"/>
          <w:szCs w:val="20"/>
        </w:rPr>
      </w:pPr>
      <w:r w:rsidRPr="00915298">
        <w:rPr>
          <w:rFonts w:ascii="Arial" w:hAnsi="Arial" w:cs="Arial"/>
          <w:b/>
          <w:sz w:val="20"/>
          <w:szCs w:val="20"/>
        </w:rPr>
        <w:t>APPLICATION PROCEDURE:</w:t>
      </w:r>
      <w:r w:rsidRPr="00915298">
        <w:rPr>
          <w:rFonts w:ascii="Arial" w:hAnsi="Arial" w:cs="Arial"/>
          <w:sz w:val="20"/>
          <w:szCs w:val="20"/>
        </w:rPr>
        <w:t xml:space="preserve">  APPLY ONLINE ONLY @ </w:t>
      </w:r>
      <w:hyperlink r:id="rId12" w:history="1">
        <w:r w:rsidRPr="00915298">
          <w:t>www.chattahoocheetech.edu</w:t>
        </w:r>
      </w:hyperlink>
      <w:r w:rsidRPr="00915298">
        <w:rPr>
          <w:rFonts w:ascii="Arial" w:hAnsi="Arial" w:cs="Arial"/>
          <w:sz w:val="20"/>
          <w:szCs w:val="20"/>
        </w:rPr>
        <w:t xml:space="preserve"> and select “Contact Us” then “Jobs and Careers at CTC.”    For a complete file, fill out an online application, upload cover letter, resume, unofficial transcripts and include three professional references’ contact information on application. Before a candidate is hired, a pre-employment criminal background investigation, motor vehicle records check and employer/professional reference check will </w:t>
      </w:r>
      <w:r w:rsidRPr="00915298">
        <w:rPr>
          <w:rFonts w:ascii="Arial" w:hAnsi="Arial" w:cs="Arial"/>
          <w:sz w:val="20"/>
          <w:szCs w:val="20"/>
        </w:rPr>
        <w:lastRenderedPageBreak/>
        <w:t>be conducted.  Following screening, candidates may be asked to submit further documentation.  If conditional offer of employment is made, applicant may be subject to drug and/or alcohol testing appropriate to the position</w:t>
      </w:r>
      <w:r w:rsidRPr="00727B82">
        <w:rPr>
          <w:rFonts w:ascii="Arial" w:eastAsia="Calibri" w:hAnsi="Arial" w:cs="Arial"/>
          <w:sz w:val="20"/>
          <w:szCs w:val="20"/>
        </w:rPr>
        <w:t>.</w:t>
      </w:r>
    </w:p>
    <w:p w:rsidR="00CA5804" w:rsidRPr="00CA5804" w:rsidRDefault="00CA5804" w:rsidP="00CA5804">
      <w:pPr>
        <w:autoSpaceDE w:val="0"/>
        <w:autoSpaceDN w:val="0"/>
        <w:adjustRightInd w:val="0"/>
        <w:spacing w:after="60"/>
        <w:rPr>
          <w:rFonts w:ascii="Arial" w:hAnsi="Arial" w:cs="Arial"/>
          <w:b/>
          <w:sz w:val="20"/>
          <w:szCs w:val="20"/>
        </w:rPr>
      </w:pPr>
    </w:p>
    <w:p w:rsidR="00846A9D" w:rsidRDefault="00846A9D" w:rsidP="00846A9D">
      <w:pPr>
        <w:autoSpaceDE w:val="0"/>
        <w:autoSpaceDN w:val="0"/>
        <w:adjustRightInd w:val="0"/>
        <w:jc w:val="both"/>
        <w:rPr>
          <w:rFonts w:ascii="Arial" w:hAnsi="Arial" w:cs="Arial"/>
          <w:sz w:val="20"/>
          <w:szCs w:val="20"/>
        </w:rPr>
      </w:pPr>
      <w:r w:rsidRPr="006D6BF2">
        <w:rPr>
          <w:rFonts w:ascii="Arial" w:hAnsi="Arial" w:cs="Arial"/>
          <w:b/>
          <w:sz w:val="20"/>
          <w:szCs w:val="20"/>
        </w:rPr>
        <w:t xml:space="preserve">ANTICIPATED EMPLOYMENT DATE:  </w:t>
      </w:r>
      <w:r>
        <w:rPr>
          <w:rFonts w:ascii="Arial" w:hAnsi="Arial" w:cs="Arial"/>
          <w:sz w:val="20"/>
          <w:szCs w:val="20"/>
        </w:rPr>
        <w:t>Open until filled</w:t>
      </w:r>
    </w:p>
    <w:p w:rsidR="00CA5804" w:rsidRPr="00CA5804" w:rsidRDefault="00CA5804" w:rsidP="007D1729">
      <w:pPr>
        <w:spacing w:after="60"/>
        <w:rPr>
          <w:rFonts w:ascii="Arial" w:hAnsi="Arial" w:cs="Arial"/>
          <w:sz w:val="20"/>
          <w:szCs w:val="20"/>
        </w:rPr>
      </w:pPr>
    </w:p>
    <w:p w:rsidR="003C4179" w:rsidRPr="00BA2498" w:rsidRDefault="003C4179" w:rsidP="003C4179">
      <w:pPr>
        <w:jc w:val="both"/>
        <w:rPr>
          <w:rFonts w:ascii="Arial" w:eastAsia="Calibri" w:hAnsi="Arial" w:cs="Arial"/>
          <w:color w:val="444444"/>
          <w:sz w:val="14"/>
          <w:szCs w:val="14"/>
          <w:shd w:val="clear" w:color="auto" w:fill="FFFFFF"/>
        </w:rPr>
      </w:pPr>
      <w:r w:rsidRPr="00B11C76">
        <w:rPr>
          <w:rFonts w:ascii="Arial" w:hAnsi="Arial" w:cs="Arial"/>
          <w:b/>
          <w:bCs/>
          <w:iCs/>
          <w:sz w:val="16"/>
          <w:szCs w:val="16"/>
        </w:rPr>
        <w:t>EMPLOYMENT POLICY:</w:t>
      </w:r>
      <w:r w:rsidRPr="00B11C76">
        <w:rPr>
          <w:rFonts w:ascii="Arial" w:hAnsi="Arial" w:cs="Arial"/>
          <w:i/>
          <w:sz w:val="16"/>
          <w:szCs w:val="16"/>
        </w:rPr>
        <w:t xml:space="preserve"> </w:t>
      </w:r>
      <w:bookmarkStart w:id="1" w:name="_Hlk70665185"/>
      <w:r w:rsidRPr="00BA2498">
        <w:rPr>
          <w:rFonts w:ascii="Arial" w:eastAsia="Calibri" w:hAnsi="Arial" w:cs="Arial"/>
          <w:color w:val="444444"/>
          <w:sz w:val="14"/>
          <w:szCs w:val="1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3" w:history="1">
        <w:r w:rsidRPr="00BA2498">
          <w:rPr>
            <w:rFonts w:ascii="Arial" w:eastAsia="Calibri" w:hAnsi="Arial" w:cs="Arial"/>
            <w:color w:val="004F6D"/>
            <w:sz w:val="14"/>
            <w:szCs w:val="14"/>
            <w:u w:val="single"/>
            <w:shd w:val="clear" w:color="auto" w:fill="FFFFFF"/>
          </w:rPr>
          <w:t>(404) 679-4500</w:t>
        </w:r>
      </w:hyperlink>
      <w:r w:rsidRPr="00BA2498">
        <w:rPr>
          <w:rFonts w:ascii="Arial" w:eastAsia="Calibri" w:hAnsi="Arial" w:cs="Arial"/>
          <w:color w:val="444444"/>
          <w:sz w:val="14"/>
          <w:szCs w:val="14"/>
          <w:shd w:val="clear" w:color="auto" w:fill="FFFFFF"/>
        </w:rPr>
        <w:t>, or by using information available on SACSCOC’s website (</w:t>
      </w:r>
      <w:hyperlink r:id="rId14" w:history="1">
        <w:r w:rsidRPr="00BA2498">
          <w:rPr>
            <w:rFonts w:ascii="Arial" w:eastAsia="Calibri" w:hAnsi="Arial" w:cs="Arial"/>
            <w:color w:val="004F6D"/>
            <w:sz w:val="14"/>
            <w:szCs w:val="14"/>
            <w:u w:val="single"/>
            <w:shd w:val="clear" w:color="auto" w:fill="FFFFFF"/>
          </w:rPr>
          <w:t>www.sacscoc.org</w:t>
        </w:r>
      </w:hyperlink>
      <w:r w:rsidRPr="00BA2498">
        <w:rPr>
          <w:rFonts w:ascii="Arial" w:eastAsia="Calibri" w:hAnsi="Arial" w:cs="Arial"/>
          <w:color w:val="444444"/>
          <w:sz w:val="14"/>
          <w:szCs w:val="14"/>
          <w:shd w:val="clear" w:color="auto" w:fill="FFFFFF"/>
        </w:rPr>
        <w:t>).</w:t>
      </w:r>
    </w:p>
    <w:p w:rsidR="003C4179" w:rsidRPr="00BA2498" w:rsidRDefault="003C4179" w:rsidP="003C4179">
      <w:pPr>
        <w:jc w:val="both"/>
        <w:rPr>
          <w:rFonts w:ascii="Arial" w:eastAsia="Calibri" w:hAnsi="Arial" w:cs="Arial"/>
          <w:color w:val="444444"/>
          <w:sz w:val="14"/>
          <w:szCs w:val="14"/>
          <w:shd w:val="clear" w:color="auto" w:fill="FFFFFF"/>
        </w:rPr>
      </w:pPr>
    </w:p>
    <w:p w:rsidR="003C4179" w:rsidRPr="00BA2498" w:rsidRDefault="003C4179" w:rsidP="003C4179">
      <w:pPr>
        <w:jc w:val="both"/>
        <w:rPr>
          <w:rFonts w:ascii="Arial" w:eastAsia="Calibri" w:hAnsi="Arial" w:cs="Arial"/>
          <w:color w:val="444444"/>
          <w:sz w:val="14"/>
          <w:szCs w:val="14"/>
          <w:shd w:val="clear" w:color="auto" w:fill="FFFFFF"/>
        </w:rPr>
      </w:pPr>
      <w:r w:rsidRPr="00BA2498">
        <w:rPr>
          <w:rFonts w:ascii="Arial" w:eastAsia="Calibri" w:hAnsi="Arial" w:cs="Arial"/>
          <w:color w:val="444444"/>
          <w:sz w:val="14"/>
          <w:szCs w:val="14"/>
          <w:shd w:val="clear" w:color="auto" w:fill="FFFFFF"/>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
    <w:p w:rsidR="003C4179" w:rsidRPr="00BA2498" w:rsidRDefault="003C4179" w:rsidP="003C4179">
      <w:pPr>
        <w:jc w:val="both"/>
        <w:rPr>
          <w:rFonts w:ascii="Arial" w:eastAsia="Calibri" w:hAnsi="Arial" w:cs="Arial"/>
          <w:color w:val="444444"/>
          <w:sz w:val="14"/>
          <w:szCs w:val="14"/>
          <w:shd w:val="clear" w:color="auto" w:fill="FFFFFF"/>
        </w:rPr>
      </w:pPr>
      <w:r w:rsidRPr="00BA2498">
        <w:rPr>
          <w:rFonts w:ascii="Arial" w:eastAsia="Calibri" w:hAnsi="Arial" w:cs="Arial"/>
          <w:color w:val="444444"/>
          <w:sz w:val="14"/>
          <w:szCs w:val="14"/>
          <w:shd w:val="clear" w:color="auto" w:fill="FFFFFF"/>
        </w:rPr>
        <w:t xml:space="preserve">Shanequa Warrington, 980 S Cobb Drive, C 1102B, Marietta, GA 30060, 770-975-4023,   </w:t>
      </w:r>
      <w:hyperlink r:id="rId15" w:history="1">
        <w:r w:rsidRPr="00BA2498">
          <w:rPr>
            <w:rFonts w:ascii="Arial" w:eastAsia="Calibri" w:hAnsi="Arial" w:cs="Arial"/>
            <w:color w:val="0563C1"/>
            <w:sz w:val="14"/>
            <w:szCs w:val="14"/>
            <w:u w:val="single"/>
            <w:shd w:val="clear" w:color="auto" w:fill="FFFFFF"/>
          </w:rPr>
          <w:t>Shanequa.Warrington@chattahoocheetech.edu</w:t>
        </w:r>
      </w:hyperlink>
      <w:r w:rsidRPr="00BA2498">
        <w:rPr>
          <w:rFonts w:ascii="Arial" w:eastAsia="Calibri" w:hAnsi="Arial" w:cs="Arial"/>
          <w:color w:val="444444"/>
          <w:sz w:val="14"/>
          <w:szCs w:val="14"/>
          <w:shd w:val="clear" w:color="auto" w:fill="FFFFFF"/>
        </w:rPr>
        <w:t xml:space="preserve"> and Chattahoochee Technical College Section 504 Coordinator, Caitlin Barton, 5198 Ross Road, Building A1320, Acworth, GA 30102, (770) 975-4099, or </w:t>
      </w:r>
      <w:hyperlink r:id="rId16" w:history="1">
        <w:r w:rsidRPr="00BA2498">
          <w:rPr>
            <w:rFonts w:ascii="Arial" w:eastAsia="Calibri" w:hAnsi="Arial" w:cs="Arial"/>
            <w:color w:val="0563C1"/>
            <w:sz w:val="14"/>
            <w:szCs w:val="14"/>
            <w:u w:val="single"/>
            <w:shd w:val="clear" w:color="auto" w:fill="FFFFFF"/>
          </w:rPr>
          <w:t>Caitlin.Barton@chattahoocheetech.edu</w:t>
        </w:r>
      </w:hyperlink>
      <w:r w:rsidRPr="00BA2498">
        <w:rPr>
          <w:rFonts w:ascii="Arial" w:eastAsia="Calibri" w:hAnsi="Arial" w:cs="Arial"/>
          <w:color w:val="444444"/>
          <w:sz w:val="14"/>
          <w:szCs w:val="14"/>
          <w:shd w:val="clear" w:color="auto" w:fill="FFFFFF"/>
        </w:rPr>
        <w:t>.</w:t>
      </w:r>
    </w:p>
    <w:bookmarkEnd w:id="1"/>
    <w:p w:rsidR="00846A9D" w:rsidRDefault="009A37FF" w:rsidP="00F23B1F">
      <w:pPr>
        <w:jc w:val="both"/>
        <w:rPr>
          <w:rFonts w:ascii="Arial" w:hAnsi="Arial" w:cs="Arial"/>
          <w:b/>
          <w:bCs/>
          <w:i/>
          <w:iCs/>
          <w:sz w:val="20"/>
          <w:szCs w:val="20"/>
        </w:rPr>
      </w:pPr>
      <w:r>
        <w:rPr>
          <w:rFonts w:ascii="Arial" w:hAnsi="Arial" w:cs="Arial"/>
          <w:b/>
          <w:bCs/>
          <w:i/>
          <w:iCs/>
          <w:sz w:val="20"/>
          <w:szCs w:val="20"/>
        </w:rPr>
        <w:t xml:space="preserve">                                  </w:t>
      </w:r>
    </w:p>
    <w:p w:rsidR="007D1729" w:rsidRPr="00CA5804" w:rsidRDefault="007D1729" w:rsidP="00E75780">
      <w:pPr>
        <w:jc w:val="center"/>
        <w:rPr>
          <w:rFonts w:ascii="Arial" w:hAnsi="Arial" w:cs="Arial"/>
          <w:b/>
          <w:bCs/>
          <w:i/>
          <w:iCs/>
          <w:sz w:val="20"/>
          <w:szCs w:val="20"/>
        </w:rPr>
      </w:pPr>
      <w:r w:rsidRPr="00CA5804">
        <w:rPr>
          <w:rFonts w:ascii="Arial" w:hAnsi="Arial" w:cs="Arial"/>
          <w:b/>
          <w:bCs/>
          <w:i/>
          <w:iCs/>
          <w:sz w:val="20"/>
          <w:szCs w:val="20"/>
        </w:rPr>
        <w:t>A Unit of the Technical College System of Georgia.</w:t>
      </w:r>
    </w:p>
    <w:p w:rsidR="007D1729" w:rsidRPr="00CA5804" w:rsidRDefault="007D1729" w:rsidP="00E75780">
      <w:pPr>
        <w:jc w:val="right"/>
        <w:rPr>
          <w:rFonts w:ascii="Arial" w:hAnsi="Arial" w:cs="Arial"/>
          <w:b/>
          <w:bCs/>
          <w:i/>
          <w:iCs/>
          <w:sz w:val="20"/>
          <w:szCs w:val="20"/>
        </w:rPr>
      </w:pPr>
    </w:p>
    <w:p w:rsidR="00BD2C6D" w:rsidRPr="00635F04" w:rsidRDefault="00BD2C6D" w:rsidP="009A37FF">
      <w:pPr>
        <w:rPr>
          <w:rFonts w:ascii="Century Gothic" w:hAnsi="Century Gothic" w:cs="Tahoma"/>
        </w:rPr>
      </w:pPr>
    </w:p>
    <w:sectPr w:rsidR="00BD2C6D" w:rsidRPr="00635F04" w:rsidSect="007D1729">
      <w:headerReference w:type="even" r:id="rId17"/>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92E" w:rsidRDefault="00E5492E">
      <w:r>
        <w:separator/>
      </w:r>
    </w:p>
  </w:endnote>
  <w:endnote w:type="continuationSeparator" w:id="0">
    <w:p w:rsidR="00E5492E" w:rsidRDefault="00E5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92E" w:rsidRDefault="00E5492E">
      <w:r>
        <w:separator/>
      </w:r>
    </w:p>
  </w:footnote>
  <w:footnote w:type="continuationSeparator" w:id="0">
    <w:p w:rsidR="00E5492E" w:rsidRDefault="00E5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C6D" w:rsidRDefault="00BD2C6D"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C6D" w:rsidRDefault="00BD2C6D" w:rsidP="009818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5675B"/>
    <w:multiLevelType w:val="hybridMultilevel"/>
    <w:tmpl w:val="6ADC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5161"/>
    <w:multiLevelType w:val="hybridMultilevel"/>
    <w:tmpl w:val="5F8C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5E08C8"/>
    <w:multiLevelType w:val="hybridMultilevel"/>
    <w:tmpl w:val="23F02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B1448"/>
    <w:multiLevelType w:val="hybridMultilevel"/>
    <w:tmpl w:val="6E4A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9"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B6E6E"/>
    <w:multiLevelType w:val="hybridMultilevel"/>
    <w:tmpl w:val="8D58E3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A10124"/>
    <w:multiLevelType w:val="hybridMultilevel"/>
    <w:tmpl w:val="02E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7"/>
  </w:num>
  <w:num w:numId="4">
    <w:abstractNumId w:val="13"/>
  </w:num>
  <w:num w:numId="5">
    <w:abstractNumId w:val="6"/>
  </w:num>
  <w:num w:numId="6">
    <w:abstractNumId w:val="17"/>
  </w:num>
  <w:num w:numId="7">
    <w:abstractNumId w:val="24"/>
  </w:num>
  <w:num w:numId="8">
    <w:abstractNumId w:val="10"/>
  </w:num>
  <w:num w:numId="9">
    <w:abstractNumId w:val="16"/>
  </w:num>
  <w:num w:numId="10">
    <w:abstractNumId w:val="23"/>
  </w:num>
  <w:num w:numId="11">
    <w:abstractNumId w:val="2"/>
  </w:num>
  <w:num w:numId="12">
    <w:abstractNumId w:val="3"/>
  </w:num>
  <w:num w:numId="13">
    <w:abstractNumId w:val="4"/>
  </w:num>
  <w:num w:numId="14">
    <w:abstractNumId w:val="15"/>
  </w:num>
  <w:num w:numId="15">
    <w:abstractNumId w:val="0"/>
  </w:num>
  <w:num w:numId="16">
    <w:abstractNumId w:val="9"/>
  </w:num>
  <w:num w:numId="17">
    <w:abstractNumId w:val="11"/>
  </w:num>
  <w:num w:numId="18">
    <w:abstractNumId w:val="28"/>
  </w:num>
  <w:num w:numId="19">
    <w:abstractNumId w:val="20"/>
  </w:num>
  <w:num w:numId="20">
    <w:abstractNumId w:val="19"/>
  </w:num>
  <w:num w:numId="21">
    <w:abstractNumId w:val="25"/>
  </w:num>
  <w:num w:numId="22">
    <w:abstractNumId w:val="21"/>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12"/>
  </w:num>
  <w:num w:numId="28">
    <w:abstractNumId w:val="8"/>
  </w:num>
  <w:num w:numId="29">
    <w:abstractNumId w:val="7"/>
  </w:num>
  <w:num w:numId="30">
    <w:abstractNumId w:val="18"/>
  </w:num>
  <w:num w:numId="31">
    <w:abstractNumId w:val="5"/>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01"/>
    <w:rsid w:val="00000CF4"/>
    <w:rsid w:val="000034A2"/>
    <w:rsid w:val="00003626"/>
    <w:rsid w:val="00004ADD"/>
    <w:rsid w:val="000062D1"/>
    <w:rsid w:val="00014423"/>
    <w:rsid w:val="00017724"/>
    <w:rsid w:val="00021E46"/>
    <w:rsid w:val="000301C6"/>
    <w:rsid w:val="000319A6"/>
    <w:rsid w:val="00042DE4"/>
    <w:rsid w:val="000671B3"/>
    <w:rsid w:val="000752D3"/>
    <w:rsid w:val="0007750C"/>
    <w:rsid w:val="000777E2"/>
    <w:rsid w:val="000826B4"/>
    <w:rsid w:val="000843F0"/>
    <w:rsid w:val="00084608"/>
    <w:rsid w:val="00095D3A"/>
    <w:rsid w:val="000A1B57"/>
    <w:rsid w:val="000A2198"/>
    <w:rsid w:val="000A2292"/>
    <w:rsid w:val="000A51B7"/>
    <w:rsid w:val="000B1C39"/>
    <w:rsid w:val="000B248A"/>
    <w:rsid w:val="000B5324"/>
    <w:rsid w:val="000B5E29"/>
    <w:rsid w:val="000C6F86"/>
    <w:rsid w:val="000C7BEA"/>
    <w:rsid w:val="000D25E9"/>
    <w:rsid w:val="000E3533"/>
    <w:rsid w:val="000E4807"/>
    <w:rsid w:val="000E5DC6"/>
    <w:rsid w:val="000F004E"/>
    <w:rsid w:val="000F2BC3"/>
    <w:rsid w:val="000F51B2"/>
    <w:rsid w:val="000F52C1"/>
    <w:rsid w:val="000F6C1D"/>
    <w:rsid w:val="0010019A"/>
    <w:rsid w:val="00116D33"/>
    <w:rsid w:val="00117EBA"/>
    <w:rsid w:val="00121A3A"/>
    <w:rsid w:val="0013481B"/>
    <w:rsid w:val="00134F60"/>
    <w:rsid w:val="00135E30"/>
    <w:rsid w:val="001417C1"/>
    <w:rsid w:val="00142129"/>
    <w:rsid w:val="001503A6"/>
    <w:rsid w:val="00150997"/>
    <w:rsid w:val="00152F1B"/>
    <w:rsid w:val="00155290"/>
    <w:rsid w:val="00160FE3"/>
    <w:rsid w:val="0016189C"/>
    <w:rsid w:val="00165359"/>
    <w:rsid w:val="001655DF"/>
    <w:rsid w:val="001706A7"/>
    <w:rsid w:val="00175756"/>
    <w:rsid w:val="00175C05"/>
    <w:rsid w:val="00176154"/>
    <w:rsid w:val="001828A0"/>
    <w:rsid w:val="00184760"/>
    <w:rsid w:val="001A1F2C"/>
    <w:rsid w:val="001A6C0A"/>
    <w:rsid w:val="001B2B60"/>
    <w:rsid w:val="001C2944"/>
    <w:rsid w:val="001C4AD8"/>
    <w:rsid w:val="001D2FD2"/>
    <w:rsid w:val="001D46AF"/>
    <w:rsid w:val="001E4E1A"/>
    <w:rsid w:val="001E774A"/>
    <w:rsid w:val="001F1549"/>
    <w:rsid w:val="00201FF5"/>
    <w:rsid w:val="00214587"/>
    <w:rsid w:val="00223DF6"/>
    <w:rsid w:val="00230697"/>
    <w:rsid w:val="00232BAA"/>
    <w:rsid w:val="00233130"/>
    <w:rsid w:val="00235C16"/>
    <w:rsid w:val="00246F9F"/>
    <w:rsid w:val="002520A8"/>
    <w:rsid w:val="00253D96"/>
    <w:rsid w:val="00255850"/>
    <w:rsid w:val="00255E42"/>
    <w:rsid w:val="00257048"/>
    <w:rsid w:val="00257494"/>
    <w:rsid w:val="002609D3"/>
    <w:rsid w:val="00266E25"/>
    <w:rsid w:val="00270884"/>
    <w:rsid w:val="0027257C"/>
    <w:rsid w:val="00274C8B"/>
    <w:rsid w:val="00282477"/>
    <w:rsid w:val="00282C81"/>
    <w:rsid w:val="002832AA"/>
    <w:rsid w:val="00286E30"/>
    <w:rsid w:val="002946AE"/>
    <w:rsid w:val="002B03D3"/>
    <w:rsid w:val="002B0454"/>
    <w:rsid w:val="002B6100"/>
    <w:rsid w:val="002C01B8"/>
    <w:rsid w:val="002C79CA"/>
    <w:rsid w:val="002E2C17"/>
    <w:rsid w:val="002E2E18"/>
    <w:rsid w:val="002F1FC0"/>
    <w:rsid w:val="002F5803"/>
    <w:rsid w:val="0030115C"/>
    <w:rsid w:val="00302D73"/>
    <w:rsid w:val="00304534"/>
    <w:rsid w:val="00305D28"/>
    <w:rsid w:val="003079FA"/>
    <w:rsid w:val="003103C1"/>
    <w:rsid w:val="003169A4"/>
    <w:rsid w:val="0032016C"/>
    <w:rsid w:val="00325A06"/>
    <w:rsid w:val="00326164"/>
    <w:rsid w:val="003309F6"/>
    <w:rsid w:val="0033286D"/>
    <w:rsid w:val="0034080A"/>
    <w:rsid w:val="00356D5C"/>
    <w:rsid w:val="003639BE"/>
    <w:rsid w:val="00376F29"/>
    <w:rsid w:val="00386D19"/>
    <w:rsid w:val="003875F4"/>
    <w:rsid w:val="00392B84"/>
    <w:rsid w:val="00393617"/>
    <w:rsid w:val="003A24F9"/>
    <w:rsid w:val="003A6846"/>
    <w:rsid w:val="003B2055"/>
    <w:rsid w:val="003B2CF7"/>
    <w:rsid w:val="003C00A6"/>
    <w:rsid w:val="003C2DDD"/>
    <w:rsid w:val="003C4179"/>
    <w:rsid w:val="003D5DE6"/>
    <w:rsid w:val="003D6E57"/>
    <w:rsid w:val="003D765C"/>
    <w:rsid w:val="003E0D44"/>
    <w:rsid w:val="003E0D69"/>
    <w:rsid w:val="003E4746"/>
    <w:rsid w:val="003E6878"/>
    <w:rsid w:val="004043D7"/>
    <w:rsid w:val="00410D32"/>
    <w:rsid w:val="00416F3B"/>
    <w:rsid w:val="00417254"/>
    <w:rsid w:val="00435DB5"/>
    <w:rsid w:val="004360BB"/>
    <w:rsid w:val="00436565"/>
    <w:rsid w:val="00460011"/>
    <w:rsid w:val="00461899"/>
    <w:rsid w:val="00476012"/>
    <w:rsid w:val="00476833"/>
    <w:rsid w:val="00477D69"/>
    <w:rsid w:val="00477F51"/>
    <w:rsid w:val="004829D9"/>
    <w:rsid w:val="004837CD"/>
    <w:rsid w:val="00486CCD"/>
    <w:rsid w:val="004901D8"/>
    <w:rsid w:val="00492BCE"/>
    <w:rsid w:val="004A2451"/>
    <w:rsid w:val="004B5BC9"/>
    <w:rsid w:val="004B7C6A"/>
    <w:rsid w:val="004C32FB"/>
    <w:rsid w:val="004C42DF"/>
    <w:rsid w:val="004C5618"/>
    <w:rsid w:val="004C7FF1"/>
    <w:rsid w:val="004D3291"/>
    <w:rsid w:val="004D359E"/>
    <w:rsid w:val="004E0010"/>
    <w:rsid w:val="004E05A8"/>
    <w:rsid w:val="004E2701"/>
    <w:rsid w:val="004E65A5"/>
    <w:rsid w:val="004F3481"/>
    <w:rsid w:val="004F6B71"/>
    <w:rsid w:val="0050259B"/>
    <w:rsid w:val="00503965"/>
    <w:rsid w:val="00506E8D"/>
    <w:rsid w:val="00511EF9"/>
    <w:rsid w:val="00532F0C"/>
    <w:rsid w:val="00533739"/>
    <w:rsid w:val="005359E5"/>
    <w:rsid w:val="00543525"/>
    <w:rsid w:val="0056123C"/>
    <w:rsid w:val="0056389B"/>
    <w:rsid w:val="00567995"/>
    <w:rsid w:val="00573CCF"/>
    <w:rsid w:val="005779BD"/>
    <w:rsid w:val="005870C7"/>
    <w:rsid w:val="00587300"/>
    <w:rsid w:val="005A4B85"/>
    <w:rsid w:val="005B491C"/>
    <w:rsid w:val="005B5879"/>
    <w:rsid w:val="005C70F4"/>
    <w:rsid w:val="005D0635"/>
    <w:rsid w:val="005D52F9"/>
    <w:rsid w:val="005D5C46"/>
    <w:rsid w:val="005D5DDC"/>
    <w:rsid w:val="005E156F"/>
    <w:rsid w:val="005E2423"/>
    <w:rsid w:val="005E39D7"/>
    <w:rsid w:val="006038E1"/>
    <w:rsid w:val="00610AC3"/>
    <w:rsid w:val="00613753"/>
    <w:rsid w:val="006169BF"/>
    <w:rsid w:val="00617C8E"/>
    <w:rsid w:val="00620274"/>
    <w:rsid w:val="006268F7"/>
    <w:rsid w:val="00630B8F"/>
    <w:rsid w:val="00632542"/>
    <w:rsid w:val="0063359A"/>
    <w:rsid w:val="00635F04"/>
    <w:rsid w:val="006401A7"/>
    <w:rsid w:val="00641C45"/>
    <w:rsid w:val="00644427"/>
    <w:rsid w:val="0065075A"/>
    <w:rsid w:val="0065098F"/>
    <w:rsid w:val="006514D2"/>
    <w:rsid w:val="00655336"/>
    <w:rsid w:val="006556B4"/>
    <w:rsid w:val="00664E6E"/>
    <w:rsid w:val="00671F19"/>
    <w:rsid w:val="00676876"/>
    <w:rsid w:val="0068251E"/>
    <w:rsid w:val="00685D5F"/>
    <w:rsid w:val="006876A3"/>
    <w:rsid w:val="006A0631"/>
    <w:rsid w:val="006A608E"/>
    <w:rsid w:val="006B14DC"/>
    <w:rsid w:val="006B2320"/>
    <w:rsid w:val="006B7E4C"/>
    <w:rsid w:val="006C40F3"/>
    <w:rsid w:val="006C6573"/>
    <w:rsid w:val="006D40FA"/>
    <w:rsid w:val="006E065C"/>
    <w:rsid w:val="006E0871"/>
    <w:rsid w:val="006E5DEF"/>
    <w:rsid w:val="006F302C"/>
    <w:rsid w:val="006F4FB6"/>
    <w:rsid w:val="00705F60"/>
    <w:rsid w:val="0070647A"/>
    <w:rsid w:val="00710BEF"/>
    <w:rsid w:val="00711F5E"/>
    <w:rsid w:val="00712D1A"/>
    <w:rsid w:val="00726323"/>
    <w:rsid w:val="007412D9"/>
    <w:rsid w:val="00756ABF"/>
    <w:rsid w:val="00771E13"/>
    <w:rsid w:val="00772CEA"/>
    <w:rsid w:val="007840BC"/>
    <w:rsid w:val="00791AA8"/>
    <w:rsid w:val="00796D9F"/>
    <w:rsid w:val="007A23C8"/>
    <w:rsid w:val="007A2F18"/>
    <w:rsid w:val="007A2F4E"/>
    <w:rsid w:val="007A5456"/>
    <w:rsid w:val="007A7BF8"/>
    <w:rsid w:val="007B7BC3"/>
    <w:rsid w:val="007C0409"/>
    <w:rsid w:val="007C2E6E"/>
    <w:rsid w:val="007C2F4A"/>
    <w:rsid w:val="007C5B40"/>
    <w:rsid w:val="007D0213"/>
    <w:rsid w:val="007D1729"/>
    <w:rsid w:val="007D59CE"/>
    <w:rsid w:val="007E12E4"/>
    <w:rsid w:val="007E1A29"/>
    <w:rsid w:val="007E2BA0"/>
    <w:rsid w:val="007E6925"/>
    <w:rsid w:val="007F3482"/>
    <w:rsid w:val="007F61A6"/>
    <w:rsid w:val="00806AFB"/>
    <w:rsid w:val="00817EE3"/>
    <w:rsid w:val="00820D0D"/>
    <w:rsid w:val="00825265"/>
    <w:rsid w:val="00846A9D"/>
    <w:rsid w:val="0085029E"/>
    <w:rsid w:val="00850DA0"/>
    <w:rsid w:val="00852DC7"/>
    <w:rsid w:val="00853076"/>
    <w:rsid w:val="008542F2"/>
    <w:rsid w:val="00855855"/>
    <w:rsid w:val="00860026"/>
    <w:rsid w:val="0086543A"/>
    <w:rsid w:val="0086667C"/>
    <w:rsid w:val="0087028D"/>
    <w:rsid w:val="00872329"/>
    <w:rsid w:val="0088267D"/>
    <w:rsid w:val="00894B54"/>
    <w:rsid w:val="008A7A7A"/>
    <w:rsid w:val="008B1899"/>
    <w:rsid w:val="008B496C"/>
    <w:rsid w:val="008C5405"/>
    <w:rsid w:val="008D03AB"/>
    <w:rsid w:val="008D2C15"/>
    <w:rsid w:val="008E5C18"/>
    <w:rsid w:val="008E5CF6"/>
    <w:rsid w:val="008F051B"/>
    <w:rsid w:val="008F366A"/>
    <w:rsid w:val="008F3FEA"/>
    <w:rsid w:val="009016EE"/>
    <w:rsid w:val="00904B1A"/>
    <w:rsid w:val="00911C6A"/>
    <w:rsid w:val="00914D57"/>
    <w:rsid w:val="00917A76"/>
    <w:rsid w:val="009237D8"/>
    <w:rsid w:val="00927900"/>
    <w:rsid w:val="00932473"/>
    <w:rsid w:val="0093353F"/>
    <w:rsid w:val="0093444B"/>
    <w:rsid w:val="009368E1"/>
    <w:rsid w:val="009429C3"/>
    <w:rsid w:val="00943F26"/>
    <w:rsid w:val="00946F7F"/>
    <w:rsid w:val="009478C1"/>
    <w:rsid w:val="009505B4"/>
    <w:rsid w:val="0095299D"/>
    <w:rsid w:val="00954429"/>
    <w:rsid w:val="009601A6"/>
    <w:rsid w:val="00963202"/>
    <w:rsid w:val="0096387B"/>
    <w:rsid w:val="0097531A"/>
    <w:rsid w:val="00976F22"/>
    <w:rsid w:val="009772DD"/>
    <w:rsid w:val="009773B4"/>
    <w:rsid w:val="00980EBD"/>
    <w:rsid w:val="00981837"/>
    <w:rsid w:val="0098678A"/>
    <w:rsid w:val="00991590"/>
    <w:rsid w:val="009A24BF"/>
    <w:rsid w:val="009A37FF"/>
    <w:rsid w:val="009B4444"/>
    <w:rsid w:val="009B51A3"/>
    <w:rsid w:val="009B64A4"/>
    <w:rsid w:val="009C3A99"/>
    <w:rsid w:val="009C5186"/>
    <w:rsid w:val="009D216F"/>
    <w:rsid w:val="009D5360"/>
    <w:rsid w:val="009E557D"/>
    <w:rsid w:val="009E741F"/>
    <w:rsid w:val="009F0E62"/>
    <w:rsid w:val="009F1400"/>
    <w:rsid w:val="009F43A1"/>
    <w:rsid w:val="009F5156"/>
    <w:rsid w:val="00A06241"/>
    <w:rsid w:val="00A064BB"/>
    <w:rsid w:val="00A0663F"/>
    <w:rsid w:val="00A07CBE"/>
    <w:rsid w:val="00A1719B"/>
    <w:rsid w:val="00A17B16"/>
    <w:rsid w:val="00A250F5"/>
    <w:rsid w:val="00A259F0"/>
    <w:rsid w:val="00A26704"/>
    <w:rsid w:val="00A271C3"/>
    <w:rsid w:val="00A35DF4"/>
    <w:rsid w:val="00A37E41"/>
    <w:rsid w:val="00A453AF"/>
    <w:rsid w:val="00A5345B"/>
    <w:rsid w:val="00A547F6"/>
    <w:rsid w:val="00A567E3"/>
    <w:rsid w:val="00A57179"/>
    <w:rsid w:val="00A617EC"/>
    <w:rsid w:val="00A65620"/>
    <w:rsid w:val="00A6582B"/>
    <w:rsid w:val="00A65B52"/>
    <w:rsid w:val="00A669BD"/>
    <w:rsid w:val="00A77FFE"/>
    <w:rsid w:val="00A90EE6"/>
    <w:rsid w:val="00A95B43"/>
    <w:rsid w:val="00A96B79"/>
    <w:rsid w:val="00A973B0"/>
    <w:rsid w:val="00AB05CD"/>
    <w:rsid w:val="00AB0D20"/>
    <w:rsid w:val="00AD2267"/>
    <w:rsid w:val="00AD548C"/>
    <w:rsid w:val="00AE280F"/>
    <w:rsid w:val="00AF2980"/>
    <w:rsid w:val="00AF2A8F"/>
    <w:rsid w:val="00AF4B60"/>
    <w:rsid w:val="00B048CB"/>
    <w:rsid w:val="00B05F95"/>
    <w:rsid w:val="00B16383"/>
    <w:rsid w:val="00B209C7"/>
    <w:rsid w:val="00B235D2"/>
    <w:rsid w:val="00B34987"/>
    <w:rsid w:val="00B453B7"/>
    <w:rsid w:val="00B550C2"/>
    <w:rsid w:val="00B55CA1"/>
    <w:rsid w:val="00B61447"/>
    <w:rsid w:val="00B657DA"/>
    <w:rsid w:val="00B668EE"/>
    <w:rsid w:val="00B66BB4"/>
    <w:rsid w:val="00B721DD"/>
    <w:rsid w:val="00B75E05"/>
    <w:rsid w:val="00B80532"/>
    <w:rsid w:val="00B909B8"/>
    <w:rsid w:val="00B95464"/>
    <w:rsid w:val="00B972BD"/>
    <w:rsid w:val="00BB1C47"/>
    <w:rsid w:val="00BB23C6"/>
    <w:rsid w:val="00BB4784"/>
    <w:rsid w:val="00BB54D8"/>
    <w:rsid w:val="00BB58BF"/>
    <w:rsid w:val="00BB5E94"/>
    <w:rsid w:val="00BB63F1"/>
    <w:rsid w:val="00BB6E36"/>
    <w:rsid w:val="00BB7548"/>
    <w:rsid w:val="00BB7DB5"/>
    <w:rsid w:val="00BD2C6D"/>
    <w:rsid w:val="00BD512A"/>
    <w:rsid w:val="00BD7E36"/>
    <w:rsid w:val="00BE0893"/>
    <w:rsid w:val="00BE157B"/>
    <w:rsid w:val="00BE5AAD"/>
    <w:rsid w:val="00C01A5E"/>
    <w:rsid w:val="00C020A5"/>
    <w:rsid w:val="00C07D90"/>
    <w:rsid w:val="00C12D19"/>
    <w:rsid w:val="00C1390E"/>
    <w:rsid w:val="00C24876"/>
    <w:rsid w:val="00C24D25"/>
    <w:rsid w:val="00C37C71"/>
    <w:rsid w:val="00C423ED"/>
    <w:rsid w:val="00C50002"/>
    <w:rsid w:val="00C50B42"/>
    <w:rsid w:val="00C5114B"/>
    <w:rsid w:val="00C544D7"/>
    <w:rsid w:val="00C62644"/>
    <w:rsid w:val="00C679F3"/>
    <w:rsid w:val="00C70D0E"/>
    <w:rsid w:val="00C77941"/>
    <w:rsid w:val="00CA1737"/>
    <w:rsid w:val="00CA1900"/>
    <w:rsid w:val="00CA3895"/>
    <w:rsid w:val="00CA3CB4"/>
    <w:rsid w:val="00CA4B5C"/>
    <w:rsid w:val="00CA5804"/>
    <w:rsid w:val="00CA762F"/>
    <w:rsid w:val="00CB7A50"/>
    <w:rsid w:val="00CC04A3"/>
    <w:rsid w:val="00CC6808"/>
    <w:rsid w:val="00CD2951"/>
    <w:rsid w:val="00CE06E0"/>
    <w:rsid w:val="00CE21FF"/>
    <w:rsid w:val="00CE59B4"/>
    <w:rsid w:val="00CF2428"/>
    <w:rsid w:val="00D0383D"/>
    <w:rsid w:val="00D12118"/>
    <w:rsid w:val="00D12D53"/>
    <w:rsid w:val="00D1371F"/>
    <w:rsid w:val="00D14084"/>
    <w:rsid w:val="00D15AE8"/>
    <w:rsid w:val="00D27176"/>
    <w:rsid w:val="00D413AD"/>
    <w:rsid w:val="00D44B93"/>
    <w:rsid w:val="00D45B51"/>
    <w:rsid w:val="00D64C1D"/>
    <w:rsid w:val="00D66A63"/>
    <w:rsid w:val="00D71C69"/>
    <w:rsid w:val="00D7313A"/>
    <w:rsid w:val="00D85856"/>
    <w:rsid w:val="00D94E50"/>
    <w:rsid w:val="00D96C1E"/>
    <w:rsid w:val="00DA5E34"/>
    <w:rsid w:val="00DB694D"/>
    <w:rsid w:val="00DB73F4"/>
    <w:rsid w:val="00DB778E"/>
    <w:rsid w:val="00DC3491"/>
    <w:rsid w:val="00DC440F"/>
    <w:rsid w:val="00DC5694"/>
    <w:rsid w:val="00DC6F69"/>
    <w:rsid w:val="00DE0633"/>
    <w:rsid w:val="00DE0FAB"/>
    <w:rsid w:val="00DE7D9B"/>
    <w:rsid w:val="00DF6403"/>
    <w:rsid w:val="00DF725F"/>
    <w:rsid w:val="00E07F68"/>
    <w:rsid w:val="00E103C8"/>
    <w:rsid w:val="00E411BC"/>
    <w:rsid w:val="00E41751"/>
    <w:rsid w:val="00E42572"/>
    <w:rsid w:val="00E434C0"/>
    <w:rsid w:val="00E5099E"/>
    <w:rsid w:val="00E5138D"/>
    <w:rsid w:val="00E5492E"/>
    <w:rsid w:val="00E61DE0"/>
    <w:rsid w:val="00E63503"/>
    <w:rsid w:val="00E64FF1"/>
    <w:rsid w:val="00E7456A"/>
    <w:rsid w:val="00E75780"/>
    <w:rsid w:val="00E819C0"/>
    <w:rsid w:val="00E83E41"/>
    <w:rsid w:val="00E84D77"/>
    <w:rsid w:val="00E84FDC"/>
    <w:rsid w:val="00E91835"/>
    <w:rsid w:val="00E91989"/>
    <w:rsid w:val="00E91D18"/>
    <w:rsid w:val="00E935CE"/>
    <w:rsid w:val="00E9506E"/>
    <w:rsid w:val="00EA128A"/>
    <w:rsid w:val="00EB1987"/>
    <w:rsid w:val="00EB54C0"/>
    <w:rsid w:val="00EC0E15"/>
    <w:rsid w:val="00EC2768"/>
    <w:rsid w:val="00ED023F"/>
    <w:rsid w:val="00ED4AC6"/>
    <w:rsid w:val="00EE2E8E"/>
    <w:rsid w:val="00EE6655"/>
    <w:rsid w:val="00EE7707"/>
    <w:rsid w:val="00F010B5"/>
    <w:rsid w:val="00F042E5"/>
    <w:rsid w:val="00F10B19"/>
    <w:rsid w:val="00F10C81"/>
    <w:rsid w:val="00F172C1"/>
    <w:rsid w:val="00F2057F"/>
    <w:rsid w:val="00F20787"/>
    <w:rsid w:val="00F21CD7"/>
    <w:rsid w:val="00F23B1F"/>
    <w:rsid w:val="00F25D45"/>
    <w:rsid w:val="00F277FB"/>
    <w:rsid w:val="00F344AF"/>
    <w:rsid w:val="00F42E64"/>
    <w:rsid w:val="00F448B3"/>
    <w:rsid w:val="00F4664D"/>
    <w:rsid w:val="00F47F07"/>
    <w:rsid w:val="00F503B1"/>
    <w:rsid w:val="00F5343C"/>
    <w:rsid w:val="00F53849"/>
    <w:rsid w:val="00F54C83"/>
    <w:rsid w:val="00F557E1"/>
    <w:rsid w:val="00F60375"/>
    <w:rsid w:val="00F7693C"/>
    <w:rsid w:val="00F77BA3"/>
    <w:rsid w:val="00F8174F"/>
    <w:rsid w:val="00F83EC2"/>
    <w:rsid w:val="00F84719"/>
    <w:rsid w:val="00F932DF"/>
    <w:rsid w:val="00FB2353"/>
    <w:rsid w:val="00FB3D04"/>
    <w:rsid w:val="00FD5E77"/>
    <w:rsid w:val="00FE16C9"/>
    <w:rsid w:val="00FE336A"/>
    <w:rsid w:val="00FE440F"/>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F23EC"/>
  <w15:chartTrackingRefBased/>
  <w15:docId w15:val="{374995AA-A9DB-49B7-8CA4-F2FE61F4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entury Gothic" w:hAnsi="Century Gothic"/>
      <w:b/>
      <w:bCs/>
      <w:sz w:val="36"/>
      <w:szCs w:val="16"/>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rFonts w:ascii="CG Times" w:hAnsi="CG Times"/>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cs="Tahoma"/>
      <w:sz w:val="16"/>
      <w:szCs w:val="16"/>
    </w:rPr>
  </w:style>
  <w:style w:type="character" w:customStyle="1" w:styleId="BalloonTextChar">
    <w:name w:val="Balloon Text Char"/>
    <w:link w:val="BalloonText"/>
    <w:uiPriority w:val="99"/>
    <w:locked/>
    <w:rsid w:val="00676876"/>
    <w:rPr>
      <w:rFonts w:ascii="Tahoma" w:hAnsi="Tahoma" w:cs="Tahoma"/>
      <w:sz w:val="16"/>
      <w:szCs w:val="16"/>
    </w:rPr>
  </w:style>
  <w:style w:type="paragraph" w:styleId="ListParagraph">
    <w:name w:val="List Paragraph"/>
    <w:basedOn w:val="Normal"/>
    <w:uiPriority w:val="34"/>
    <w:qFormat/>
    <w:rsid w:val="007D1729"/>
    <w:pPr>
      <w:spacing w:after="160" w:line="256" w:lineRule="auto"/>
      <w:ind w:left="720"/>
      <w:contextualSpacing/>
    </w:pPr>
    <w:rPr>
      <w:rFonts w:ascii="Calibri" w:eastAsia="Calibri" w:hAnsi="Calibri"/>
      <w:sz w:val="22"/>
      <w:szCs w:val="22"/>
    </w:rPr>
  </w:style>
  <w:style w:type="paragraph" w:styleId="NoSpacing">
    <w:name w:val="No Spacing"/>
    <w:uiPriority w:val="1"/>
    <w:qFormat/>
    <w:rsid w:val="007D1729"/>
    <w:rPr>
      <w:rFonts w:ascii="Calibri" w:eastAsia="Calibri" w:hAnsi="Calibri"/>
      <w:sz w:val="22"/>
      <w:szCs w:val="22"/>
    </w:rPr>
  </w:style>
  <w:style w:type="character" w:styleId="Hyperlink">
    <w:name w:val="Hyperlink"/>
    <w:unhideWhenUsed/>
    <w:rsid w:val="00CA5804"/>
    <w:rPr>
      <w:color w:val="0000FF"/>
      <w:u w:val="single"/>
    </w:rPr>
  </w:style>
  <w:style w:type="character" w:styleId="UnresolvedMention">
    <w:name w:val="Unresolved Mention"/>
    <w:basedOn w:val="DefaultParagraphFont"/>
    <w:uiPriority w:val="99"/>
    <w:semiHidden/>
    <w:unhideWhenUsed/>
    <w:rsid w:val="00232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8921">
      <w:bodyDiv w:val="1"/>
      <w:marLeft w:val="0"/>
      <w:marRight w:val="0"/>
      <w:marTop w:val="0"/>
      <w:marBottom w:val="0"/>
      <w:divBdr>
        <w:top w:val="none" w:sz="0" w:space="0" w:color="auto"/>
        <w:left w:val="none" w:sz="0" w:space="0" w:color="auto"/>
        <w:bottom w:val="none" w:sz="0" w:space="0" w:color="auto"/>
        <w:right w:val="none" w:sz="0" w:space="0" w:color="auto"/>
      </w:divBdr>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116096470">
      <w:bodyDiv w:val="1"/>
      <w:marLeft w:val="0"/>
      <w:marRight w:val="0"/>
      <w:marTop w:val="0"/>
      <w:marBottom w:val="0"/>
      <w:divBdr>
        <w:top w:val="none" w:sz="0" w:space="0" w:color="auto"/>
        <w:left w:val="none" w:sz="0" w:space="0" w:color="auto"/>
        <w:bottom w:val="none" w:sz="0" w:space="0" w:color="auto"/>
        <w:right w:val="none" w:sz="0" w:space="0" w:color="auto"/>
      </w:divBdr>
    </w:div>
    <w:div w:id="1538158280">
      <w:bodyDiv w:val="1"/>
      <w:marLeft w:val="0"/>
      <w:marRight w:val="0"/>
      <w:marTop w:val="0"/>
      <w:marBottom w:val="0"/>
      <w:divBdr>
        <w:top w:val="none" w:sz="0" w:space="0" w:color="auto"/>
        <w:left w:val="none" w:sz="0" w:space="0" w:color="auto"/>
        <w:bottom w:val="none" w:sz="0" w:space="0" w:color="auto"/>
        <w:right w:val="none" w:sz="0" w:space="0" w:color="auto"/>
      </w:divBdr>
    </w:div>
    <w:div w:id="1902135953">
      <w:bodyDiv w:val="1"/>
      <w:marLeft w:val="0"/>
      <w:marRight w:val="0"/>
      <w:marTop w:val="0"/>
      <w:marBottom w:val="0"/>
      <w:divBdr>
        <w:top w:val="none" w:sz="0" w:space="0" w:color="auto"/>
        <w:left w:val="none" w:sz="0" w:space="0" w:color="auto"/>
        <w:bottom w:val="none" w:sz="0" w:space="0" w:color="auto"/>
        <w:right w:val="none" w:sz="0" w:space="0" w:color="auto"/>
      </w:divBdr>
    </w:div>
    <w:div w:id="2015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404)%20679-45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attahoocheetech.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itlin.Barton@chattahoocheetech.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anequa.Warrington@chattahoocheetech.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12.safelinks.protection.outlook.com/?url=http%3A%2F%2Fwww.sacscoc.org%2F&amp;data=04%7C01%7Cdmchugh%40chattahoocheetech.edu%7C76f352afebe0445368de08d8eefff055%7C74981b26ccc14e7eafc6720c4c6b0050%7C1%7C0%7C637522130299608429%7CUnknown%7CTWFpbGZsb3d8eyJWIjoiMC4wLjAwMDAiLCJQIjoiV2luMzIiLCJBTiI6Ik1haWwiLCJXVCI6Mn0%3D%7C1000&amp;sdata=yPjX3K7SUclVNbKVNUo3A8ETgfF8H62LMZp8SfkDyk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29AC7C8BD9034A97D1B21CA76901A6" ma:contentTypeVersion="1" ma:contentTypeDescription="Create a new document." ma:contentTypeScope="" ma:versionID="c034b66a7ee01bc486b95edfb160e2c4">
  <xsd:schema xmlns:xsd="http://www.w3.org/2001/XMLSchema" xmlns:xs="http://www.w3.org/2001/XMLSchema" xmlns:p="http://schemas.microsoft.com/office/2006/metadata/properties" xmlns:ns2="7f00e439-7b89-4642-a4e1-90fe22e54914" targetNamespace="http://schemas.microsoft.com/office/2006/metadata/properties" ma:root="true" ma:fieldsID="ced89267e30e95c25751f2ec2ac654fc" ns2:_="">
    <xsd:import namespace="7f00e439-7b89-4642-a4e1-90fe22e5491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e439-7b89-4642-a4e1-90fe22e549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2A2F-B0A3-4D00-8B7D-71364CEC9941}">
  <ds:schemaRefs>
    <ds:schemaRef ds:uri="http://schemas.microsoft.com/office/2006/metadata/longProperties"/>
  </ds:schemaRefs>
</ds:datastoreItem>
</file>

<file path=customXml/itemProps2.xml><?xml version="1.0" encoding="utf-8"?>
<ds:datastoreItem xmlns:ds="http://schemas.openxmlformats.org/officeDocument/2006/customXml" ds:itemID="{72122836-02E2-4EE6-97FE-6ADE0A4F0C46}">
  <ds:schemaRefs>
    <ds:schemaRef ds:uri="http://schemas.microsoft.com/sharepoint/events"/>
  </ds:schemaRefs>
</ds:datastoreItem>
</file>

<file path=customXml/itemProps3.xml><?xml version="1.0" encoding="utf-8"?>
<ds:datastoreItem xmlns:ds="http://schemas.openxmlformats.org/officeDocument/2006/customXml" ds:itemID="{B9061B45-C065-42D1-A128-F2438E548FF8}">
  <ds:schemaRefs>
    <ds:schemaRef ds:uri="http://schemas.microsoft.com/sharepoint/v3/contenttype/forms"/>
  </ds:schemaRefs>
</ds:datastoreItem>
</file>

<file path=customXml/itemProps4.xml><?xml version="1.0" encoding="utf-8"?>
<ds:datastoreItem xmlns:ds="http://schemas.openxmlformats.org/officeDocument/2006/customXml" ds:itemID="{EBA921CD-DE83-4B38-862C-493D4D597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e439-7b89-4642-a4e1-90fe22e54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44D94-A9FA-42AD-8039-9F5694DE9200}">
  <ds:schemaRef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7f00e439-7b89-4642-a4e1-90fe22e5491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5217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Donna McHugh</cp:lastModifiedBy>
  <cp:revision>3</cp:revision>
  <cp:lastPrinted>2019-05-15T13:14:00Z</cp:lastPrinted>
  <dcterms:created xsi:type="dcterms:W3CDTF">2022-01-28T13:04:00Z</dcterms:created>
  <dcterms:modified xsi:type="dcterms:W3CDTF">2022-03-25T15:11:00Z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QTPTY5FMNQ4Z-33-57</vt:lpwstr>
  </property>
  <property fmtid="{D5CDD505-2E9C-101B-9397-08002B2CF9AE}" pid="3" name="_dlc_DocIdItemGuid">
    <vt:lpwstr>a58fa57f-c747-4269-b2af-0b2ae8a2517e</vt:lpwstr>
  </property>
  <property fmtid="{D5CDD505-2E9C-101B-9397-08002B2CF9AE}" pid="4" name="_dlc_DocIdUrl">
    <vt:lpwstr>http://hr.chattahoocheetech.edu/_layouts/DocIdRedir.aspx?ID=QTPTY5FMNQ4Z-33-57, QTPTY5FMNQ4Z-33-57</vt:lpwstr>
  </property>
</Properties>
</file>