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F30" w:rsidRPr="00DD592C" w:rsidRDefault="00A154AE" w:rsidP="000C3F30">
      <w:pPr>
        <w:jc w:val="center"/>
        <w:rPr>
          <w:rFonts w:ascii="Arial" w:hAnsi="Arial" w:cs="Arial"/>
          <w:b/>
          <w:bCs/>
        </w:rPr>
      </w:pPr>
      <w:r w:rsidRPr="00DD592C">
        <w:rPr>
          <w:rFonts w:ascii="Arial" w:hAnsi="Arial" w:cs="Arial"/>
          <w:b/>
          <w:bCs/>
        </w:rPr>
        <w:t>POSITION</w:t>
      </w:r>
      <w:r w:rsidR="000C3F30" w:rsidRPr="00DD592C">
        <w:rPr>
          <w:rFonts w:ascii="Arial" w:hAnsi="Arial" w:cs="Arial"/>
          <w:b/>
          <w:bCs/>
        </w:rPr>
        <w:t xml:space="preserve"> ANNOUNCEMENT</w:t>
      </w:r>
    </w:p>
    <w:p w:rsidR="00642F53" w:rsidRPr="00DD592C" w:rsidRDefault="00642F53" w:rsidP="000C3F30">
      <w:pPr>
        <w:jc w:val="center"/>
        <w:rPr>
          <w:rFonts w:ascii="Arial" w:hAnsi="Arial" w:cs="Arial"/>
          <w:b/>
          <w:bCs/>
        </w:rPr>
      </w:pPr>
    </w:p>
    <w:p w:rsidR="00D25D0B" w:rsidRPr="00DD592C" w:rsidRDefault="000C3F30" w:rsidP="008B6157">
      <w:pPr>
        <w:rPr>
          <w:rStyle w:val="normaltextrun"/>
          <w:rFonts w:ascii="Arial" w:hAnsi="Arial" w:cs="Arial"/>
          <w:color w:val="000000"/>
          <w:shd w:val="clear" w:color="auto" w:fill="FFFFFF"/>
        </w:rPr>
      </w:pPr>
      <w:r w:rsidRPr="00DD592C">
        <w:rPr>
          <w:rFonts w:ascii="Arial" w:hAnsi="Arial" w:cs="Arial"/>
          <w:b/>
          <w:bCs/>
        </w:rPr>
        <w:t>POSITION:</w:t>
      </w:r>
      <w:r w:rsidRPr="00DD592C">
        <w:rPr>
          <w:rFonts w:ascii="Arial" w:hAnsi="Arial" w:cs="Arial"/>
        </w:rPr>
        <w:t xml:space="preserve"> </w:t>
      </w:r>
      <w:r w:rsidR="00B4465F" w:rsidRPr="00DD592C">
        <w:rPr>
          <w:rFonts w:ascii="Arial" w:hAnsi="Arial" w:cs="Arial"/>
        </w:rPr>
        <w:t>Associate Dean</w:t>
      </w:r>
      <w:r w:rsidR="00E868A2" w:rsidRPr="00DD592C">
        <w:rPr>
          <w:rFonts w:ascii="Arial" w:hAnsi="Arial" w:cs="Arial"/>
        </w:rPr>
        <w:t xml:space="preserve"> </w:t>
      </w:r>
      <w:r w:rsidR="00E868A2" w:rsidRPr="00DD592C">
        <w:rPr>
          <w:rStyle w:val="normaltextrun"/>
          <w:rFonts w:ascii="Arial" w:hAnsi="Arial" w:cs="Arial"/>
          <w:color w:val="000000"/>
          <w:shd w:val="clear" w:color="auto" w:fill="FFFFFF"/>
        </w:rPr>
        <w:t>of Nursing</w:t>
      </w:r>
      <w:r w:rsidR="00A70886" w:rsidRPr="00DD592C">
        <w:rPr>
          <w:rStyle w:val="normaltextrun"/>
          <w:rFonts w:ascii="Arial" w:hAnsi="Arial" w:cs="Arial"/>
          <w:color w:val="000000"/>
          <w:shd w:val="clear" w:color="auto" w:fill="FFFFFF"/>
        </w:rPr>
        <w:t xml:space="preserve"> </w:t>
      </w:r>
      <w:r w:rsidR="00E868A2" w:rsidRPr="00DD592C">
        <w:rPr>
          <w:rStyle w:val="normaltextrun"/>
          <w:rFonts w:ascii="Arial" w:hAnsi="Arial" w:cs="Arial"/>
          <w:color w:val="000000"/>
          <w:shd w:val="clear" w:color="auto" w:fill="FFFFFF"/>
        </w:rPr>
        <w:t>-</w:t>
      </w:r>
      <w:r w:rsidR="00A70886" w:rsidRPr="00DD592C">
        <w:rPr>
          <w:rStyle w:val="normaltextrun"/>
          <w:rFonts w:ascii="Arial" w:hAnsi="Arial" w:cs="Arial"/>
          <w:color w:val="000000"/>
          <w:shd w:val="clear" w:color="auto" w:fill="FFFFFF"/>
        </w:rPr>
        <w:t xml:space="preserve"> </w:t>
      </w:r>
      <w:r w:rsidR="00E868A2" w:rsidRPr="00DD592C">
        <w:rPr>
          <w:rStyle w:val="normaltextrun"/>
          <w:rFonts w:ascii="Arial" w:hAnsi="Arial" w:cs="Arial"/>
          <w:color w:val="000000"/>
          <w:shd w:val="clear" w:color="auto" w:fill="FFFFFF"/>
        </w:rPr>
        <w:t>CNA and PCT</w:t>
      </w:r>
      <w:bookmarkStart w:id="0" w:name="_Hlk73693848"/>
    </w:p>
    <w:p w:rsidR="000D168A" w:rsidRPr="00DD592C" w:rsidRDefault="008B6157" w:rsidP="008B6157">
      <w:pPr>
        <w:rPr>
          <w:rStyle w:val="eop"/>
          <w:rFonts w:ascii="Arial" w:hAnsi="Arial" w:cs="Arial"/>
          <w:color w:val="000000"/>
          <w:shd w:val="clear" w:color="auto" w:fill="FFFFFF"/>
        </w:rPr>
      </w:pPr>
      <w:r w:rsidRPr="00DD592C">
        <w:rPr>
          <w:rFonts w:ascii="Arial" w:hAnsi="Arial" w:cs="Arial"/>
          <w:b/>
          <w:bCs/>
        </w:rPr>
        <w:t>POSITION DESCRIPTION</w:t>
      </w:r>
      <w:r w:rsidR="00541E54" w:rsidRPr="00DD592C">
        <w:rPr>
          <w:rFonts w:ascii="Arial" w:hAnsi="Arial" w:cs="Arial"/>
          <w:b/>
          <w:bCs/>
        </w:rPr>
        <w:t xml:space="preserve">: </w:t>
      </w:r>
      <w:r w:rsidR="00E868A2" w:rsidRPr="00DD592C">
        <w:rPr>
          <w:rStyle w:val="normaltextrun"/>
          <w:rFonts w:ascii="Arial" w:hAnsi="Arial" w:cs="Arial"/>
          <w:color w:val="000000"/>
          <w:shd w:val="clear" w:color="auto" w:fill="FFFFFF"/>
        </w:rPr>
        <w:t>Under supervision of the Dean of Nursing, this position is responsible for the development, implementation, expansion, and continued monitoring of the Certified Nursing Assistant (CNA) and Patient Care Technician (PCT) offerings at Chattahoochee Technical College, both credit-bearing and non-credit. This includes all offerings on Chattahoochee campuses, at secondary partner sites, and/or at industry partner sites. This includes lesson plans, classroom instructor and clinical audits, monitoring supplies and equipment, preparing and maintaining all documentation and student records, and maintaining status and requirements for state credentialing. This position requires periodic visitation to all locations where the Nurse Assistant and Patient Care courses are administered, including clinical sites.</w:t>
      </w:r>
      <w:r w:rsidR="00E868A2" w:rsidRPr="00DD592C">
        <w:rPr>
          <w:rStyle w:val="eop"/>
          <w:rFonts w:ascii="Arial" w:hAnsi="Arial" w:cs="Arial"/>
          <w:color w:val="000000"/>
          <w:shd w:val="clear" w:color="auto" w:fill="FFFFFF"/>
        </w:rPr>
        <w:t> </w:t>
      </w:r>
    </w:p>
    <w:p w:rsidR="00F32199" w:rsidRPr="00DD592C" w:rsidRDefault="00F32199" w:rsidP="008B6157">
      <w:pPr>
        <w:rPr>
          <w:rFonts w:ascii="Arial" w:hAnsi="Arial" w:cs="Arial"/>
          <w:b/>
          <w:bCs/>
        </w:rPr>
      </w:pPr>
    </w:p>
    <w:bookmarkEnd w:id="0"/>
    <w:p w:rsidR="000C3F30" w:rsidRPr="00DD592C" w:rsidRDefault="00F32199" w:rsidP="000C3F30">
      <w:pPr>
        <w:rPr>
          <w:rFonts w:ascii="Arial" w:hAnsi="Arial" w:cs="Arial"/>
          <w:b/>
          <w:bCs/>
        </w:rPr>
      </w:pPr>
      <w:r w:rsidRPr="00DD592C">
        <w:rPr>
          <w:rFonts w:ascii="Arial" w:hAnsi="Arial" w:cs="Arial"/>
          <w:b/>
          <w:bCs/>
        </w:rPr>
        <w:t xml:space="preserve">MAJOR DUTIES: </w:t>
      </w:r>
    </w:p>
    <w:p w:rsidR="00F32199" w:rsidRPr="00DD592C" w:rsidRDefault="00F32199" w:rsidP="000C3F30">
      <w:pPr>
        <w:rPr>
          <w:rFonts w:ascii="Arial" w:hAnsi="Arial" w:cs="Arial"/>
          <w:b/>
          <w:bCs/>
        </w:rPr>
      </w:pPr>
      <w:r w:rsidRPr="00DD592C">
        <w:rPr>
          <w:rFonts w:ascii="Arial" w:hAnsi="Arial" w:cs="Arial"/>
          <w:b/>
          <w:bCs/>
        </w:rPr>
        <w:t xml:space="preserve">CERTIFIED NURSING ASSISTANT DUAL ENROLLMENT PROGRAM </w:t>
      </w:r>
    </w:p>
    <w:p w:rsidR="00F32199" w:rsidRPr="00DD592C" w:rsidRDefault="00F32199" w:rsidP="008133FC">
      <w:pPr>
        <w:pStyle w:val="ListParagraph"/>
        <w:numPr>
          <w:ilvl w:val="0"/>
          <w:numId w:val="1"/>
        </w:numPr>
        <w:rPr>
          <w:rFonts w:ascii="Arial" w:hAnsi="Arial" w:cs="Arial"/>
          <w:bCs/>
          <w:sz w:val="24"/>
          <w:szCs w:val="24"/>
        </w:rPr>
      </w:pPr>
      <w:r w:rsidRPr="00DD592C">
        <w:rPr>
          <w:rFonts w:ascii="Arial" w:hAnsi="Arial" w:cs="Arial"/>
          <w:bCs/>
          <w:sz w:val="24"/>
          <w:szCs w:val="24"/>
        </w:rPr>
        <w:t xml:space="preserve">Participates in initial meetings with High School administrators and counselors to arrange for establishment of the college’s Certified Nursing Assistant program at their schools or at one of the college’s campuses </w:t>
      </w:r>
    </w:p>
    <w:p w:rsidR="00F32199" w:rsidRPr="00DD592C" w:rsidRDefault="00F32199" w:rsidP="008133FC">
      <w:pPr>
        <w:pStyle w:val="ListParagraph"/>
        <w:numPr>
          <w:ilvl w:val="0"/>
          <w:numId w:val="1"/>
        </w:numPr>
        <w:rPr>
          <w:rFonts w:ascii="Arial" w:hAnsi="Arial" w:cs="Arial"/>
          <w:bCs/>
          <w:sz w:val="24"/>
          <w:szCs w:val="24"/>
        </w:rPr>
      </w:pPr>
      <w:r w:rsidRPr="00DD592C">
        <w:rPr>
          <w:rFonts w:ascii="Arial" w:hAnsi="Arial" w:cs="Arial"/>
          <w:bCs/>
          <w:sz w:val="24"/>
          <w:szCs w:val="24"/>
        </w:rPr>
        <w:t xml:space="preserve">Provides the High School with a college contact representative </w:t>
      </w:r>
    </w:p>
    <w:p w:rsidR="00F32199" w:rsidRPr="00DD592C" w:rsidRDefault="00F32199" w:rsidP="008133FC">
      <w:pPr>
        <w:pStyle w:val="ListParagraph"/>
        <w:numPr>
          <w:ilvl w:val="0"/>
          <w:numId w:val="1"/>
        </w:numPr>
        <w:rPr>
          <w:rFonts w:ascii="Arial" w:hAnsi="Arial" w:cs="Arial"/>
          <w:bCs/>
          <w:sz w:val="24"/>
          <w:szCs w:val="24"/>
        </w:rPr>
      </w:pPr>
      <w:r w:rsidRPr="00DD592C">
        <w:rPr>
          <w:rFonts w:ascii="Arial" w:hAnsi="Arial" w:cs="Arial"/>
          <w:bCs/>
          <w:sz w:val="24"/>
          <w:szCs w:val="24"/>
        </w:rPr>
        <w:t xml:space="preserve">Inspects the high schools’ facilities for compliance with the standards set by the Georgia Department of Community Health, the governing agency of the Certified Nursing Assistant programs in Georgia. </w:t>
      </w:r>
    </w:p>
    <w:p w:rsidR="00F32199" w:rsidRPr="00DD592C" w:rsidRDefault="00F32199" w:rsidP="008133FC">
      <w:pPr>
        <w:pStyle w:val="ListParagraph"/>
        <w:numPr>
          <w:ilvl w:val="0"/>
          <w:numId w:val="1"/>
        </w:numPr>
        <w:rPr>
          <w:rFonts w:ascii="Arial" w:hAnsi="Arial" w:cs="Arial"/>
          <w:bCs/>
          <w:sz w:val="24"/>
          <w:szCs w:val="24"/>
        </w:rPr>
      </w:pPr>
      <w:r w:rsidRPr="00DD592C">
        <w:rPr>
          <w:rFonts w:ascii="Arial" w:hAnsi="Arial" w:cs="Arial"/>
          <w:bCs/>
          <w:sz w:val="24"/>
          <w:szCs w:val="24"/>
        </w:rPr>
        <w:t xml:space="preserve">Ensures instructor’s credentials will satisfy the college standards and the state governing agency. </w:t>
      </w:r>
    </w:p>
    <w:p w:rsidR="00F32199" w:rsidRPr="00DD592C" w:rsidRDefault="00F32199" w:rsidP="008133FC">
      <w:pPr>
        <w:pStyle w:val="ListParagraph"/>
        <w:numPr>
          <w:ilvl w:val="0"/>
          <w:numId w:val="1"/>
        </w:numPr>
        <w:rPr>
          <w:rFonts w:ascii="Arial" w:hAnsi="Arial" w:cs="Arial"/>
          <w:bCs/>
          <w:sz w:val="24"/>
          <w:szCs w:val="24"/>
        </w:rPr>
      </w:pPr>
      <w:r w:rsidRPr="00DD592C">
        <w:rPr>
          <w:rFonts w:ascii="Arial" w:hAnsi="Arial" w:cs="Arial"/>
          <w:bCs/>
          <w:sz w:val="24"/>
          <w:szCs w:val="24"/>
        </w:rPr>
        <w:t xml:space="preserve">Provides a pathway for High </w:t>
      </w:r>
      <w:proofErr w:type="gramStart"/>
      <w:r w:rsidRPr="00DD592C">
        <w:rPr>
          <w:rFonts w:ascii="Arial" w:hAnsi="Arial" w:cs="Arial"/>
          <w:bCs/>
          <w:sz w:val="24"/>
          <w:szCs w:val="24"/>
        </w:rPr>
        <w:t>School‘</w:t>
      </w:r>
      <w:proofErr w:type="gramEnd"/>
      <w:r w:rsidRPr="00DD592C">
        <w:rPr>
          <w:rFonts w:ascii="Arial" w:hAnsi="Arial" w:cs="Arial"/>
          <w:bCs/>
          <w:sz w:val="24"/>
          <w:szCs w:val="24"/>
        </w:rPr>
        <w:t xml:space="preserve">s instructor’s employment as an adjunct instructors with the college. </w:t>
      </w:r>
    </w:p>
    <w:p w:rsidR="00F32199" w:rsidRPr="00DD592C" w:rsidRDefault="00F32199" w:rsidP="008133FC">
      <w:pPr>
        <w:pStyle w:val="ListParagraph"/>
        <w:numPr>
          <w:ilvl w:val="0"/>
          <w:numId w:val="1"/>
        </w:numPr>
        <w:rPr>
          <w:rFonts w:ascii="Arial" w:hAnsi="Arial" w:cs="Arial"/>
          <w:bCs/>
          <w:sz w:val="24"/>
          <w:szCs w:val="24"/>
        </w:rPr>
      </w:pPr>
      <w:r w:rsidRPr="00DD592C">
        <w:rPr>
          <w:rFonts w:ascii="Arial" w:hAnsi="Arial" w:cs="Arial"/>
          <w:bCs/>
          <w:sz w:val="24"/>
          <w:szCs w:val="24"/>
        </w:rPr>
        <w:t xml:space="preserve">Provides continued training for Certified Nursing Assistant program specifics, such as the Georgia Department of Community Health policies and procedures to maintain compliance in the classroom, lab, and clinical settings. </w:t>
      </w:r>
    </w:p>
    <w:p w:rsidR="00F32199" w:rsidRPr="00DD592C" w:rsidRDefault="00F32199" w:rsidP="008133FC">
      <w:pPr>
        <w:pStyle w:val="ListParagraph"/>
        <w:numPr>
          <w:ilvl w:val="0"/>
          <w:numId w:val="1"/>
        </w:numPr>
        <w:rPr>
          <w:rFonts w:ascii="Arial" w:hAnsi="Arial" w:cs="Arial"/>
          <w:bCs/>
          <w:sz w:val="24"/>
          <w:szCs w:val="24"/>
        </w:rPr>
      </w:pPr>
      <w:r w:rsidRPr="00DD592C">
        <w:rPr>
          <w:rFonts w:ascii="Arial" w:hAnsi="Arial" w:cs="Arial"/>
          <w:bCs/>
          <w:sz w:val="24"/>
          <w:szCs w:val="24"/>
        </w:rPr>
        <w:t xml:space="preserve">Monitors established Dual Enrollment programs through instructor, classroom, lab, and clinical audits at least monthly or as required by the state governing agency. </w:t>
      </w:r>
    </w:p>
    <w:p w:rsidR="00F32199" w:rsidRPr="00DD592C" w:rsidRDefault="00F32199" w:rsidP="008133FC">
      <w:pPr>
        <w:pStyle w:val="ListParagraph"/>
        <w:numPr>
          <w:ilvl w:val="0"/>
          <w:numId w:val="1"/>
        </w:numPr>
        <w:rPr>
          <w:rFonts w:ascii="Arial" w:hAnsi="Arial" w:cs="Arial"/>
          <w:bCs/>
          <w:sz w:val="24"/>
          <w:szCs w:val="24"/>
        </w:rPr>
      </w:pPr>
      <w:r w:rsidRPr="00DD592C">
        <w:rPr>
          <w:rFonts w:ascii="Arial" w:hAnsi="Arial" w:cs="Arial"/>
          <w:bCs/>
          <w:sz w:val="24"/>
          <w:szCs w:val="24"/>
        </w:rPr>
        <w:t xml:space="preserve">Demonstrates knowledge of high school level health pathway curriculum. </w:t>
      </w:r>
    </w:p>
    <w:p w:rsidR="00F32199" w:rsidRPr="00DD592C" w:rsidRDefault="00F32199" w:rsidP="00F32199">
      <w:pPr>
        <w:pStyle w:val="ListParagraph"/>
        <w:rPr>
          <w:rFonts w:ascii="Arial" w:hAnsi="Arial" w:cs="Arial"/>
          <w:bCs/>
          <w:sz w:val="24"/>
          <w:szCs w:val="24"/>
        </w:rPr>
      </w:pPr>
    </w:p>
    <w:p w:rsidR="00F32199" w:rsidRPr="00DD592C" w:rsidRDefault="00F32199" w:rsidP="00F32199">
      <w:pPr>
        <w:rPr>
          <w:rFonts w:ascii="Arial" w:hAnsi="Arial" w:cs="Arial"/>
          <w:b/>
          <w:bCs/>
        </w:rPr>
      </w:pPr>
      <w:r w:rsidRPr="00DD592C">
        <w:rPr>
          <w:rFonts w:ascii="Arial" w:hAnsi="Arial" w:cs="Arial"/>
          <w:b/>
          <w:bCs/>
        </w:rPr>
        <w:t>COURSE DEVELOPMENT AND ASSESSMENT</w:t>
      </w:r>
    </w:p>
    <w:p w:rsidR="00F9468D" w:rsidRPr="00DD592C" w:rsidRDefault="00F9468D" w:rsidP="00F9468D">
      <w:pPr>
        <w:pStyle w:val="ListParagraph"/>
        <w:numPr>
          <w:ilvl w:val="0"/>
          <w:numId w:val="8"/>
        </w:numPr>
        <w:rPr>
          <w:rFonts w:ascii="Arial" w:hAnsi="Arial" w:cs="Arial"/>
          <w:bCs/>
          <w:sz w:val="24"/>
          <w:szCs w:val="24"/>
        </w:rPr>
      </w:pPr>
      <w:r w:rsidRPr="00DD592C">
        <w:rPr>
          <w:rFonts w:ascii="Arial" w:hAnsi="Arial" w:cs="Arial"/>
          <w:bCs/>
          <w:sz w:val="24"/>
          <w:szCs w:val="24"/>
        </w:rPr>
        <w:t xml:space="preserve">Demonstrates knowledge of curricula and subject matter for each course within the Allied Health Science (ALHS) department, including Certified Nursing Assistant (CNA) and any advanced CNA program such as Patient Care Technician (PCT). </w:t>
      </w:r>
    </w:p>
    <w:p w:rsidR="00F9468D" w:rsidRPr="00DD592C" w:rsidRDefault="00F9468D" w:rsidP="00F9468D">
      <w:pPr>
        <w:pStyle w:val="ListParagraph"/>
        <w:numPr>
          <w:ilvl w:val="0"/>
          <w:numId w:val="8"/>
        </w:numPr>
        <w:rPr>
          <w:rFonts w:ascii="Arial" w:hAnsi="Arial" w:cs="Arial"/>
          <w:bCs/>
          <w:sz w:val="24"/>
          <w:szCs w:val="24"/>
        </w:rPr>
      </w:pPr>
      <w:r w:rsidRPr="00DD592C">
        <w:rPr>
          <w:rFonts w:ascii="Arial" w:hAnsi="Arial" w:cs="Arial"/>
          <w:bCs/>
          <w:sz w:val="24"/>
          <w:szCs w:val="24"/>
        </w:rPr>
        <w:t xml:space="preserve">Develop course outlines, goals, and objectives, follows established curricula to develop lesson plans, syllabi, goals, and objectives.  </w:t>
      </w:r>
    </w:p>
    <w:p w:rsidR="00F9468D" w:rsidRPr="00DD592C" w:rsidRDefault="00F9468D" w:rsidP="00F9468D">
      <w:pPr>
        <w:pStyle w:val="ListParagraph"/>
        <w:numPr>
          <w:ilvl w:val="0"/>
          <w:numId w:val="8"/>
        </w:numPr>
        <w:rPr>
          <w:rFonts w:ascii="Arial" w:hAnsi="Arial" w:cs="Arial"/>
          <w:bCs/>
          <w:sz w:val="24"/>
          <w:szCs w:val="24"/>
        </w:rPr>
      </w:pPr>
      <w:r w:rsidRPr="00DD592C">
        <w:rPr>
          <w:rFonts w:ascii="Arial" w:hAnsi="Arial" w:cs="Arial"/>
          <w:bCs/>
          <w:sz w:val="24"/>
          <w:szCs w:val="24"/>
        </w:rPr>
        <w:t xml:space="preserve">Selects and obtains appropriate educational materials for courses. </w:t>
      </w:r>
    </w:p>
    <w:p w:rsidR="00F9468D" w:rsidRPr="00DD592C" w:rsidRDefault="00F9468D" w:rsidP="00F9468D">
      <w:pPr>
        <w:pStyle w:val="ListParagraph"/>
        <w:numPr>
          <w:ilvl w:val="0"/>
          <w:numId w:val="8"/>
        </w:numPr>
        <w:rPr>
          <w:rFonts w:ascii="Arial" w:hAnsi="Arial" w:cs="Arial"/>
          <w:bCs/>
          <w:sz w:val="24"/>
          <w:szCs w:val="24"/>
        </w:rPr>
      </w:pPr>
      <w:r w:rsidRPr="00DD592C">
        <w:rPr>
          <w:rFonts w:ascii="Arial" w:hAnsi="Arial" w:cs="Arial"/>
          <w:bCs/>
          <w:sz w:val="24"/>
          <w:szCs w:val="24"/>
        </w:rPr>
        <w:t xml:space="preserve">Writes lesson plans that meet the needs of a variety of learning styles, such as auditory, visual, and kinesthetic.   </w:t>
      </w:r>
    </w:p>
    <w:p w:rsidR="00F9468D" w:rsidRPr="00DD592C" w:rsidRDefault="00F9468D" w:rsidP="00F9468D">
      <w:pPr>
        <w:pStyle w:val="ListParagraph"/>
        <w:numPr>
          <w:ilvl w:val="0"/>
          <w:numId w:val="8"/>
        </w:numPr>
        <w:rPr>
          <w:rFonts w:ascii="Arial" w:hAnsi="Arial" w:cs="Arial"/>
          <w:bCs/>
          <w:sz w:val="24"/>
          <w:szCs w:val="24"/>
        </w:rPr>
      </w:pPr>
      <w:r w:rsidRPr="00DD592C">
        <w:rPr>
          <w:rFonts w:ascii="Arial" w:hAnsi="Arial" w:cs="Arial"/>
          <w:bCs/>
          <w:sz w:val="24"/>
          <w:szCs w:val="24"/>
        </w:rPr>
        <w:t xml:space="preserve">Evaluates students’ progress in attaining goals and objectives by establishing criteria and tests in order to measure each student’s progress. </w:t>
      </w:r>
    </w:p>
    <w:p w:rsidR="00F9468D" w:rsidRPr="00DD592C" w:rsidRDefault="00F9468D" w:rsidP="00F9468D">
      <w:pPr>
        <w:pStyle w:val="ListParagraph"/>
        <w:numPr>
          <w:ilvl w:val="0"/>
          <w:numId w:val="9"/>
        </w:numPr>
        <w:rPr>
          <w:rFonts w:ascii="Arial" w:hAnsi="Arial" w:cs="Arial"/>
          <w:bCs/>
          <w:sz w:val="24"/>
          <w:szCs w:val="24"/>
        </w:rPr>
      </w:pPr>
      <w:r w:rsidRPr="00DD592C">
        <w:rPr>
          <w:rFonts w:ascii="Arial" w:hAnsi="Arial" w:cs="Arial"/>
          <w:bCs/>
          <w:sz w:val="24"/>
          <w:szCs w:val="24"/>
        </w:rPr>
        <w:t xml:space="preserve">Develops and Assess Student Learning Outcomes (SLO), prepares and submits reports associated with SLO’s </w:t>
      </w:r>
    </w:p>
    <w:p w:rsidR="00F9468D" w:rsidRPr="00DD592C" w:rsidRDefault="00F9468D" w:rsidP="00F9468D">
      <w:pPr>
        <w:pStyle w:val="ListParagraph"/>
        <w:numPr>
          <w:ilvl w:val="0"/>
          <w:numId w:val="10"/>
        </w:numPr>
        <w:rPr>
          <w:rFonts w:ascii="Arial" w:hAnsi="Arial" w:cs="Arial"/>
          <w:bCs/>
          <w:sz w:val="24"/>
          <w:szCs w:val="24"/>
        </w:rPr>
      </w:pPr>
      <w:r w:rsidRPr="00DD592C">
        <w:rPr>
          <w:rFonts w:ascii="Arial" w:hAnsi="Arial" w:cs="Arial"/>
          <w:bCs/>
          <w:sz w:val="24"/>
          <w:szCs w:val="24"/>
        </w:rPr>
        <w:t xml:space="preserve">Develops and Assess General Education Learning Outcomes, prepares and submits reports associated with General Education Learning Outcomes. </w:t>
      </w:r>
    </w:p>
    <w:p w:rsidR="00F9468D" w:rsidRPr="00DD592C" w:rsidRDefault="00F9468D" w:rsidP="00F9468D">
      <w:pPr>
        <w:pStyle w:val="ListParagraph"/>
        <w:numPr>
          <w:ilvl w:val="0"/>
          <w:numId w:val="10"/>
        </w:numPr>
        <w:rPr>
          <w:rFonts w:ascii="Arial" w:hAnsi="Arial" w:cs="Arial"/>
          <w:bCs/>
          <w:sz w:val="24"/>
          <w:szCs w:val="24"/>
        </w:rPr>
      </w:pPr>
      <w:r w:rsidRPr="00DD592C">
        <w:rPr>
          <w:rFonts w:ascii="Arial" w:hAnsi="Arial" w:cs="Arial"/>
          <w:bCs/>
          <w:sz w:val="24"/>
          <w:szCs w:val="24"/>
        </w:rPr>
        <w:t xml:space="preserve">Works with program faculty in the curriculum process; recommends changes to the Dean of Health Sciences. </w:t>
      </w:r>
    </w:p>
    <w:p w:rsidR="00F9468D" w:rsidRPr="00DD592C" w:rsidRDefault="00F9468D" w:rsidP="00F9468D">
      <w:pPr>
        <w:rPr>
          <w:rFonts w:ascii="Arial" w:hAnsi="Arial" w:cs="Arial"/>
          <w:bCs/>
        </w:rPr>
      </w:pPr>
    </w:p>
    <w:p w:rsidR="00F9468D" w:rsidRPr="00DD592C" w:rsidRDefault="00F9468D" w:rsidP="00F9468D">
      <w:pPr>
        <w:pStyle w:val="ListParagraph"/>
        <w:numPr>
          <w:ilvl w:val="0"/>
          <w:numId w:val="10"/>
        </w:numPr>
        <w:rPr>
          <w:rFonts w:ascii="Arial" w:hAnsi="Arial" w:cs="Arial"/>
          <w:bCs/>
          <w:sz w:val="24"/>
          <w:szCs w:val="24"/>
        </w:rPr>
      </w:pPr>
      <w:r w:rsidRPr="00DD592C">
        <w:rPr>
          <w:rFonts w:ascii="Arial" w:hAnsi="Arial" w:cs="Arial"/>
          <w:bCs/>
          <w:sz w:val="24"/>
          <w:szCs w:val="24"/>
        </w:rPr>
        <w:t xml:space="preserve">Assess and reports annual program outcomes as required by the college and programmatic accrediting agencies. </w:t>
      </w:r>
    </w:p>
    <w:p w:rsidR="00F9468D" w:rsidRPr="00DD592C" w:rsidRDefault="00F9468D" w:rsidP="00F9468D">
      <w:pPr>
        <w:pStyle w:val="ListParagraph"/>
        <w:numPr>
          <w:ilvl w:val="0"/>
          <w:numId w:val="10"/>
        </w:numPr>
        <w:rPr>
          <w:rFonts w:ascii="Arial" w:hAnsi="Arial" w:cs="Arial"/>
          <w:bCs/>
          <w:sz w:val="24"/>
          <w:szCs w:val="24"/>
        </w:rPr>
      </w:pPr>
      <w:r w:rsidRPr="00DD592C">
        <w:rPr>
          <w:rFonts w:ascii="Arial" w:hAnsi="Arial" w:cs="Arial"/>
          <w:bCs/>
          <w:sz w:val="24"/>
          <w:szCs w:val="24"/>
        </w:rPr>
        <w:t xml:space="preserve">Ensures that instruction meets the standards to facilitate students passing National licensure and/or certification tests. </w:t>
      </w:r>
    </w:p>
    <w:p w:rsidR="00F9468D" w:rsidRPr="00DD592C" w:rsidRDefault="00F9468D" w:rsidP="00F9468D">
      <w:pPr>
        <w:pStyle w:val="ListParagraph"/>
        <w:numPr>
          <w:ilvl w:val="0"/>
          <w:numId w:val="10"/>
        </w:numPr>
        <w:rPr>
          <w:rFonts w:ascii="Arial" w:hAnsi="Arial" w:cs="Arial"/>
          <w:bCs/>
          <w:sz w:val="24"/>
          <w:szCs w:val="24"/>
        </w:rPr>
      </w:pPr>
      <w:r w:rsidRPr="00DD592C">
        <w:rPr>
          <w:rFonts w:ascii="Arial" w:hAnsi="Arial" w:cs="Arial"/>
          <w:bCs/>
          <w:sz w:val="24"/>
          <w:szCs w:val="24"/>
        </w:rPr>
        <w:t xml:space="preserve">Develop and implement a work ethics plan to encourage and instill good work habits. </w:t>
      </w:r>
    </w:p>
    <w:p w:rsidR="00F9468D" w:rsidRPr="00DD592C" w:rsidRDefault="00F9468D" w:rsidP="00F9468D">
      <w:pPr>
        <w:pStyle w:val="ListParagraph"/>
        <w:numPr>
          <w:ilvl w:val="0"/>
          <w:numId w:val="10"/>
        </w:numPr>
        <w:rPr>
          <w:rFonts w:ascii="Arial" w:hAnsi="Arial" w:cs="Arial"/>
          <w:bCs/>
          <w:sz w:val="24"/>
          <w:szCs w:val="24"/>
        </w:rPr>
      </w:pPr>
      <w:r w:rsidRPr="00DD592C">
        <w:rPr>
          <w:rFonts w:ascii="Arial" w:hAnsi="Arial" w:cs="Arial"/>
          <w:bCs/>
          <w:sz w:val="24"/>
          <w:szCs w:val="24"/>
        </w:rPr>
        <w:t xml:space="preserve">Participates in TCSG IFCC Curriculum Development process. </w:t>
      </w:r>
    </w:p>
    <w:p w:rsidR="00DD592C" w:rsidRPr="00DD592C" w:rsidRDefault="00DD592C" w:rsidP="00DD592C">
      <w:pPr>
        <w:pStyle w:val="ListParagraph"/>
        <w:rPr>
          <w:rFonts w:ascii="Arial" w:hAnsi="Arial" w:cs="Arial"/>
          <w:bCs/>
          <w:sz w:val="24"/>
          <w:szCs w:val="24"/>
        </w:rPr>
      </w:pPr>
    </w:p>
    <w:p w:rsidR="00DD592C" w:rsidRPr="00DD592C" w:rsidRDefault="00DD592C" w:rsidP="00DD592C">
      <w:pPr>
        <w:rPr>
          <w:rFonts w:ascii="Arial" w:hAnsi="Arial" w:cs="Arial"/>
          <w:b/>
          <w:bCs/>
        </w:rPr>
      </w:pPr>
      <w:r w:rsidRPr="00DD592C">
        <w:rPr>
          <w:rFonts w:ascii="Arial" w:hAnsi="Arial" w:cs="Arial"/>
          <w:b/>
          <w:bCs/>
        </w:rPr>
        <w:t>LEADERSHIP AND SUPERVISION:</w:t>
      </w:r>
    </w:p>
    <w:p w:rsidR="00DD592C" w:rsidRPr="00DD592C" w:rsidRDefault="00DD592C" w:rsidP="00DD592C">
      <w:pPr>
        <w:pStyle w:val="ListParagraph"/>
        <w:numPr>
          <w:ilvl w:val="0"/>
          <w:numId w:val="13"/>
        </w:numPr>
        <w:rPr>
          <w:rFonts w:ascii="Arial" w:hAnsi="Arial" w:cs="Arial"/>
          <w:bCs/>
          <w:sz w:val="24"/>
          <w:szCs w:val="24"/>
        </w:rPr>
      </w:pPr>
      <w:r w:rsidRPr="00DD592C">
        <w:rPr>
          <w:rFonts w:ascii="Arial" w:hAnsi="Arial" w:cs="Arial"/>
          <w:bCs/>
          <w:sz w:val="24"/>
          <w:szCs w:val="24"/>
        </w:rPr>
        <w:t xml:space="preserve">Demonstrates leadership qualities such as commitment to education, trustworthiness, responsible behavior, eagerness to learn, invokes an optimistic approach to challenges, and exhibits positive work ethics. </w:t>
      </w:r>
    </w:p>
    <w:p w:rsidR="00DD592C" w:rsidRPr="00DD592C" w:rsidRDefault="00DD592C" w:rsidP="00DD592C">
      <w:pPr>
        <w:pStyle w:val="ListParagraph"/>
        <w:numPr>
          <w:ilvl w:val="0"/>
          <w:numId w:val="13"/>
        </w:numPr>
        <w:rPr>
          <w:rFonts w:ascii="Arial" w:hAnsi="Arial" w:cs="Arial"/>
          <w:bCs/>
          <w:sz w:val="24"/>
          <w:szCs w:val="24"/>
        </w:rPr>
      </w:pPr>
      <w:r w:rsidRPr="00DD592C">
        <w:rPr>
          <w:rFonts w:ascii="Arial" w:hAnsi="Arial" w:cs="Arial"/>
          <w:bCs/>
          <w:sz w:val="24"/>
          <w:szCs w:val="24"/>
        </w:rPr>
        <w:t xml:space="preserve">Follows Positive Discipline process when needed. </w:t>
      </w:r>
    </w:p>
    <w:p w:rsidR="00DD592C" w:rsidRPr="00DD592C" w:rsidRDefault="00DD592C" w:rsidP="00DD592C">
      <w:pPr>
        <w:pStyle w:val="ListParagraph"/>
        <w:numPr>
          <w:ilvl w:val="0"/>
          <w:numId w:val="13"/>
        </w:numPr>
        <w:rPr>
          <w:rFonts w:ascii="Arial" w:hAnsi="Arial" w:cs="Arial"/>
          <w:bCs/>
          <w:sz w:val="24"/>
          <w:szCs w:val="24"/>
        </w:rPr>
      </w:pPr>
      <w:r w:rsidRPr="00DD592C">
        <w:rPr>
          <w:rFonts w:ascii="Arial" w:hAnsi="Arial" w:cs="Arial"/>
          <w:bCs/>
          <w:sz w:val="24"/>
          <w:szCs w:val="24"/>
        </w:rPr>
        <w:t xml:space="preserve">Evaluates effectiveness of all program instruction to meet programmatic accreditation standards. </w:t>
      </w:r>
    </w:p>
    <w:p w:rsidR="00DD592C" w:rsidRPr="00DD592C" w:rsidRDefault="00DD592C" w:rsidP="00DD592C">
      <w:pPr>
        <w:pStyle w:val="ListParagraph"/>
        <w:numPr>
          <w:ilvl w:val="0"/>
          <w:numId w:val="13"/>
        </w:numPr>
        <w:rPr>
          <w:rFonts w:ascii="Arial" w:hAnsi="Arial" w:cs="Arial"/>
          <w:bCs/>
          <w:sz w:val="24"/>
          <w:szCs w:val="24"/>
        </w:rPr>
      </w:pPr>
      <w:r w:rsidRPr="00DD592C">
        <w:rPr>
          <w:rFonts w:ascii="Arial" w:hAnsi="Arial" w:cs="Arial"/>
          <w:bCs/>
          <w:sz w:val="24"/>
          <w:szCs w:val="24"/>
        </w:rPr>
        <w:t xml:space="preserve">Supervises and provides ancillary support to faculty as needed; observes and documents effectiveness of full-time and adjunct faculty, and reviews quarterly course evaluations by students. </w:t>
      </w:r>
    </w:p>
    <w:p w:rsidR="00DD592C" w:rsidRPr="00DD592C" w:rsidRDefault="00DD592C" w:rsidP="00DD592C">
      <w:pPr>
        <w:pStyle w:val="ListParagraph"/>
        <w:numPr>
          <w:ilvl w:val="0"/>
          <w:numId w:val="13"/>
        </w:numPr>
        <w:rPr>
          <w:rFonts w:ascii="Arial" w:hAnsi="Arial" w:cs="Arial"/>
          <w:bCs/>
          <w:sz w:val="24"/>
          <w:szCs w:val="24"/>
        </w:rPr>
      </w:pPr>
      <w:r w:rsidRPr="00DD592C">
        <w:rPr>
          <w:rFonts w:ascii="Arial" w:hAnsi="Arial" w:cs="Arial"/>
          <w:bCs/>
          <w:sz w:val="24"/>
          <w:szCs w:val="24"/>
        </w:rPr>
        <w:t xml:space="preserve">Participates in the hiring process for full-time and adjunct program faculty. </w:t>
      </w:r>
    </w:p>
    <w:p w:rsidR="00DD592C" w:rsidRPr="00DD592C" w:rsidRDefault="00DD592C" w:rsidP="00DD592C">
      <w:pPr>
        <w:pStyle w:val="ListParagraph"/>
        <w:numPr>
          <w:ilvl w:val="0"/>
          <w:numId w:val="13"/>
        </w:numPr>
        <w:rPr>
          <w:rFonts w:ascii="Arial" w:hAnsi="Arial" w:cs="Arial"/>
          <w:bCs/>
          <w:sz w:val="24"/>
          <w:szCs w:val="24"/>
        </w:rPr>
      </w:pPr>
      <w:r w:rsidRPr="00DD592C">
        <w:rPr>
          <w:rFonts w:ascii="Arial" w:hAnsi="Arial" w:cs="Arial"/>
          <w:bCs/>
          <w:sz w:val="24"/>
          <w:szCs w:val="24"/>
        </w:rPr>
        <w:t xml:space="preserve">Serves as mentor for all program faculty. </w:t>
      </w:r>
    </w:p>
    <w:p w:rsidR="00DD592C" w:rsidRPr="00DD592C" w:rsidRDefault="00DD592C" w:rsidP="00DD592C">
      <w:pPr>
        <w:pStyle w:val="ListParagraph"/>
        <w:numPr>
          <w:ilvl w:val="0"/>
          <w:numId w:val="13"/>
        </w:numPr>
        <w:rPr>
          <w:rFonts w:ascii="Arial" w:hAnsi="Arial" w:cs="Arial"/>
          <w:bCs/>
          <w:sz w:val="24"/>
          <w:szCs w:val="24"/>
        </w:rPr>
      </w:pPr>
      <w:r w:rsidRPr="00DD592C">
        <w:rPr>
          <w:rFonts w:ascii="Arial" w:hAnsi="Arial" w:cs="Arial"/>
          <w:bCs/>
          <w:sz w:val="24"/>
          <w:szCs w:val="24"/>
        </w:rPr>
        <w:t xml:space="preserve">Ensures that all records and reports students’ grades accurately and by deadline. </w:t>
      </w:r>
    </w:p>
    <w:p w:rsidR="00DD592C" w:rsidRPr="00DD592C" w:rsidRDefault="00DD592C" w:rsidP="00DD592C">
      <w:pPr>
        <w:pStyle w:val="ListParagraph"/>
        <w:numPr>
          <w:ilvl w:val="0"/>
          <w:numId w:val="13"/>
        </w:numPr>
        <w:rPr>
          <w:rFonts w:ascii="Arial" w:hAnsi="Arial" w:cs="Arial"/>
          <w:bCs/>
          <w:sz w:val="24"/>
          <w:szCs w:val="24"/>
        </w:rPr>
      </w:pPr>
      <w:r w:rsidRPr="00DD592C">
        <w:rPr>
          <w:rFonts w:ascii="Arial" w:hAnsi="Arial" w:cs="Arial"/>
          <w:bCs/>
          <w:sz w:val="24"/>
          <w:szCs w:val="24"/>
        </w:rPr>
        <w:t xml:space="preserve">Evaluates effectiveness of program adjunct faculty and make recommendations for continued employment. </w:t>
      </w:r>
    </w:p>
    <w:p w:rsidR="00DD592C" w:rsidRPr="00DD592C" w:rsidRDefault="00DD592C" w:rsidP="00DD592C">
      <w:pPr>
        <w:pStyle w:val="ListParagraph"/>
        <w:numPr>
          <w:ilvl w:val="0"/>
          <w:numId w:val="13"/>
        </w:numPr>
        <w:rPr>
          <w:rFonts w:ascii="Arial" w:hAnsi="Arial" w:cs="Arial"/>
          <w:bCs/>
          <w:sz w:val="24"/>
          <w:szCs w:val="24"/>
        </w:rPr>
      </w:pPr>
      <w:r w:rsidRPr="00DD592C">
        <w:rPr>
          <w:rFonts w:ascii="Arial" w:hAnsi="Arial" w:cs="Arial"/>
          <w:bCs/>
          <w:sz w:val="24"/>
          <w:szCs w:val="24"/>
        </w:rPr>
        <w:t>Maintains and utilizes department budget in an expeditious manner.</w:t>
      </w:r>
    </w:p>
    <w:p w:rsidR="00DD592C" w:rsidRPr="00DD592C" w:rsidRDefault="00DD592C" w:rsidP="00DD592C">
      <w:pPr>
        <w:pStyle w:val="ListParagraph"/>
        <w:rPr>
          <w:rFonts w:ascii="Arial" w:hAnsi="Arial" w:cs="Arial"/>
          <w:bCs/>
          <w:sz w:val="24"/>
          <w:szCs w:val="24"/>
        </w:rPr>
      </w:pPr>
    </w:p>
    <w:p w:rsidR="00DD592C" w:rsidRPr="00DD592C" w:rsidRDefault="00DD592C" w:rsidP="00DD592C">
      <w:pPr>
        <w:rPr>
          <w:rFonts w:ascii="Arial" w:hAnsi="Arial" w:cs="Arial"/>
          <w:b/>
          <w:bCs/>
        </w:rPr>
      </w:pPr>
      <w:r w:rsidRPr="00DD592C">
        <w:rPr>
          <w:rFonts w:ascii="Arial" w:hAnsi="Arial" w:cs="Arial"/>
          <w:b/>
          <w:bCs/>
        </w:rPr>
        <w:t xml:space="preserve">PROGRAM MANAGEMENT: </w:t>
      </w:r>
    </w:p>
    <w:p w:rsidR="00DD592C" w:rsidRPr="00DD592C" w:rsidRDefault="00DD592C" w:rsidP="00DD592C">
      <w:pPr>
        <w:pStyle w:val="ListParagraph"/>
        <w:numPr>
          <w:ilvl w:val="0"/>
          <w:numId w:val="14"/>
        </w:numPr>
        <w:rPr>
          <w:rFonts w:ascii="Arial" w:hAnsi="Arial" w:cs="Arial"/>
          <w:bCs/>
          <w:sz w:val="24"/>
          <w:szCs w:val="24"/>
        </w:rPr>
      </w:pPr>
      <w:r w:rsidRPr="00DD592C">
        <w:rPr>
          <w:rFonts w:ascii="Arial" w:hAnsi="Arial" w:cs="Arial"/>
          <w:bCs/>
          <w:sz w:val="24"/>
          <w:szCs w:val="24"/>
        </w:rPr>
        <w:t xml:space="preserve">Understands principals and standards of Programmatic Accreditation and/or State Board Regulations. </w:t>
      </w:r>
    </w:p>
    <w:p w:rsidR="00DD592C" w:rsidRPr="00DD592C" w:rsidRDefault="00DD592C" w:rsidP="00DD592C">
      <w:pPr>
        <w:pStyle w:val="ListParagraph"/>
        <w:numPr>
          <w:ilvl w:val="0"/>
          <w:numId w:val="14"/>
        </w:numPr>
        <w:rPr>
          <w:rFonts w:ascii="Arial" w:hAnsi="Arial" w:cs="Arial"/>
          <w:bCs/>
          <w:sz w:val="24"/>
          <w:szCs w:val="24"/>
        </w:rPr>
      </w:pPr>
      <w:r w:rsidRPr="00DD592C">
        <w:rPr>
          <w:rFonts w:ascii="Arial" w:hAnsi="Arial" w:cs="Arial"/>
          <w:bCs/>
          <w:sz w:val="24"/>
          <w:szCs w:val="24"/>
        </w:rPr>
        <w:t xml:space="preserve">Prepares and submits all documents required for Programmatic Accreditation and/or State Board approvals. </w:t>
      </w:r>
    </w:p>
    <w:p w:rsidR="00DD592C" w:rsidRPr="00DD592C" w:rsidRDefault="00DD592C" w:rsidP="00DD592C">
      <w:pPr>
        <w:pStyle w:val="ListParagraph"/>
        <w:numPr>
          <w:ilvl w:val="0"/>
          <w:numId w:val="14"/>
        </w:numPr>
        <w:rPr>
          <w:rFonts w:ascii="Arial" w:hAnsi="Arial" w:cs="Arial"/>
          <w:bCs/>
          <w:sz w:val="24"/>
          <w:szCs w:val="24"/>
        </w:rPr>
      </w:pPr>
      <w:r w:rsidRPr="00DD592C">
        <w:rPr>
          <w:rFonts w:ascii="Arial" w:hAnsi="Arial" w:cs="Arial"/>
          <w:bCs/>
          <w:sz w:val="24"/>
          <w:szCs w:val="24"/>
        </w:rPr>
        <w:t xml:space="preserve">Participates in Programmatic Accreditation activities and development opportunities. </w:t>
      </w:r>
    </w:p>
    <w:p w:rsidR="00DD592C" w:rsidRPr="00DD592C" w:rsidRDefault="00DD592C" w:rsidP="00DD592C">
      <w:pPr>
        <w:pStyle w:val="ListParagraph"/>
        <w:numPr>
          <w:ilvl w:val="0"/>
          <w:numId w:val="14"/>
        </w:numPr>
        <w:rPr>
          <w:rFonts w:ascii="Arial" w:hAnsi="Arial" w:cs="Arial"/>
          <w:bCs/>
          <w:sz w:val="24"/>
          <w:szCs w:val="24"/>
        </w:rPr>
      </w:pPr>
      <w:r w:rsidRPr="00DD592C">
        <w:rPr>
          <w:rFonts w:ascii="Arial" w:hAnsi="Arial" w:cs="Arial"/>
          <w:bCs/>
          <w:sz w:val="24"/>
          <w:szCs w:val="24"/>
        </w:rPr>
        <w:t xml:space="preserve">Ensures that the program meets Programmatic Accreditation benchmarks such as retention and licensure/certification pass rates. </w:t>
      </w:r>
    </w:p>
    <w:p w:rsidR="00DD592C" w:rsidRPr="00DD592C" w:rsidRDefault="00DD592C" w:rsidP="00DD592C">
      <w:pPr>
        <w:pStyle w:val="ListParagraph"/>
        <w:numPr>
          <w:ilvl w:val="0"/>
          <w:numId w:val="14"/>
        </w:numPr>
        <w:rPr>
          <w:rFonts w:ascii="Arial" w:hAnsi="Arial" w:cs="Arial"/>
          <w:bCs/>
          <w:sz w:val="24"/>
          <w:szCs w:val="24"/>
        </w:rPr>
      </w:pPr>
      <w:r w:rsidRPr="00DD592C">
        <w:rPr>
          <w:rFonts w:ascii="Arial" w:hAnsi="Arial" w:cs="Arial"/>
          <w:bCs/>
          <w:sz w:val="24"/>
          <w:szCs w:val="24"/>
        </w:rPr>
        <w:t xml:space="preserve">Assures the program has sufficient clinical education affiliates to support the program and student learning. </w:t>
      </w:r>
    </w:p>
    <w:p w:rsidR="00DD592C" w:rsidRPr="00DD592C" w:rsidRDefault="00DD592C" w:rsidP="00DD592C">
      <w:pPr>
        <w:pStyle w:val="ListParagraph"/>
        <w:numPr>
          <w:ilvl w:val="0"/>
          <w:numId w:val="14"/>
        </w:numPr>
        <w:rPr>
          <w:rFonts w:ascii="Arial" w:hAnsi="Arial" w:cs="Arial"/>
          <w:bCs/>
          <w:sz w:val="24"/>
          <w:szCs w:val="24"/>
        </w:rPr>
      </w:pPr>
      <w:r w:rsidRPr="00DD592C">
        <w:rPr>
          <w:rFonts w:ascii="Arial" w:hAnsi="Arial" w:cs="Arial"/>
          <w:bCs/>
          <w:sz w:val="24"/>
          <w:szCs w:val="24"/>
        </w:rPr>
        <w:t xml:space="preserve">Assess and ensure the quality of clinical education. </w:t>
      </w:r>
    </w:p>
    <w:p w:rsidR="00DD592C" w:rsidRPr="00DD592C" w:rsidRDefault="00DD592C" w:rsidP="00DD592C">
      <w:pPr>
        <w:pStyle w:val="ListParagraph"/>
        <w:numPr>
          <w:ilvl w:val="0"/>
          <w:numId w:val="14"/>
        </w:numPr>
        <w:rPr>
          <w:rFonts w:ascii="Arial" w:hAnsi="Arial" w:cs="Arial"/>
          <w:bCs/>
          <w:sz w:val="24"/>
          <w:szCs w:val="24"/>
        </w:rPr>
      </w:pPr>
      <w:r w:rsidRPr="00DD592C">
        <w:rPr>
          <w:rFonts w:ascii="Arial" w:hAnsi="Arial" w:cs="Arial"/>
          <w:bCs/>
          <w:sz w:val="24"/>
          <w:szCs w:val="24"/>
        </w:rPr>
        <w:t xml:space="preserve">Participates in advisory committee meetings. </w:t>
      </w:r>
    </w:p>
    <w:p w:rsidR="00DD592C" w:rsidRPr="00DD592C" w:rsidRDefault="00DD592C" w:rsidP="00DD592C">
      <w:pPr>
        <w:pStyle w:val="ListParagraph"/>
        <w:numPr>
          <w:ilvl w:val="0"/>
          <w:numId w:val="14"/>
        </w:numPr>
        <w:rPr>
          <w:rFonts w:ascii="Arial" w:hAnsi="Arial" w:cs="Arial"/>
          <w:b/>
          <w:bCs/>
          <w:sz w:val="24"/>
          <w:szCs w:val="24"/>
        </w:rPr>
      </w:pPr>
      <w:r w:rsidRPr="00DD592C">
        <w:rPr>
          <w:rFonts w:ascii="Arial" w:hAnsi="Arial" w:cs="Arial"/>
          <w:bCs/>
          <w:sz w:val="24"/>
          <w:szCs w:val="24"/>
        </w:rPr>
        <w:t>Recruits appropriate advisory committee members.</w:t>
      </w:r>
      <w:r w:rsidRPr="00DD592C">
        <w:rPr>
          <w:rFonts w:ascii="Arial" w:hAnsi="Arial" w:cs="Arial"/>
          <w:b/>
          <w:bCs/>
          <w:sz w:val="24"/>
          <w:szCs w:val="24"/>
        </w:rPr>
        <w:t xml:space="preserve"> </w:t>
      </w:r>
    </w:p>
    <w:p w:rsidR="00DD592C" w:rsidRPr="00DD592C" w:rsidRDefault="00DD592C" w:rsidP="00DD592C">
      <w:pPr>
        <w:pStyle w:val="ListParagraph"/>
        <w:rPr>
          <w:rFonts w:ascii="Arial" w:hAnsi="Arial" w:cs="Arial"/>
          <w:b/>
          <w:bCs/>
          <w:sz w:val="24"/>
          <w:szCs w:val="24"/>
        </w:rPr>
      </w:pPr>
    </w:p>
    <w:p w:rsidR="00DD592C" w:rsidRPr="00DD592C" w:rsidRDefault="00DD592C" w:rsidP="00DD592C">
      <w:pPr>
        <w:ind w:firstLine="60"/>
        <w:rPr>
          <w:rFonts w:ascii="Arial" w:hAnsi="Arial" w:cs="Arial"/>
          <w:b/>
          <w:bCs/>
        </w:rPr>
      </w:pPr>
      <w:r w:rsidRPr="00DD592C">
        <w:rPr>
          <w:rFonts w:ascii="Arial" w:hAnsi="Arial" w:cs="Arial"/>
          <w:b/>
          <w:bCs/>
        </w:rPr>
        <w:t xml:space="preserve">STUDENT SUCCESS: </w:t>
      </w:r>
    </w:p>
    <w:p w:rsidR="00DD592C" w:rsidRPr="00DD592C" w:rsidRDefault="00DD592C" w:rsidP="00DD592C">
      <w:pPr>
        <w:pStyle w:val="ListParagraph"/>
        <w:numPr>
          <w:ilvl w:val="0"/>
          <w:numId w:val="15"/>
        </w:numPr>
        <w:rPr>
          <w:rFonts w:ascii="Arial" w:hAnsi="Arial" w:cs="Arial"/>
          <w:bCs/>
          <w:sz w:val="24"/>
          <w:szCs w:val="24"/>
        </w:rPr>
      </w:pPr>
      <w:r w:rsidRPr="00DD592C">
        <w:rPr>
          <w:rFonts w:ascii="Arial" w:hAnsi="Arial" w:cs="Arial"/>
          <w:bCs/>
          <w:sz w:val="24"/>
          <w:szCs w:val="24"/>
        </w:rPr>
        <w:t xml:space="preserve">Makes recommendations to faculty to communicate students’ progress to students and discusses appropriate changes to improve performance as needed.  </w:t>
      </w:r>
    </w:p>
    <w:p w:rsidR="00DD592C" w:rsidRPr="00DD592C" w:rsidRDefault="00DD592C" w:rsidP="00DD592C">
      <w:pPr>
        <w:pStyle w:val="ListParagraph"/>
        <w:numPr>
          <w:ilvl w:val="0"/>
          <w:numId w:val="15"/>
        </w:numPr>
        <w:rPr>
          <w:rFonts w:ascii="Arial" w:hAnsi="Arial" w:cs="Arial"/>
          <w:bCs/>
          <w:sz w:val="24"/>
          <w:szCs w:val="24"/>
        </w:rPr>
      </w:pPr>
      <w:r w:rsidRPr="00DD592C">
        <w:rPr>
          <w:rFonts w:ascii="Arial" w:hAnsi="Arial" w:cs="Arial"/>
          <w:bCs/>
          <w:sz w:val="24"/>
          <w:szCs w:val="24"/>
        </w:rPr>
        <w:t xml:space="preserve">Researches printed materials, textbooks, and electronic programs to better deliver </w:t>
      </w:r>
      <w:r w:rsidRPr="00DD592C">
        <w:rPr>
          <w:rFonts w:ascii="Arial" w:hAnsi="Arial" w:cs="Arial"/>
          <w:bCs/>
          <w:sz w:val="24"/>
          <w:szCs w:val="24"/>
        </w:rPr>
        <w:t>coursework</w:t>
      </w:r>
      <w:r w:rsidRPr="00DD592C">
        <w:rPr>
          <w:rFonts w:ascii="Arial" w:hAnsi="Arial" w:cs="Arial"/>
          <w:bCs/>
          <w:sz w:val="24"/>
          <w:szCs w:val="24"/>
        </w:rPr>
        <w:t xml:space="preserve">. Orders textbooks and supplies that are consistent with the prescribed curriculum and outcomes. </w:t>
      </w:r>
    </w:p>
    <w:p w:rsidR="00DD592C" w:rsidRPr="00DD592C" w:rsidRDefault="00DD592C" w:rsidP="00DD592C">
      <w:pPr>
        <w:pStyle w:val="ListParagraph"/>
        <w:numPr>
          <w:ilvl w:val="0"/>
          <w:numId w:val="15"/>
        </w:numPr>
        <w:rPr>
          <w:rFonts w:ascii="Arial" w:hAnsi="Arial" w:cs="Arial"/>
          <w:bCs/>
          <w:sz w:val="24"/>
          <w:szCs w:val="24"/>
        </w:rPr>
      </w:pPr>
      <w:r w:rsidRPr="00DD592C">
        <w:rPr>
          <w:rFonts w:ascii="Arial" w:hAnsi="Arial" w:cs="Arial"/>
          <w:bCs/>
          <w:sz w:val="24"/>
          <w:szCs w:val="24"/>
        </w:rPr>
        <w:t xml:space="preserve">Advises program students. Instructs faculty of advisement duties and monitors results. </w:t>
      </w:r>
    </w:p>
    <w:p w:rsidR="00DD592C" w:rsidRPr="00DD592C" w:rsidRDefault="00DD592C" w:rsidP="00DD592C">
      <w:pPr>
        <w:pStyle w:val="ListParagraph"/>
        <w:numPr>
          <w:ilvl w:val="0"/>
          <w:numId w:val="15"/>
        </w:numPr>
        <w:rPr>
          <w:rFonts w:ascii="Arial" w:hAnsi="Arial" w:cs="Arial"/>
          <w:bCs/>
          <w:sz w:val="24"/>
          <w:szCs w:val="24"/>
        </w:rPr>
      </w:pPr>
      <w:r w:rsidRPr="00DD592C">
        <w:rPr>
          <w:rFonts w:ascii="Arial" w:hAnsi="Arial" w:cs="Arial"/>
          <w:bCs/>
          <w:sz w:val="24"/>
          <w:szCs w:val="24"/>
        </w:rPr>
        <w:t xml:space="preserve">Monitors full-time faculty for appropriate office hours for student consultation and advisement. </w:t>
      </w:r>
    </w:p>
    <w:p w:rsidR="00DD592C" w:rsidRPr="00DD592C" w:rsidRDefault="00DD592C" w:rsidP="00DD592C">
      <w:pPr>
        <w:pStyle w:val="ListParagraph"/>
        <w:numPr>
          <w:ilvl w:val="0"/>
          <w:numId w:val="15"/>
        </w:numPr>
        <w:rPr>
          <w:rFonts w:ascii="Arial" w:hAnsi="Arial" w:cs="Arial"/>
          <w:bCs/>
          <w:sz w:val="24"/>
          <w:szCs w:val="24"/>
        </w:rPr>
      </w:pPr>
      <w:r w:rsidRPr="00DD592C">
        <w:rPr>
          <w:rFonts w:ascii="Arial" w:hAnsi="Arial" w:cs="Arial"/>
          <w:bCs/>
          <w:sz w:val="24"/>
          <w:szCs w:val="24"/>
        </w:rPr>
        <w:t xml:space="preserve">Ensures that faculty refers students that need further pathway advisement to the health science advisors. </w:t>
      </w:r>
      <w:bookmarkStart w:id="1" w:name="_GoBack"/>
      <w:bookmarkEnd w:id="1"/>
    </w:p>
    <w:p w:rsidR="00DD592C" w:rsidRPr="00DD592C" w:rsidRDefault="00DD592C" w:rsidP="00DD592C">
      <w:pPr>
        <w:ind w:firstLine="60"/>
        <w:rPr>
          <w:rFonts w:ascii="Arial" w:hAnsi="Arial" w:cs="Arial"/>
          <w:bCs/>
        </w:rPr>
      </w:pPr>
    </w:p>
    <w:p w:rsidR="00DD592C" w:rsidRPr="00DD592C" w:rsidRDefault="00DD592C" w:rsidP="00DD592C">
      <w:pPr>
        <w:pStyle w:val="ListParagraph"/>
        <w:numPr>
          <w:ilvl w:val="0"/>
          <w:numId w:val="15"/>
        </w:numPr>
        <w:rPr>
          <w:rFonts w:ascii="Arial" w:hAnsi="Arial" w:cs="Arial"/>
          <w:bCs/>
          <w:sz w:val="24"/>
          <w:szCs w:val="24"/>
        </w:rPr>
      </w:pPr>
      <w:r w:rsidRPr="00DD592C">
        <w:rPr>
          <w:rFonts w:ascii="Arial" w:hAnsi="Arial" w:cs="Arial"/>
          <w:bCs/>
          <w:sz w:val="24"/>
          <w:szCs w:val="24"/>
        </w:rPr>
        <w:t xml:space="preserve">Ensures that faculty refers students having difficulty coping with classes and/or school/family issues to Health Science Counselor. </w:t>
      </w:r>
    </w:p>
    <w:p w:rsidR="00DD592C" w:rsidRPr="00DD592C" w:rsidRDefault="00DD592C" w:rsidP="00DD592C">
      <w:pPr>
        <w:pStyle w:val="ListParagraph"/>
        <w:numPr>
          <w:ilvl w:val="0"/>
          <w:numId w:val="15"/>
        </w:numPr>
        <w:rPr>
          <w:rFonts w:ascii="Arial" w:hAnsi="Arial" w:cs="Arial"/>
          <w:bCs/>
          <w:sz w:val="24"/>
          <w:szCs w:val="24"/>
        </w:rPr>
      </w:pPr>
      <w:r w:rsidRPr="00DD592C">
        <w:rPr>
          <w:rFonts w:ascii="Arial" w:hAnsi="Arial" w:cs="Arial"/>
          <w:bCs/>
          <w:sz w:val="24"/>
          <w:szCs w:val="24"/>
        </w:rPr>
        <w:t xml:space="preserve">Ensures compatibility with other program areas where applicable. </w:t>
      </w:r>
    </w:p>
    <w:p w:rsidR="00DD592C" w:rsidRPr="00DD592C" w:rsidRDefault="00DD592C" w:rsidP="00DD592C">
      <w:pPr>
        <w:pStyle w:val="ListParagraph"/>
        <w:numPr>
          <w:ilvl w:val="0"/>
          <w:numId w:val="15"/>
        </w:numPr>
        <w:rPr>
          <w:rFonts w:ascii="Arial" w:hAnsi="Arial" w:cs="Arial"/>
          <w:bCs/>
          <w:sz w:val="24"/>
          <w:szCs w:val="24"/>
        </w:rPr>
      </w:pPr>
      <w:r w:rsidRPr="00DD592C">
        <w:rPr>
          <w:rFonts w:ascii="Arial" w:hAnsi="Arial" w:cs="Arial"/>
          <w:bCs/>
          <w:sz w:val="24"/>
          <w:szCs w:val="24"/>
        </w:rPr>
        <w:t xml:space="preserve">Prepares scheduling for courses according to the needs of the students, considering appropriate faculty loads. </w:t>
      </w:r>
    </w:p>
    <w:p w:rsidR="00DD592C" w:rsidRPr="00DD592C" w:rsidRDefault="00DD592C" w:rsidP="00DD592C">
      <w:pPr>
        <w:pStyle w:val="ListParagraph"/>
        <w:numPr>
          <w:ilvl w:val="0"/>
          <w:numId w:val="15"/>
        </w:numPr>
        <w:rPr>
          <w:rFonts w:ascii="Arial" w:hAnsi="Arial" w:cs="Arial"/>
          <w:bCs/>
          <w:sz w:val="24"/>
          <w:szCs w:val="24"/>
        </w:rPr>
      </w:pPr>
      <w:r w:rsidRPr="00DD592C">
        <w:rPr>
          <w:rFonts w:ascii="Arial" w:hAnsi="Arial" w:cs="Arial"/>
          <w:bCs/>
          <w:sz w:val="24"/>
          <w:szCs w:val="24"/>
        </w:rPr>
        <w:t xml:space="preserve">Participates in program enrollment processes, including advisement and registration. </w:t>
      </w:r>
    </w:p>
    <w:p w:rsidR="00DD592C" w:rsidRPr="00DD592C" w:rsidRDefault="00DD592C" w:rsidP="00DD592C">
      <w:pPr>
        <w:pStyle w:val="ListParagraph"/>
        <w:numPr>
          <w:ilvl w:val="0"/>
          <w:numId w:val="15"/>
        </w:numPr>
        <w:rPr>
          <w:rFonts w:ascii="Arial" w:hAnsi="Arial" w:cs="Arial"/>
          <w:bCs/>
          <w:sz w:val="24"/>
          <w:szCs w:val="24"/>
        </w:rPr>
      </w:pPr>
      <w:r w:rsidRPr="00DD592C">
        <w:rPr>
          <w:rFonts w:ascii="Arial" w:hAnsi="Arial" w:cs="Arial"/>
          <w:bCs/>
          <w:sz w:val="24"/>
          <w:szCs w:val="24"/>
        </w:rPr>
        <w:t xml:space="preserve">Travels between all applicable college campuses, and Dual Enrollment campuses participating in the Certified Nursing Assistant program, to facilitate student and faculty needs, including student advisement and faculty audits. </w:t>
      </w:r>
    </w:p>
    <w:p w:rsidR="00DD592C" w:rsidRPr="00DD592C" w:rsidRDefault="00DD592C" w:rsidP="00DD592C">
      <w:pPr>
        <w:pStyle w:val="ListParagraph"/>
        <w:numPr>
          <w:ilvl w:val="0"/>
          <w:numId w:val="15"/>
        </w:numPr>
        <w:rPr>
          <w:rFonts w:ascii="Arial" w:hAnsi="Arial" w:cs="Arial"/>
          <w:bCs/>
          <w:sz w:val="24"/>
          <w:szCs w:val="24"/>
        </w:rPr>
      </w:pPr>
      <w:r w:rsidRPr="00DD592C">
        <w:rPr>
          <w:rFonts w:ascii="Arial" w:hAnsi="Arial" w:cs="Arial"/>
          <w:bCs/>
          <w:sz w:val="24"/>
          <w:szCs w:val="24"/>
        </w:rPr>
        <w:t xml:space="preserve">Participates in college recruitment activities. </w:t>
      </w:r>
    </w:p>
    <w:p w:rsidR="00DD592C" w:rsidRPr="00DD592C" w:rsidRDefault="00DD592C" w:rsidP="00DD592C">
      <w:pPr>
        <w:pStyle w:val="ListParagraph"/>
        <w:numPr>
          <w:ilvl w:val="0"/>
          <w:numId w:val="15"/>
        </w:numPr>
        <w:rPr>
          <w:rFonts w:ascii="Arial" w:hAnsi="Arial" w:cs="Arial"/>
          <w:bCs/>
          <w:sz w:val="24"/>
          <w:szCs w:val="24"/>
        </w:rPr>
      </w:pPr>
      <w:r w:rsidRPr="00DD592C">
        <w:rPr>
          <w:rFonts w:ascii="Arial" w:hAnsi="Arial" w:cs="Arial"/>
          <w:bCs/>
          <w:sz w:val="24"/>
          <w:szCs w:val="24"/>
        </w:rPr>
        <w:t xml:space="preserve">Develops and hosts program specific recruitment activities. </w:t>
      </w:r>
    </w:p>
    <w:p w:rsidR="00F9468D" w:rsidRPr="00DD592C" w:rsidRDefault="00F9468D" w:rsidP="00F9468D">
      <w:pPr>
        <w:pStyle w:val="ListParagraph"/>
        <w:rPr>
          <w:rFonts w:ascii="Arial" w:hAnsi="Arial" w:cs="Arial"/>
          <w:bCs/>
          <w:sz w:val="24"/>
          <w:szCs w:val="24"/>
        </w:rPr>
      </w:pPr>
    </w:p>
    <w:p w:rsidR="00D25D0B" w:rsidRPr="00DD592C" w:rsidRDefault="00D25D0B" w:rsidP="00D25D0B">
      <w:pPr>
        <w:rPr>
          <w:rFonts w:ascii="Arial" w:hAnsi="Arial" w:cs="Arial"/>
          <w:b/>
          <w:bCs/>
        </w:rPr>
      </w:pPr>
      <w:r w:rsidRPr="00DD592C">
        <w:rPr>
          <w:rFonts w:ascii="Arial" w:hAnsi="Arial" w:cs="Arial"/>
          <w:b/>
          <w:bCs/>
        </w:rPr>
        <w:t>KNOWLEDGE REQUIRED:</w:t>
      </w:r>
    </w:p>
    <w:p w:rsidR="00D25D0B" w:rsidRPr="00DD592C" w:rsidRDefault="00D25D0B" w:rsidP="008133FC">
      <w:pPr>
        <w:pStyle w:val="ListParagraph"/>
        <w:numPr>
          <w:ilvl w:val="0"/>
          <w:numId w:val="6"/>
        </w:numPr>
        <w:rPr>
          <w:rFonts w:ascii="Arial" w:hAnsi="Arial" w:cs="Arial"/>
          <w:bCs/>
          <w:sz w:val="24"/>
          <w:szCs w:val="24"/>
        </w:rPr>
      </w:pPr>
      <w:r w:rsidRPr="00DD592C">
        <w:rPr>
          <w:rFonts w:ascii="Arial" w:hAnsi="Arial" w:cs="Arial"/>
          <w:bCs/>
          <w:sz w:val="24"/>
          <w:szCs w:val="24"/>
        </w:rPr>
        <w:t xml:space="preserve">Knowledge of pedagogical practice and theory. </w:t>
      </w:r>
    </w:p>
    <w:p w:rsidR="00D25D0B" w:rsidRPr="00DD592C" w:rsidRDefault="00D25D0B" w:rsidP="008133FC">
      <w:pPr>
        <w:pStyle w:val="ListParagraph"/>
        <w:numPr>
          <w:ilvl w:val="0"/>
          <w:numId w:val="6"/>
        </w:numPr>
        <w:rPr>
          <w:rFonts w:ascii="Arial" w:hAnsi="Arial" w:cs="Arial"/>
          <w:bCs/>
          <w:sz w:val="24"/>
          <w:szCs w:val="24"/>
        </w:rPr>
      </w:pPr>
      <w:r w:rsidRPr="00DD592C">
        <w:rPr>
          <w:rFonts w:ascii="Arial" w:hAnsi="Arial" w:cs="Arial"/>
          <w:bCs/>
          <w:sz w:val="24"/>
          <w:szCs w:val="24"/>
        </w:rPr>
        <w:t xml:space="preserve">Knowledge of the mission of postsecondary vocational/technical education. </w:t>
      </w:r>
    </w:p>
    <w:p w:rsidR="00D25D0B" w:rsidRPr="00DD592C" w:rsidRDefault="00D25D0B" w:rsidP="008133FC">
      <w:pPr>
        <w:pStyle w:val="ListParagraph"/>
        <w:numPr>
          <w:ilvl w:val="0"/>
          <w:numId w:val="6"/>
        </w:numPr>
        <w:rPr>
          <w:rFonts w:ascii="Arial" w:hAnsi="Arial" w:cs="Arial"/>
          <w:bCs/>
          <w:sz w:val="24"/>
          <w:szCs w:val="24"/>
        </w:rPr>
      </w:pPr>
      <w:r w:rsidRPr="00DD592C">
        <w:rPr>
          <w:rFonts w:ascii="Arial" w:hAnsi="Arial" w:cs="Arial"/>
          <w:bCs/>
          <w:sz w:val="24"/>
          <w:szCs w:val="24"/>
        </w:rPr>
        <w:t xml:space="preserve">Computer skills in word processing, database, spreadsheet, presentation applications. </w:t>
      </w:r>
    </w:p>
    <w:p w:rsidR="00D25D0B" w:rsidRPr="00DD592C" w:rsidRDefault="00D25D0B" w:rsidP="008133FC">
      <w:pPr>
        <w:pStyle w:val="ListParagraph"/>
        <w:numPr>
          <w:ilvl w:val="0"/>
          <w:numId w:val="6"/>
        </w:numPr>
        <w:rPr>
          <w:rFonts w:ascii="Arial" w:hAnsi="Arial" w:cs="Arial"/>
          <w:bCs/>
          <w:sz w:val="24"/>
          <w:szCs w:val="24"/>
        </w:rPr>
      </w:pPr>
      <w:r w:rsidRPr="00DD592C">
        <w:rPr>
          <w:rFonts w:ascii="Arial" w:hAnsi="Arial" w:cs="Arial"/>
          <w:bCs/>
          <w:sz w:val="24"/>
          <w:szCs w:val="24"/>
        </w:rPr>
        <w:t xml:space="preserve">Problem solving/critical thinking skills. </w:t>
      </w:r>
    </w:p>
    <w:p w:rsidR="00D25D0B" w:rsidRPr="00DD592C" w:rsidRDefault="00D25D0B" w:rsidP="008133FC">
      <w:pPr>
        <w:pStyle w:val="ListParagraph"/>
        <w:numPr>
          <w:ilvl w:val="0"/>
          <w:numId w:val="6"/>
        </w:numPr>
        <w:rPr>
          <w:rFonts w:ascii="Arial" w:hAnsi="Arial" w:cs="Arial"/>
          <w:bCs/>
          <w:sz w:val="24"/>
          <w:szCs w:val="24"/>
        </w:rPr>
      </w:pPr>
      <w:r w:rsidRPr="00DD592C">
        <w:rPr>
          <w:rFonts w:ascii="Arial" w:hAnsi="Arial" w:cs="Arial"/>
          <w:bCs/>
          <w:sz w:val="24"/>
          <w:szCs w:val="24"/>
        </w:rPr>
        <w:t xml:space="preserve">Written and verbal communication skills. </w:t>
      </w:r>
    </w:p>
    <w:p w:rsidR="00D25D0B" w:rsidRPr="00DD592C" w:rsidRDefault="00D25D0B" w:rsidP="008133FC">
      <w:pPr>
        <w:pStyle w:val="ListParagraph"/>
        <w:numPr>
          <w:ilvl w:val="0"/>
          <w:numId w:val="6"/>
        </w:numPr>
        <w:rPr>
          <w:rFonts w:ascii="Arial" w:hAnsi="Arial" w:cs="Arial"/>
          <w:bCs/>
          <w:sz w:val="24"/>
          <w:szCs w:val="24"/>
        </w:rPr>
      </w:pPr>
      <w:r w:rsidRPr="00DD592C">
        <w:rPr>
          <w:rFonts w:ascii="Arial" w:hAnsi="Arial" w:cs="Arial"/>
          <w:bCs/>
          <w:sz w:val="24"/>
          <w:szCs w:val="24"/>
        </w:rPr>
        <w:t xml:space="preserve">Research skills. </w:t>
      </w:r>
    </w:p>
    <w:p w:rsidR="00D25D0B" w:rsidRPr="00DD592C" w:rsidRDefault="00D25D0B" w:rsidP="008133FC">
      <w:pPr>
        <w:pStyle w:val="ListParagraph"/>
        <w:numPr>
          <w:ilvl w:val="0"/>
          <w:numId w:val="6"/>
        </w:numPr>
        <w:rPr>
          <w:rFonts w:ascii="Arial" w:hAnsi="Arial" w:cs="Arial"/>
          <w:bCs/>
          <w:sz w:val="24"/>
          <w:szCs w:val="24"/>
        </w:rPr>
      </w:pPr>
      <w:r w:rsidRPr="00DD592C">
        <w:rPr>
          <w:rFonts w:ascii="Arial" w:hAnsi="Arial" w:cs="Arial"/>
          <w:bCs/>
          <w:sz w:val="24"/>
          <w:szCs w:val="24"/>
        </w:rPr>
        <w:t xml:space="preserve">Knowledge of federal, state, and local health guidelines. </w:t>
      </w:r>
    </w:p>
    <w:p w:rsidR="00D25D0B" w:rsidRPr="00DD592C" w:rsidRDefault="00D25D0B" w:rsidP="008133FC">
      <w:pPr>
        <w:pStyle w:val="ListParagraph"/>
        <w:numPr>
          <w:ilvl w:val="0"/>
          <w:numId w:val="6"/>
        </w:numPr>
        <w:rPr>
          <w:rFonts w:ascii="Arial" w:hAnsi="Arial" w:cs="Arial"/>
          <w:bCs/>
          <w:sz w:val="24"/>
          <w:szCs w:val="24"/>
        </w:rPr>
      </w:pPr>
      <w:r w:rsidRPr="00DD592C">
        <w:rPr>
          <w:rFonts w:ascii="Arial" w:hAnsi="Arial" w:cs="Arial"/>
          <w:bCs/>
          <w:sz w:val="24"/>
          <w:szCs w:val="24"/>
        </w:rPr>
        <w:t xml:space="preserve">Skill to work cooperatively with students, faculty, and staff. </w:t>
      </w:r>
    </w:p>
    <w:p w:rsidR="00D25D0B" w:rsidRPr="00DD592C" w:rsidRDefault="00D25D0B" w:rsidP="008133FC">
      <w:pPr>
        <w:pStyle w:val="ListParagraph"/>
        <w:numPr>
          <w:ilvl w:val="0"/>
          <w:numId w:val="6"/>
        </w:numPr>
        <w:rPr>
          <w:rFonts w:ascii="Arial" w:hAnsi="Arial" w:cs="Arial"/>
          <w:bCs/>
          <w:sz w:val="24"/>
          <w:szCs w:val="24"/>
        </w:rPr>
      </w:pPr>
      <w:r w:rsidRPr="00DD592C">
        <w:rPr>
          <w:rFonts w:ascii="Arial" w:hAnsi="Arial" w:cs="Arial"/>
          <w:bCs/>
          <w:sz w:val="24"/>
          <w:szCs w:val="24"/>
        </w:rPr>
        <w:t xml:space="preserve">Strategic and Tactical Planning; make timely decisions. </w:t>
      </w:r>
    </w:p>
    <w:p w:rsidR="00D25D0B" w:rsidRPr="00DD592C" w:rsidRDefault="00D25D0B" w:rsidP="00F9468D">
      <w:pPr>
        <w:pStyle w:val="ListParagraph"/>
        <w:numPr>
          <w:ilvl w:val="0"/>
          <w:numId w:val="6"/>
        </w:numPr>
        <w:rPr>
          <w:rFonts w:ascii="Arial" w:hAnsi="Arial" w:cs="Arial"/>
          <w:bCs/>
          <w:sz w:val="24"/>
          <w:szCs w:val="24"/>
        </w:rPr>
      </w:pPr>
      <w:r w:rsidRPr="00DD592C">
        <w:rPr>
          <w:rFonts w:ascii="Arial" w:hAnsi="Arial" w:cs="Arial"/>
          <w:bCs/>
          <w:sz w:val="24"/>
          <w:szCs w:val="24"/>
        </w:rPr>
        <w:t xml:space="preserve">Organizational Skills. </w:t>
      </w:r>
    </w:p>
    <w:p w:rsidR="00F9468D" w:rsidRPr="00DD592C" w:rsidRDefault="00F9468D" w:rsidP="00F9468D">
      <w:pPr>
        <w:pStyle w:val="ListParagraph"/>
        <w:rPr>
          <w:rFonts w:ascii="Arial" w:hAnsi="Arial" w:cs="Arial"/>
          <w:bCs/>
          <w:sz w:val="24"/>
          <w:szCs w:val="24"/>
        </w:rPr>
      </w:pPr>
    </w:p>
    <w:p w:rsidR="000C3F30" w:rsidRPr="00DD592C" w:rsidRDefault="000C3F30" w:rsidP="000C3F30">
      <w:pPr>
        <w:rPr>
          <w:rFonts w:ascii="Arial" w:hAnsi="Arial" w:cs="Arial"/>
        </w:rPr>
      </w:pPr>
      <w:bookmarkStart w:id="2" w:name="_Hlk73698706"/>
      <w:r w:rsidRPr="00DD592C">
        <w:rPr>
          <w:rFonts w:ascii="Arial" w:hAnsi="Arial" w:cs="Arial"/>
          <w:b/>
          <w:bCs/>
        </w:rPr>
        <w:t>MINIMUM QUALIFICATIONS:</w:t>
      </w:r>
    </w:p>
    <w:p w:rsidR="00F9468D" w:rsidRPr="00DD592C" w:rsidRDefault="00F9468D" w:rsidP="00F9468D">
      <w:pPr>
        <w:pStyle w:val="ListParagraph"/>
        <w:numPr>
          <w:ilvl w:val="0"/>
          <w:numId w:val="11"/>
        </w:numPr>
        <w:rPr>
          <w:rFonts w:ascii="Arial" w:hAnsi="Arial" w:cs="Arial"/>
          <w:sz w:val="24"/>
          <w:szCs w:val="24"/>
        </w:rPr>
      </w:pPr>
      <w:r w:rsidRPr="00DD592C">
        <w:rPr>
          <w:rFonts w:ascii="Arial" w:hAnsi="Arial" w:cs="Arial"/>
          <w:sz w:val="24"/>
          <w:szCs w:val="24"/>
        </w:rPr>
        <w:t>Must be an RN with a current valid Georgia license and in good standing with the GA Board of Nursing.  License cannot have the following status codes – probation, suspended, expired, lapsed, inactive, pending, renewal pending, revoked or surrendered.</w:t>
      </w:r>
    </w:p>
    <w:p w:rsidR="00F9468D" w:rsidRPr="00DD592C" w:rsidRDefault="00F9468D" w:rsidP="00F9468D">
      <w:pPr>
        <w:pStyle w:val="ListParagraph"/>
        <w:numPr>
          <w:ilvl w:val="0"/>
          <w:numId w:val="11"/>
        </w:numPr>
        <w:rPr>
          <w:rFonts w:ascii="Arial" w:hAnsi="Arial" w:cs="Arial"/>
          <w:sz w:val="24"/>
          <w:szCs w:val="24"/>
        </w:rPr>
      </w:pPr>
      <w:r w:rsidRPr="00DD592C">
        <w:rPr>
          <w:rFonts w:ascii="Arial" w:hAnsi="Arial" w:cs="Arial"/>
          <w:sz w:val="24"/>
          <w:szCs w:val="24"/>
        </w:rPr>
        <w:t xml:space="preserve">Must have a minimum of an earned BSN from an accredited college or university </w:t>
      </w:r>
    </w:p>
    <w:p w:rsidR="00F9468D" w:rsidRPr="00DD592C" w:rsidRDefault="00F9468D" w:rsidP="00F9468D">
      <w:pPr>
        <w:pStyle w:val="ListParagraph"/>
        <w:numPr>
          <w:ilvl w:val="0"/>
          <w:numId w:val="11"/>
        </w:numPr>
        <w:rPr>
          <w:rFonts w:ascii="Arial" w:hAnsi="Arial" w:cs="Arial"/>
          <w:sz w:val="24"/>
          <w:szCs w:val="24"/>
        </w:rPr>
      </w:pPr>
      <w:r w:rsidRPr="00DD592C">
        <w:rPr>
          <w:rFonts w:ascii="Arial" w:hAnsi="Arial" w:cs="Arial"/>
          <w:sz w:val="24"/>
          <w:szCs w:val="24"/>
        </w:rPr>
        <w:t xml:space="preserve">Two (2) years of nursing experience as an RN.  At least one year of experience as an RN must be in a long-term care facility (nursing home). </w:t>
      </w:r>
    </w:p>
    <w:p w:rsidR="00F9468D" w:rsidRPr="00DD592C" w:rsidRDefault="00F9468D" w:rsidP="00F9468D">
      <w:pPr>
        <w:pStyle w:val="ListParagraph"/>
        <w:numPr>
          <w:ilvl w:val="0"/>
          <w:numId w:val="11"/>
        </w:numPr>
        <w:rPr>
          <w:rFonts w:ascii="Arial" w:hAnsi="Arial" w:cs="Arial"/>
          <w:sz w:val="24"/>
          <w:szCs w:val="24"/>
        </w:rPr>
      </w:pPr>
      <w:r w:rsidRPr="00DD592C">
        <w:rPr>
          <w:rFonts w:ascii="Arial" w:hAnsi="Arial" w:cs="Arial"/>
          <w:sz w:val="24"/>
          <w:szCs w:val="24"/>
        </w:rPr>
        <w:t xml:space="preserve">Familiarity with the clinical responsibilities, agreements, and requirements of Nurse Assistants </w:t>
      </w:r>
    </w:p>
    <w:p w:rsidR="00F9468D" w:rsidRPr="00DD592C" w:rsidRDefault="00F9468D" w:rsidP="00F9468D">
      <w:pPr>
        <w:pStyle w:val="ListParagraph"/>
        <w:numPr>
          <w:ilvl w:val="0"/>
          <w:numId w:val="11"/>
        </w:numPr>
        <w:rPr>
          <w:rFonts w:ascii="Arial" w:hAnsi="Arial" w:cs="Arial"/>
          <w:sz w:val="24"/>
          <w:szCs w:val="24"/>
        </w:rPr>
      </w:pPr>
      <w:r w:rsidRPr="00DD592C">
        <w:rPr>
          <w:rFonts w:ascii="Arial" w:hAnsi="Arial" w:cs="Arial"/>
          <w:sz w:val="24"/>
          <w:szCs w:val="24"/>
        </w:rPr>
        <w:t>Have the Train-the-Trainer workshop attendance certificate from Alliant Health Solutions</w:t>
      </w:r>
    </w:p>
    <w:p w:rsidR="00F9468D" w:rsidRPr="00DD592C" w:rsidRDefault="00F9468D" w:rsidP="00F9468D">
      <w:pPr>
        <w:pStyle w:val="ListParagraph"/>
        <w:numPr>
          <w:ilvl w:val="0"/>
          <w:numId w:val="11"/>
        </w:numPr>
        <w:rPr>
          <w:rFonts w:ascii="Arial" w:hAnsi="Arial" w:cs="Arial"/>
          <w:sz w:val="24"/>
          <w:szCs w:val="24"/>
        </w:rPr>
      </w:pPr>
      <w:r w:rsidRPr="00DD592C">
        <w:rPr>
          <w:rFonts w:ascii="Arial" w:hAnsi="Arial" w:cs="Arial"/>
          <w:sz w:val="24"/>
          <w:szCs w:val="24"/>
        </w:rPr>
        <w:t xml:space="preserve">American Heart Association certification as a BLS Healthcare Instructor </w:t>
      </w:r>
    </w:p>
    <w:p w:rsidR="00F9468D" w:rsidRPr="00DD592C" w:rsidRDefault="00F9468D" w:rsidP="00F9468D">
      <w:pPr>
        <w:pStyle w:val="ListParagraph"/>
        <w:numPr>
          <w:ilvl w:val="0"/>
          <w:numId w:val="11"/>
        </w:numPr>
        <w:rPr>
          <w:rFonts w:ascii="Arial" w:hAnsi="Arial" w:cs="Arial"/>
          <w:sz w:val="24"/>
          <w:szCs w:val="24"/>
        </w:rPr>
      </w:pPr>
      <w:r w:rsidRPr="00DD592C">
        <w:rPr>
          <w:rFonts w:ascii="Arial" w:hAnsi="Arial" w:cs="Arial"/>
          <w:sz w:val="24"/>
          <w:szCs w:val="24"/>
        </w:rPr>
        <w:t>One year’s experience teaching CNA, credit and/or non-credit</w:t>
      </w:r>
    </w:p>
    <w:p w:rsidR="00F9468D" w:rsidRPr="00DD592C" w:rsidRDefault="00F9468D" w:rsidP="00F9468D">
      <w:pPr>
        <w:pStyle w:val="ListParagraph"/>
        <w:numPr>
          <w:ilvl w:val="0"/>
          <w:numId w:val="11"/>
        </w:numPr>
        <w:rPr>
          <w:rFonts w:ascii="Arial" w:hAnsi="Arial" w:cs="Arial"/>
          <w:sz w:val="24"/>
          <w:szCs w:val="24"/>
        </w:rPr>
      </w:pPr>
      <w:r w:rsidRPr="00DD592C">
        <w:rPr>
          <w:rFonts w:ascii="Arial" w:hAnsi="Arial" w:cs="Arial"/>
          <w:sz w:val="24"/>
          <w:szCs w:val="24"/>
        </w:rPr>
        <w:t xml:space="preserve">Must travel to campus and high school locations where program faculty are located and courses are offered </w:t>
      </w:r>
    </w:p>
    <w:p w:rsidR="00F9468D" w:rsidRPr="00DD592C" w:rsidRDefault="00F9468D" w:rsidP="00F9468D">
      <w:pPr>
        <w:pStyle w:val="ListParagraph"/>
        <w:rPr>
          <w:rFonts w:ascii="Arial" w:hAnsi="Arial" w:cs="Arial"/>
          <w:sz w:val="24"/>
          <w:szCs w:val="24"/>
        </w:rPr>
      </w:pPr>
    </w:p>
    <w:p w:rsidR="00F9468D" w:rsidRPr="00DD592C" w:rsidRDefault="00F9468D" w:rsidP="00F9468D">
      <w:pPr>
        <w:rPr>
          <w:rFonts w:ascii="Arial" w:hAnsi="Arial" w:cs="Arial"/>
        </w:rPr>
      </w:pPr>
      <w:r w:rsidRPr="00DD592C">
        <w:rPr>
          <w:rFonts w:ascii="Arial" w:hAnsi="Arial" w:cs="Arial"/>
          <w:b/>
        </w:rPr>
        <w:t>PREFERRED QUALIFICATIONS</w:t>
      </w:r>
      <w:r w:rsidRPr="00DD592C">
        <w:rPr>
          <w:rFonts w:ascii="Arial" w:hAnsi="Arial" w:cs="Arial"/>
        </w:rPr>
        <w:t>:</w:t>
      </w:r>
      <w:r w:rsidRPr="00DD592C">
        <w:rPr>
          <w:rFonts w:ascii="Arial" w:hAnsi="Arial" w:cs="Arial"/>
        </w:rPr>
        <w:t>(In addition to the minimum qualifications)</w:t>
      </w:r>
    </w:p>
    <w:p w:rsidR="00F9468D" w:rsidRPr="00DD592C" w:rsidRDefault="00F9468D" w:rsidP="00F9468D">
      <w:pPr>
        <w:pStyle w:val="ListParagraph"/>
        <w:numPr>
          <w:ilvl w:val="0"/>
          <w:numId w:val="12"/>
        </w:numPr>
        <w:rPr>
          <w:rFonts w:ascii="Arial" w:hAnsi="Arial" w:cs="Arial"/>
          <w:sz w:val="24"/>
          <w:szCs w:val="24"/>
        </w:rPr>
      </w:pPr>
      <w:r w:rsidRPr="00DD592C">
        <w:rPr>
          <w:rFonts w:ascii="Arial" w:hAnsi="Arial" w:cs="Arial"/>
          <w:sz w:val="24"/>
          <w:szCs w:val="24"/>
        </w:rPr>
        <w:t>Have an earned MSN from an accredited college or university</w:t>
      </w:r>
    </w:p>
    <w:p w:rsidR="00F9468D" w:rsidRPr="00DD592C" w:rsidRDefault="00F9468D" w:rsidP="00F9468D">
      <w:pPr>
        <w:pStyle w:val="ListParagraph"/>
        <w:numPr>
          <w:ilvl w:val="0"/>
          <w:numId w:val="12"/>
        </w:numPr>
        <w:rPr>
          <w:rFonts w:ascii="Arial" w:hAnsi="Arial" w:cs="Arial"/>
          <w:sz w:val="24"/>
          <w:szCs w:val="24"/>
        </w:rPr>
      </w:pPr>
      <w:r w:rsidRPr="00DD592C">
        <w:rPr>
          <w:rFonts w:ascii="Arial" w:hAnsi="Arial" w:cs="Arial"/>
          <w:sz w:val="24"/>
          <w:szCs w:val="24"/>
        </w:rPr>
        <w:t>Five (5) or more years of nursing experience in hospitals and/or long-term care facility (nursing home)</w:t>
      </w:r>
    </w:p>
    <w:p w:rsidR="00F9468D" w:rsidRPr="00DD592C" w:rsidRDefault="00F9468D" w:rsidP="00F9468D">
      <w:pPr>
        <w:pStyle w:val="ListParagraph"/>
        <w:numPr>
          <w:ilvl w:val="0"/>
          <w:numId w:val="12"/>
        </w:numPr>
        <w:rPr>
          <w:rFonts w:ascii="Arial" w:hAnsi="Arial" w:cs="Arial"/>
          <w:sz w:val="24"/>
          <w:szCs w:val="24"/>
        </w:rPr>
      </w:pPr>
      <w:r w:rsidRPr="00DD592C">
        <w:rPr>
          <w:rFonts w:ascii="Arial" w:hAnsi="Arial" w:cs="Arial"/>
          <w:sz w:val="24"/>
          <w:szCs w:val="24"/>
        </w:rPr>
        <w:t xml:space="preserve">Supervisory/Director experience including scheduling, training, and evaluating employees as well as coordinating with facility approvers/regulators and standards. </w:t>
      </w:r>
    </w:p>
    <w:p w:rsidR="00F9468D" w:rsidRPr="00DD592C" w:rsidRDefault="00F9468D" w:rsidP="00F9468D">
      <w:pPr>
        <w:pStyle w:val="ListParagraph"/>
        <w:numPr>
          <w:ilvl w:val="0"/>
          <w:numId w:val="12"/>
        </w:numPr>
        <w:rPr>
          <w:rFonts w:ascii="Arial" w:hAnsi="Arial" w:cs="Arial"/>
          <w:sz w:val="24"/>
          <w:szCs w:val="24"/>
        </w:rPr>
      </w:pPr>
      <w:r w:rsidRPr="00DD592C">
        <w:rPr>
          <w:rFonts w:ascii="Arial" w:hAnsi="Arial" w:cs="Arial"/>
          <w:sz w:val="24"/>
          <w:szCs w:val="24"/>
        </w:rPr>
        <w:t>At least three (3) to Five (5) or more years teaching experience in credit-based nursing educational programs (ASN, PN, CNA).</w:t>
      </w:r>
    </w:p>
    <w:p w:rsidR="00F9468D" w:rsidRPr="00DD592C" w:rsidRDefault="00F9468D" w:rsidP="00DD592C">
      <w:pPr>
        <w:pStyle w:val="ListParagraph"/>
        <w:rPr>
          <w:rFonts w:ascii="Arial" w:hAnsi="Arial" w:cs="Arial"/>
          <w:sz w:val="24"/>
          <w:szCs w:val="24"/>
        </w:rPr>
      </w:pPr>
    </w:p>
    <w:bookmarkEnd w:id="2"/>
    <w:p w:rsidR="00347B15" w:rsidRPr="00DD592C" w:rsidRDefault="00BD4CE2" w:rsidP="00027097">
      <w:pPr>
        <w:pStyle w:val="paragraph"/>
        <w:spacing w:before="0" w:beforeAutospacing="0" w:after="0" w:afterAutospacing="0"/>
        <w:jc w:val="both"/>
        <w:textAlignment w:val="baseline"/>
        <w:rPr>
          <w:rFonts w:ascii="Arial" w:hAnsi="Arial" w:cs="Arial"/>
        </w:rPr>
      </w:pPr>
      <w:r w:rsidRPr="00DD592C">
        <w:rPr>
          <w:rFonts w:ascii="Arial" w:hAnsi="Arial" w:cs="Arial"/>
          <w:b/>
        </w:rPr>
        <w:lastRenderedPageBreak/>
        <w:t>SALARY/</w:t>
      </w:r>
      <w:r w:rsidR="00347B15" w:rsidRPr="00DD592C">
        <w:rPr>
          <w:rFonts w:ascii="Arial" w:hAnsi="Arial" w:cs="Arial"/>
          <w:b/>
        </w:rPr>
        <w:t>BENEFITS:</w:t>
      </w:r>
      <w:r w:rsidR="00347B15" w:rsidRPr="00DD592C">
        <w:rPr>
          <w:rFonts w:ascii="Arial" w:hAnsi="Arial" w:cs="Arial"/>
        </w:rPr>
        <w:t xml:space="preserve"> </w:t>
      </w:r>
      <w:r w:rsidR="00E84DDA" w:rsidRPr="00DD592C">
        <w:rPr>
          <w:rFonts w:ascii="Arial" w:hAnsi="Arial" w:cs="Arial"/>
        </w:rPr>
        <w:t>$7</w:t>
      </w:r>
      <w:r w:rsidR="008B6157" w:rsidRPr="00DD592C">
        <w:rPr>
          <w:rFonts w:ascii="Arial" w:hAnsi="Arial" w:cs="Arial"/>
        </w:rPr>
        <w:t>9</w:t>
      </w:r>
      <w:r w:rsidR="00E84DDA" w:rsidRPr="00DD592C">
        <w:rPr>
          <w:rFonts w:ascii="Arial" w:hAnsi="Arial" w:cs="Arial"/>
        </w:rPr>
        <w:t xml:space="preserve">,550.00 annual salary. </w:t>
      </w:r>
      <w:r w:rsidR="00347B15" w:rsidRPr="00DD592C">
        <w:rPr>
          <w:rFonts w:ascii="Arial" w:hAnsi="Arial" w:cs="Arial"/>
        </w:rPr>
        <w:t xml:space="preserve"> </w:t>
      </w:r>
      <w:r w:rsidR="00120E54" w:rsidRPr="00DD592C">
        <w:rPr>
          <w:rFonts w:ascii="Arial" w:hAnsi="Arial" w:cs="Arial"/>
        </w:rPr>
        <w:t>B</w:t>
      </w:r>
      <w:r w:rsidR="00347B15" w:rsidRPr="00DD592C">
        <w:rPr>
          <w:rFonts w:ascii="Arial" w:hAnsi="Arial" w:cs="Arial"/>
        </w:rPr>
        <w:t>enefits include: paid holidays, annual leave, and the State of Georgia Flexible Benefits Program.  Please be aware that all Chattahoochee Technical College employees are paid by DIRECT DEPOSIT unless exempted by the State Accounting Office based on “hardship” evidence provided by the employee.</w:t>
      </w:r>
    </w:p>
    <w:p w:rsidR="00347B15" w:rsidRPr="00DD592C" w:rsidRDefault="00347B15" w:rsidP="00347B15">
      <w:pPr>
        <w:rPr>
          <w:rFonts w:ascii="Arial" w:hAnsi="Arial" w:cs="Arial"/>
        </w:rPr>
      </w:pPr>
    </w:p>
    <w:p w:rsidR="00027097" w:rsidRPr="00DD592C" w:rsidRDefault="00347B15" w:rsidP="000C3F30">
      <w:pPr>
        <w:rPr>
          <w:rFonts w:ascii="Arial" w:hAnsi="Arial" w:cs="Arial"/>
        </w:rPr>
      </w:pPr>
      <w:r w:rsidRPr="00DD592C">
        <w:rPr>
          <w:rFonts w:ascii="Arial" w:hAnsi="Arial" w:cs="Arial"/>
          <w:b/>
        </w:rPr>
        <w:t xml:space="preserve">APPLICATION PROCEDURE:  </w:t>
      </w:r>
      <w:r w:rsidR="00642F53" w:rsidRPr="00DD592C">
        <w:rPr>
          <w:rFonts w:ascii="Arial" w:hAnsi="Arial" w:cs="Arial"/>
        </w:rPr>
        <w:t xml:space="preserve">Apply Online Only @ </w:t>
      </w:r>
      <w:hyperlink r:id="rId7" w:history="1">
        <w:r w:rsidR="00642F53" w:rsidRPr="00DD592C">
          <w:rPr>
            <w:rStyle w:val="Hyperlink"/>
            <w:rFonts w:ascii="Arial" w:hAnsi="Arial" w:cs="Arial"/>
          </w:rPr>
          <w:t>https://www.chattahoocheetech.edu/jobs-at-ctc/</w:t>
        </w:r>
      </w:hyperlink>
      <w:r w:rsidR="00E753E1" w:rsidRPr="00DD592C">
        <w:rPr>
          <w:rFonts w:ascii="Arial" w:hAnsi="Arial" w:cs="Arial"/>
        </w:rPr>
        <w:t>For a complete file, fill out an online application, upload cover letter, resume, and unofficial transcripts and include three professional references’ contact information on application. Before a candidate is hired, a pre-employment criminal background investigation and employer/professional reference check will be conducted.</w:t>
      </w:r>
    </w:p>
    <w:p w:rsidR="000C3F30" w:rsidRPr="00DD592C" w:rsidRDefault="000C3F30" w:rsidP="000C3F30">
      <w:pPr>
        <w:rPr>
          <w:rFonts w:ascii="Arial" w:hAnsi="Arial" w:cs="Arial"/>
        </w:rPr>
      </w:pPr>
      <w:r w:rsidRPr="00DD592C">
        <w:rPr>
          <w:rFonts w:ascii="Arial" w:hAnsi="Arial" w:cs="Arial"/>
          <w:b/>
          <w:bCs/>
        </w:rPr>
        <w:t>RESPONSE DEADLINE:</w:t>
      </w:r>
      <w:r w:rsidRPr="00DD592C">
        <w:rPr>
          <w:rFonts w:ascii="Arial" w:hAnsi="Arial" w:cs="Arial"/>
        </w:rPr>
        <w:t xml:space="preserve"> </w:t>
      </w:r>
      <w:r w:rsidR="00B021DE" w:rsidRPr="00DD592C">
        <w:rPr>
          <w:rFonts w:ascii="Arial" w:hAnsi="Arial" w:cs="Arial"/>
        </w:rPr>
        <w:t>Open until filled</w:t>
      </w:r>
    </w:p>
    <w:p w:rsidR="000C3F30" w:rsidRPr="00DD592C" w:rsidRDefault="000C3F30" w:rsidP="000C3F30">
      <w:pPr>
        <w:rPr>
          <w:rFonts w:ascii="Arial" w:hAnsi="Arial" w:cs="Arial"/>
        </w:rPr>
      </w:pPr>
    </w:p>
    <w:p w:rsidR="000C3F30" w:rsidRPr="00DD592C" w:rsidRDefault="000C3F30" w:rsidP="000C3F30">
      <w:pPr>
        <w:rPr>
          <w:rFonts w:ascii="Arial" w:hAnsi="Arial" w:cs="Arial"/>
          <w:bCs/>
        </w:rPr>
      </w:pPr>
      <w:r w:rsidRPr="00DD592C">
        <w:rPr>
          <w:rFonts w:ascii="Arial" w:hAnsi="Arial" w:cs="Arial"/>
          <w:b/>
          <w:bCs/>
        </w:rPr>
        <w:t xml:space="preserve">ANTICIPATED EMPLOYMENT DATE: </w:t>
      </w:r>
      <w:r w:rsidR="005D122D" w:rsidRPr="00DD592C">
        <w:rPr>
          <w:rFonts w:ascii="Arial" w:hAnsi="Arial" w:cs="Arial"/>
          <w:bCs/>
        </w:rPr>
        <w:t>September</w:t>
      </w:r>
      <w:r w:rsidR="00CA7073" w:rsidRPr="00DD592C">
        <w:rPr>
          <w:rFonts w:ascii="Arial" w:hAnsi="Arial" w:cs="Arial"/>
          <w:bCs/>
        </w:rPr>
        <w:t xml:space="preserve"> 202</w:t>
      </w:r>
      <w:r w:rsidR="008B6157" w:rsidRPr="00DD592C">
        <w:rPr>
          <w:rFonts w:ascii="Arial" w:hAnsi="Arial" w:cs="Arial"/>
          <w:bCs/>
        </w:rPr>
        <w:t>5</w:t>
      </w:r>
    </w:p>
    <w:p w:rsidR="00A92D4F" w:rsidRPr="00DD592C" w:rsidRDefault="00A92D4F" w:rsidP="000C3F30">
      <w:pPr>
        <w:rPr>
          <w:rFonts w:ascii="Arial" w:hAnsi="Arial" w:cs="Arial"/>
        </w:rPr>
      </w:pPr>
    </w:p>
    <w:p w:rsidR="00642F53" w:rsidRPr="00DD592C" w:rsidRDefault="000C3F30" w:rsidP="00642F53">
      <w:pPr>
        <w:rPr>
          <w:rFonts w:ascii="Arial" w:eastAsia="Calibri" w:hAnsi="Arial" w:cs="Arial"/>
        </w:rPr>
      </w:pPr>
      <w:r w:rsidRPr="00DD592C">
        <w:rPr>
          <w:rFonts w:ascii="Arial" w:hAnsi="Arial" w:cs="Arial"/>
          <w:b/>
        </w:rPr>
        <w:t>EMPLOYMENT POLICY:</w:t>
      </w:r>
      <w:r w:rsidRPr="00DD592C">
        <w:rPr>
          <w:rFonts w:ascii="Arial" w:hAnsi="Arial" w:cs="Arial"/>
        </w:rPr>
        <w:t xml:space="preserve">  </w:t>
      </w:r>
      <w:r w:rsidR="00642F53" w:rsidRPr="00DD592C">
        <w:rPr>
          <w:rFonts w:ascii="Arial" w:hAnsi="Arial" w:cs="Arial"/>
          <w:color w:val="444444"/>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8" w:history="1">
        <w:r w:rsidR="00642F53" w:rsidRPr="00DD592C">
          <w:rPr>
            <w:rStyle w:val="Hyperlink"/>
            <w:rFonts w:ascii="Arial" w:hAnsi="Arial" w:cs="Arial"/>
            <w:color w:val="004F6D"/>
            <w:shd w:val="clear" w:color="auto" w:fill="FFFFFF"/>
          </w:rPr>
          <w:t>(404) 679-4500</w:t>
        </w:r>
      </w:hyperlink>
      <w:r w:rsidR="00642F53" w:rsidRPr="00DD592C">
        <w:rPr>
          <w:rFonts w:ascii="Arial" w:hAnsi="Arial" w:cs="Arial"/>
          <w:color w:val="444444"/>
          <w:shd w:val="clear" w:color="auto" w:fill="FFFFFF"/>
        </w:rPr>
        <w:t>, or by using information available on SACSCOC’s website (</w:t>
      </w:r>
      <w:hyperlink r:id="rId9" w:history="1">
        <w:r w:rsidR="00642F53" w:rsidRPr="00DD592C">
          <w:rPr>
            <w:rStyle w:val="Hyperlink"/>
            <w:rFonts w:ascii="Arial" w:hAnsi="Arial" w:cs="Arial"/>
            <w:color w:val="004F6D"/>
            <w:shd w:val="clear" w:color="auto" w:fill="FFFFFF"/>
          </w:rPr>
          <w:t>www.sacscoc.org</w:t>
        </w:r>
      </w:hyperlink>
      <w:r w:rsidR="00642F53" w:rsidRPr="00DD592C">
        <w:rPr>
          <w:rFonts w:ascii="Arial" w:hAnsi="Arial" w:cs="Arial"/>
          <w:color w:val="444444"/>
          <w:shd w:val="clear" w:color="auto" w:fill="FFFFFF"/>
        </w:rPr>
        <w:t>).</w:t>
      </w:r>
    </w:p>
    <w:p w:rsidR="00642F53" w:rsidRPr="00DD592C" w:rsidRDefault="00642F53" w:rsidP="00642F53">
      <w:pPr>
        <w:jc w:val="both"/>
        <w:rPr>
          <w:rFonts w:ascii="Arial" w:hAnsi="Arial" w:cs="Arial"/>
          <w:iCs/>
        </w:rPr>
      </w:pPr>
      <w:r w:rsidRPr="00DD592C">
        <w:rPr>
          <w:rFonts w:ascii="Arial" w:hAnsi="Arial" w:cs="Arial"/>
          <w:iCs/>
        </w:rPr>
        <w:t>Questions related to admissions and the policies, programs, and practices of Chattahoochee Technical College should be directed to the College.</w:t>
      </w:r>
    </w:p>
    <w:p w:rsidR="00642F53" w:rsidRPr="00DD592C" w:rsidRDefault="00642F53" w:rsidP="00642F53">
      <w:pPr>
        <w:jc w:val="both"/>
        <w:rPr>
          <w:rFonts w:ascii="Arial" w:hAnsi="Arial" w:cs="Arial"/>
          <w:iCs/>
        </w:rPr>
      </w:pPr>
    </w:p>
    <w:p w:rsidR="00027097" w:rsidRPr="00DD592C" w:rsidRDefault="00642F53" w:rsidP="00027097">
      <w:pPr>
        <w:pStyle w:val="ListParagraph"/>
        <w:spacing w:after="200" w:line="276" w:lineRule="auto"/>
        <w:ind w:left="0"/>
        <w:contextualSpacing/>
        <w:rPr>
          <w:rFonts w:ascii="Arial" w:hAnsi="Arial" w:cs="Arial"/>
          <w:b/>
          <w:bCs/>
          <w:i/>
          <w:iCs/>
          <w:sz w:val="24"/>
          <w:szCs w:val="24"/>
        </w:rPr>
      </w:pPr>
      <w:r w:rsidRPr="00DD592C">
        <w:rPr>
          <w:rFonts w:ascii="Arial" w:hAnsi="Arial" w:cs="Arial"/>
          <w:color w:val="444444"/>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r w:rsidRPr="00DD592C">
        <w:rPr>
          <w:rFonts w:ascii="Arial" w:hAnsi="Arial" w:cs="Arial"/>
          <w:sz w:val="24"/>
          <w:szCs w:val="24"/>
        </w:rPr>
        <w:t>Shanequa “</w:t>
      </w:r>
      <w:proofErr w:type="spellStart"/>
      <w:r w:rsidRPr="00DD592C">
        <w:rPr>
          <w:rFonts w:ascii="Arial" w:hAnsi="Arial" w:cs="Arial"/>
          <w:sz w:val="24"/>
          <w:szCs w:val="24"/>
        </w:rPr>
        <w:t>Nickkie</w:t>
      </w:r>
      <w:proofErr w:type="spellEnd"/>
      <w:r w:rsidRPr="00DD592C">
        <w:rPr>
          <w:rFonts w:ascii="Arial" w:hAnsi="Arial" w:cs="Arial"/>
          <w:sz w:val="24"/>
          <w:szCs w:val="24"/>
        </w:rPr>
        <w:t xml:space="preserve">” Warrington, Marietta Campus, 980 South Cobb Drive, Building C 1102B, Marietta, GA 30060, 770-975-4023, or </w:t>
      </w:r>
      <w:hyperlink r:id="rId10" w:history="1">
        <w:r w:rsidRPr="00DD592C">
          <w:rPr>
            <w:rStyle w:val="Hyperlink"/>
            <w:rFonts w:ascii="Arial" w:hAnsi="Arial" w:cs="Arial"/>
            <w:sz w:val="24"/>
            <w:szCs w:val="24"/>
          </w:rPr>
          <w:t>SDWarrington@ChattahoocheeTech.edu</w:t>
        </w:r>
      </w:hyperlink>
      <w:r w:rsidRPr="00DD592C">
        <w:rPr>
          <w:rFonts w:ascii="Arial" w:hAnsi="Arial" w:cs="Arial"/>
          <w:sz w:val="24"/>
          <w:szCs w:val="24"/>
        </w:rPr>
        <w:t xml:space="preserve">, </w:t>
      </w:r>
      <w:r w:rsidRPr="00DD592C">
        <w:rPr>
          <w:rFonts w:ascii="Arial" w:hAnsi="Arial" w:cs="Arial"/>
          <w:color w:val="444444"/>
          <w:sz w:val="24"/>
          <w:szCs w:val="24"/>
        </w:rPr>
        <w:t>and Chattahoochee Technical College Section 504 Coordinator, Caitlin Barton, 5198 Ross Road, Building A1320, Acworth, GA 30102, (770) 975-4099, or</w:t>
      </w:r>
      <w:r w:rsidRPr="00DD592C">
        <w:rPr>
          <w:rStyle w:val="apple-converted-space"/>
          <w:rFonts w:ascii="Arial" w:hAnsi="Arial" w:cs="Arial"/>
          <w:color w:val="444444"/>
          <w:sz w:val="24"/>
          <w:szCs w:val="24"/>
        </w:rPr>
        <w:t> </w:t>
      </w:r>
      <w:hyperlink r:id="rId11" w:history="1">
        <w:r w:rsidRPr="00DD592C">
          <w:rPr>
            <w:rStyle w:val="Hyperlink"/>
            <w:rFonts w:ascii="Arial" w:hAnsi="Arial" w:cs="Arial"/>
            <w:sz w:val="24"/>
            <w:szCs w:val="24"/>
          </w:rPr>
          <w:t>Caitlin.Barton@chattahoocheetech.edu</w:t>
        </w:r>
      </w:hyperlink>
      <w:r w:rsidRPr="00DD592C">
        <w:rPr>
          <w:rFonts w:ascii="Arial" w:hAnsi="Arial" w:cs="Arial"/>
          <w:color w:val="444444"/>
          <w:sz w:val="24"/>
          <w:szCs w:val="24"/>
        </w:rPr>
        <w:t>.</w:t>
      </w:r>
    </w:p>
    <w:p w:rsidR="00F8174F" w:rsidRPr="00DD592C" w:rsidRDefault="00642F53" w:rsidP="00642F53">
      <w:pPr>
        <w:jc w:val="both"/>
        <w:rPr>
          <w:rFonts w:ascii="Arial" w:hAnsi="Arial" w:cs="Arial"/>
        </w:rPr>
      </w:pPr>
      <w:r w:rsidRPr="00DD592C">
        <w:rPr>
          <w:rFonts w:ascii="Arial" w:hAnsi="Arial" w:cs="Arial"/>
          <w:b/>
          <w:bCs/>
          <w:i/>
          <w:iCs/>
        </w:rPr>
        <w:t>A Unit of the Technical College System of Georgia.</w:t>
      </w:r>
    </w:p>
    <w:sectPr w:rsidR="00F8174F" w:rsidRPr="00DD592C" w:rsidSect="00AE7D77">
      <w:headerReference w:type="even" r:id="rId12"/>
      <w:headerReference w:type="default" r:id="rId13"/>
      <w:headerReference w:type="first" r:id="rId14"/>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B90" w:rsidRDefault="003D3B90">
      <w:r>
        <w:separator/>
      </w:r>
    </w:p>
  </w:endnote>
  <w:endnote w:type="continuationSeparator" w:id="0">
    <w:p w:rsidR="003D3B90" w:rsidRDefault="003D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B90" w:rsidRDefault="003D3B90">
      <w:r>
        <w:separator/>
      </w:r>
    </w:p>
  </w:footnote>
  <w:footnote w:type="continuationSeparator" w:id="0">
    <w:p w:rsidR="003D3B90" w:rsidRDefault="003D3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F30" w:rsidRDefault="000C3F30" w:rsidP="008B18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3F30" w:rsidRDefault="000C3F30" w:rsidP="009818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F30" w:rsidRPr="00D25D0B" w:rsidRDefault="000C3F30" w:rsidP="00D25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F30" w:rsidRDefault="000C3F30" w:rsidP="00981837">
    <w:pPr>
      <w:pStyle w:val="Header"/>
      <w:tabs>
        <w:tab w:val="clear" w:pos="4320"/>
        <w:tab w:val="clear" w:pos="8640"/>
        <w:tab w:val="left" w:pos="3075"/>
      </w:tabs>
      <w:ind w:right="360" w:firstLine="72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18D"/>
    <w:multiLevelType w:val="hybridMultilevel"/>
    <w:tmpl w:val="51D4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365C3"/>
    <w:multiLevelType w:val="hybridMultilevel"/>
    <w:tmpl w:val="7320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E4089"/>
    <w:multiLevelType w:val="hybridMultilevel"/>
    <w:tmpl w:val="1662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73477"/>
    <w:multiLevelType w:val="hybridMultilevel"/>
    <w:tmpl w:val="E6C4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931B4"/>
    <w:multiLevelType w:val="hybridMultilevel"/>
    <w:tmpl w:val="2686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E07E6"/>
    <w:multiLevelType w:val="hybridMultilevel"/>
    <w:tmpl w:val="532896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A2E112B"/>
    <w:multiLevelType w:val="hybridMultilevel"/>
    <w:tmpl w:val="7F9E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64553"/>
    <w:multiLevelType w:val="hybridMultilevel"/>
    <w:tmpl w:val="A586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363755"/>
    <w:multiLevelType w:val="hybridMultilevel"/>
    <w:tmpl w:val="F3C0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A530A"/>
    <w:multiLevelType w:val="hybridMultilevel"/>
    <w:tmpl w:val="DCD0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852695"/>
    <w:multiLevelType w:val="hybridMultilevel"/>
    <w:tmpl w:val="B4FA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335AA4"/>
    <w:multiLevelType w:val="hybridMultilevel"/>
    <w:tmpl w:val="3726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024AED"/>
    <w:multiLevelType w:val="hybridMultilevel"/>
    <w:tmpl w:val="6FB4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8A46E8"/>
    <w:multiLevelType w:val="hybridMultilevel"/>
    <w:tmpl w:val="DB54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035A1"/>
    <w:multiLevelType w:val="hybridMultilevel"/>
    <w:tmpl w:val="52A0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4"/>
  </w:num>
  <w:num w:numId="4">
    <w:abstractNumId w:val="0"/>
  </w:num>
  <w:num w:numId="5">
    <w:abstractNumId w:val="9"/>
  </w:num>
  <w:num w:numId="6">
    <w:abstractNumId w:val="3"/>
  </w:num>
  <w:num w:numId="7">
    <w:abstractNumId w:val="4"/>
  </w:num>
  <w:num w:numId="8">
    <w:abstractNumId w:val="6"/>
  </w:num>
  <w:num w:numId="9">
    <w:abstractNumId w:val="12"/>
  </w:num>
  <w:num w:numId="10">
    <w:abstractNumId w:val="2"/>
  </w:num>
  <w:num w:numId="11">
    <w:abstractNumId w:val="11"/>
  </w:num>
  <w:num w:numId="12">
    <w:abstractNumId w:val="8"/>
  </w:num>
  <w:num w:numId="13">
    <w:abstractNumId w:val="13"/>
  </w:num>
  <w:num w:numId="14">
    <w:abstractNumId w:val="1"/>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01"/>
    <w:rsid w:val="00000CF4"/>
    <w:rsid w:val="00004ADD"/>
    <w:rsid w:val="000062D1"/>
    <w:rsid w:val="00014423"/>
    <w:rsid w:val="00017724"/>
    <w:rsid w:val="00021E46"/>
    <w:rsid w:val="00027097"/>
    <w:rsid w:val="00027B2D"/>
    <w:rsid w:val="000301C6"/>
    <w:rsid w:val="000319A6"/>
    <w:rsid w:val="00036A14"/>
    <w:rsid w:val="000374A8"/>
    <w:rsid w:val="00042DE4"/>
    <w:rsid w:val="000467F4"/>
    <w:rsid w:val="00052D1B"/>
    <w:rsid w:val="0005753A"/>
    <w:rsid w:val="000671B3"/>
    <w:rsid w:val="00073951"/>
    <w:rsid w:val="0007750C"/>
    <w:rsid w:val="000777E2"/>
    <w:rsid w:val="000826B4"/>
    <w:rsid w:val="000843F0"/>
    <w:rsid w:val="00084608"/>
    <w:rsid w:val="00095D3A"/>
    <w:rsid w:val="000A1B57"/>
    <w:rsid w:val="000A2198"/>
    <w:rsid w:val="000A2292"/>
    <w:rsid w:val="000A51B7"/>
    <w:rsid w:val="000B1C39"/>
    <w:rsid w:val="000B248A"/>
    <w:rsid w:val="000B5324"/>
    <w:rsid w:val="000B5E29"/>
    <w:rsid w:val="000C3F30"/>
    <w:rsid w:val="000C6F86"/>
    <w:rsid w:val="000D168A"/>
    <w:rsid w:val="000D25E9"/>
    <w:rsid w:val="000D3011"/>
    <w:rsid w:val="000D6A31"/>
    <w:rsid w:val="000E3533"/>
    <w:rsid w:val="000E4807"/>
    <w:rsid w:val="000E5DC6"/>
    <w:rsid w:val="000F004E"/>
    <w:rsid w:val="000F2BC3"/>
    <w:rsid w:val="000F51B2"/>
    <w:rsid w:val="000F6C1D"/>
    <w:rsid w:val="000F7C1D"/>
    <w:rsid w:val="00103F16"/>
    <w:rsid w:val="00116A52"/>
    <w:rsid w:val="00116D33"/>
    <w:rsid w:val="00117EBA"/>
    <w:rsid w:val="00120E54"/>
    <w:rsid w:val="00121A3A"/>
    <w:rsid w:val="001254F1"/>
    <w:rsid w:val="001300B0"/>
    <w:rsid w:val="00131B59"/>
    <w:rsid w:val="0013481B"/>
    <w:rsid w:val="00135E30"/>
    <w:rsid w:val="00142129"/>
    <w:rsid w:val="00150997"/>
    <w:rsid w:val="00152F1B"/>
    <w:rsid w:val="00155290"/>
    <w:rsid w:val="00156A5C"/>
    <w:rsid w:val="00160FE3"/>
    <w:rsid w:val="00162FA0"/>
    <w:rsid w:val="00165359"/>
    <w:rsid w:val="001655DF"/>
    <w:rsid w:val="00175756"/>
    <w:rsid w:val="00175C05"/>
    <w:rsid w:val="001828A0"/>
    <w:rsid w:val="00184461"/>
    <w:rsid w:val="00184760"/>
    <w:rsid w:val="001A18CB"/>
    <w:rsid w:val="001A1F2C"/>
    <w:rsid w:val="001A6C0A"/>
    <w:rsid w:val="001B2B60"/>
    <w:rsid w:val="001C4AD8"/>
    <w:rsid w:val="001C6C48"/>
    <w:rsid w:val="001D2FD2"/>
    <w:rsid w:val="001D30B7"/>
    <w:rsid w:val="001D46AF"/>
    <w:rsid w:val="001E1FC0"/>
    <w:rsid w:val="001E3D9E"/>
    <w:rsid w:val="001E4E1A"/>
    <w:rsid w:val="001F0E3F"/>
    <w:rsid w:val="001F1549"/>
    <w:rsid w:val="001F20D2"/>
    <w:rsid w:val="001F6762"/>
    <w:rsid w:val="00201FF5"/>
    <w:rsid w:val="00223DF6"/>
    <w:rsid w:val="00233130"/>
    <w:rsid w:val="00235C16"/>
    <w:rsid w:val="00240B9F"/>
    <w:rsid w:val="002466F0"/>
    <w:rsid w:val="00246A76"/>
    <w:rsid w:val="00246F9F"/>
    <w:rsid w:val="00251132"/>
    <w:rsid w:val="002520A8"/>
    <w:rsid w:val="00253D96"/>
    <w:rsid w:val="00255E42"/>
    <w:rsid w:val="00257048"/>
    <w:rsid w:val="00266E25"/>
    <w:rsid w:val="00270884"/>
    <w:rsid w:val="0027257C"/>
    <w:rsid w:val="00272F28"/>
    <w:rsid w:val="00274C8B"/>
    <w:rsid w:val="00277611"/>
    <w:rsid w:val="00282477"/>
    <w:rsid w:val="00282C81"/>
    <w:rsid w:val="002832AA"/>
    <w:rsid w:val="00286E30"/>
    <w:rsid w:val="002946AE"/>
    <w:rsid w:val="002B0454"/>
    <w:rsid w:val="002B338F"/>
    <w:rsid w:val="002B6100"/>
    <w:rsid w:val="002C01B8"/>
    <w:rsid w:val="002E2C17"/>
    <w:rsid w:val="002E2E18"/>
    <w:rsid w:val="002F5803"/>
    <w:rsid w:val="0030115C"/>
    <w:rsid w:val="00302D73"/>
    <w:rsid w:val="00304534"/>
    <w:rsid w:val="00305D28"/>
    <w:rsid w:val="003079FA"/>
    <w:rsid w:val="003103C1"/>
    <w:rsid w:val="003169A4"/>
    <w:rsid w:val="0032016C"/>
    <w:rsid w:val="0032197F"/>
    <w:rsid w:val="00326164"/>
    <w:rsid w:val="003309F6"/>
    <w:rsid w:val="0033286D"/>
    <w:rsid w:val="0034080A"/>
    <w:rsid w:val="00347B15"/>
    <w:rsid w:val="00356D5C"/>
    <w:rsid w:val="00357548"/>
    <w:rsid w:val="003639BE"/>
    <w:rsid w:val="00376F29"/>
    <w:rsid w:val="00386D19"/>
    <w:rsid w:val="003875F4"/>
    <w:rsid w:val="00392B84"/>
    <w:rsid w:val="00393617"/>
    <w:rsid w:val="003A24F9"/>
    <w:rsid w:val="003B2055"/>
    <w:rsid w:val="003B27DD"/>
    <w:rsid w:val="003B7F33"/>
    <w:rsid w:val="003C00A6"/>
    <w:rsid w:val="003C2DDD"/>
    <w:rsid w:val="003C6242"/>
    <w:rsid w:val="003D3B90"/>
    <w:rsid w:val="003D5DE6"/>
    <w:rsid w:val="003D761E"/>
    <w:rsid w:val="003D765C"/>
    <w:rsid w:val="003E0D44"/>
    <w:rsid w:val="003E0D69"/>
    <w:rsid w:val="003E4746"/>
    <w:rsid w:val="003E6878"/>
    <w:rsid w:val="0040304B"/>
    <w:rsid w:val="004043D7"/>
    <w:rsid w:val="00410D32"/>
    <w:rsid w:val="00413D9D"/>
    <w:rsid w:val="004151ED"/>
    <w:rsid w:val="0041606A"/>
    <w:rsid w:val="00416F3B"/>
    <w:rsid w:val="00417254"/>
    <w:rsid w:val="0042314E"/>
    <w:rsid w:val="0043426A"/>
    <w:rsid w:val="00435DB5"/>
    <w:rsid w:val="004360BB"/>
    <w:rsid w:val="00436565"/>
    <w:rsid w:val="00460011"/>
    <w:rsid w:val="00461899"/>
    <w:rsid w:val="00470FE7"/>
    <w:rsid w:val="00476012"/>
    <w:rsid w:val="00476833"/>
    <w:rsid w:val="00477D69"/>
    <w:rsid w:val="00477F51"/>
    <w:rsid w:val="00480795"/>
    <w:rsid w:val="004837CD"/>
    <w:rsid w:val="004853A5"/>
    <w:rsid w:val="00486CCD"/>
    <w:rsid w:val="004901D8"/>
    <w:rsid w:val="00492BCE"/>
    <w:rsid w:val="004A2451"/>
    <w:rsid w:val="004B5BC9"/>
    <w:rsid w:val="004C32FB"/>
    <w:rsid w:val="004C42DF"/>
    <w:rsid w:val="004C5618"/>
    <w:rsid w:val="004D3291"/>
    <w:rsid w:val="004D359E"/>
    <w:rsid w:val="004E0010"/>
    <w:rsid w:val="004E05A8"/>
    <w:rsid w:val="004E2701"/>
    <w:rsid w:val="004E581E"/>
    <w:rsid w:val="004E65A5"/>
    <w:rsid w:val="004E6826"/>
    <w:rsid w:val="004E6D3D"/>
    <w:rsid w:val="004F3481"/>
    <w:rsid w:val="004F6B71"/>
    <w:rsid w:val="0050259B"/>
    <w:rsid w:val="00503965"/>
    <w:rsid w:val="00506E8D"/>
    <w:rsid w:val="00514DCB"/>
    <w:rsid w:val="00521B07"/>
    <w:rsid w:val="0052712D"/>
    <w:rsid w:val="00532F0C"/>
    <w:rsid w:val="00533739"/>
    <w:rsid w:val="005359E5"/>
    <w:rsid w:val="00541E54"/>
    <w:rsid w:val="0054261E"/>
    <w:rsid w:val="00543525"/>
    <w:rsid w:val="0056123C"/>
    <w:rsid w:val="00566BAC"/>
    <w:rsid w:val="00567218"/>
    <w:rsid w:val="00567995"/>
    <w:rsid w:val="00573CCF"/>
    <w:rsid w:val="005841E2"/>
    <w:rsid w:val="005870C7"/>
    <w:rsid w:val="00587300"/>
    <w:rsid w:val="005A4B85"/>
    <w:rsid w:val="005B491C"/>
    <w:rsid w:val="005C080E"/>
    <w:rsid w:val="005C70F4"/>
    <w:rsid w:val="005D0635"/>
    <w:rsid w:val="005D122D"/>
    <w:rsid w:val="005D52F9"/>
    <w:rsid w:val="005D5C46"/>
    <w:rsid w:val="005D5DDC"/>
    <w:rsid w:val="005E156F"/>
    <w:rsid w:val="005E39D7"/>
    <w:rsid w:val="006038E1"/>
    <w:rsid w:val="00610035"/>
    <w:rsid w:val="00610AC3"/>
    <w:rsid w:val="00613753"/>
    <w:rsid w:val="006169BF"/>
    <w:rsid w:val="00617C8E"/>
    <w:rsid w:val="00620274"/>
    <w:rsid w:val="006268F7"/>
    <w:rsid w:val="00630B8F"/>
    <w:rsid w:val="0063359A"/>
    <w:rsid w:val="00635F04"/>
    <w:rsid w:val="00636CEB"/>
    <w:rsid w:val="006401A7"/>
    <w:rsid w:val="0064146F"/>
    <w:rsid w:val="00641C45"/>
    <w:rsid w:val="00642F53"/>
    <w:rsid w:val="00644427"/>
    <w:rsid w:val="0065075A"/>
    <w:rsid w:val="0065098F"/>
    <w:rsid w:val="00650A66"/>
    <w:rsid w:val="006514D2"/>
    <w:rsid w:val="00653F0F"/>
    <w:rsid w:val="00655336"/>
    <w:rsid w:val="006556B4"/>
    <w:rsid w:val="00661C6D"/>
    <w:rsid w:val="0066321C"/>
    <w:rsid w:val="00664E6E"/>
    <w:rsid w:val="00671F19"/>
    <w:rsid w:val="00676876"/>
    <w:rsid w:val="006804EA"/>
    <w:rsid w:val="00685D5F"/>
    <w:rsid w:val="006866CB"/>
    <w:rsid w:val="006A033C"/>
    <w:rsid w:val="006A0631"/>
    <w:rsid w:val="006A4C9C"/>
    <w:rsid w:val="006A608E"/>
    <w:rsid w:val="006B7E4C"/>
    <w:rsid w:val="006C40F3"/>
    <w:rsid w:val="006C6573"/>
    <w:rsid w:val="006D40FA"/>
    <w:rsid w:val="006E0871"/>
    <w:rsid w:val="006E5DEF"/>
    <w:rsid w:val="006F4FB6"/>
    <w:rsid w:val="0070156C"/>
    <w:rsid w:val="00705F60"/>
    <w:rsid w:val="0070647A"/>
    <w:rsid w:val="00707D51"/>
    <w:rsid w:val="00711F5E"/>
    <w:rsid w:val="00712350"/>
    <w:rsid w:val="00712D1A"/>
    <w:rsid w:val="00720285"/>
    <w:rsid w:val="00726323"/>
    <w:rsid w:val="00730D1D"/>
    <w:rsid w:val="007412D9"/>
    <w:rsid w:val="00741B4E"/>
    <w:rsid w:val="007436B3"/>
    <w:rsid w:val="007460FA"/>
    <w:rsid w:val="00756ABF"/>
    <w:rsid w:val="00756EB0"/>
    <w:rsid w:val="007654F6"/>
    <w:rsid w:val="00772CEA"/>
    <w:rsid w:val="007840BC"/>
    <w:rsid w:val="00784531"/>
    <w:rsid w:val="00791AA8"/>
    <w:rsid w:val="00795466"/>
    <w:rsid w:val="00796D9F"/>
    <w:rsid w:val="007A23C8"/>
    <w:rsid w:val="007A2F18"/>
    <w:rsid w:val="007A2F4E"/>
    <w:rsid w:val="007A5456"/>
    <w:rsid w:val="007A7BF8"/>
    <w:rsid w:val="007B7BC3"/>
    <w:rsid w:val="007C0409"/>
    <w:rsid w:val="007C2E6E"/>
    <w:rsid w:val="007D0213"/>
    <w:rsid w:val="007D59CE"/>
    <w:rsid w:val="007E12E4"/>
    <w:rsid w:val="007E1A29"/>
    <w:rsid w:val="007E1F32"/>
    <w:rsid w:val="007E2B46"/>
    <w:rsid w:val="007E2BA0"/>
    <w:rsid w:val="007E6925"/>
    <w:rsid w:val="007F3482"/>
    <w:rsid w:val="007F61A6"/>
    <w:rsid w:val="00806AFB"/>
    <w:rsid w:val="008133FC"/>
    <w:rsid w:val="00820D0D"/>
    <w:rsid w:val="00825265"/>
    <w:rsid w:val="008265E7"/>
    <w:rsid w:val="0082685E"/>
    <w:rsid w:val="00830AD0"/>
    <w:rsid w:val="0084222B"/>
    <w:rsid w:val="00842B79"/>
    <w:rsid w:val="00847106"/>
    <w:rsid w:val="0084731D"/>
    <w:rsid w:val="0085029E"/>
    <w:rsid w:val="00850DA0"/>
    <w:rsid w:val="00852DC7"/>
    <w:rsid w:val="00853076"/>
    <w:rsid w:val="008542F2"/>
    <w:rsid w:val="00855855"/>
    <w:rsid w:val="00860026"/>
    <w:rsid w:val="0086543A"/>
    <w:rsid w:val="00866D7F"/>
    <w:rsid w:val="0087028D"/>
    <w:rsid w:val="00872265"/>
    <w:rsid w:val="00872329"/>
    <w:rsid w:val="0088267D"/>
    <w:rsid w:val="00892B78"/>
    <w:rsid w:val="00894B54"/>
    <w:rsid w:val="008A1942"/>
    <w:rsid w:val="008A7A7A"/>
    <w:rsid w:val="008A7C47"/>
    <w:rsid w:val="008B1899"/>
    <w:rsid w:val="008B2606"/>
    <w:rsid w:val="008B43C5"/>
    <w:rsid w:val="008B496C"/>
    <w:rsid w:val="008B4BBB"/>
    <w:rsid w:val="008B51F0"/>
    <w:rsid w:val="008B6157"/>
    <w:rsid w:val="008C13C8"/>
    <w:rsid w:val="008C5405"/>
    <w:rsid w:val="008D03AB"/>
    <w:rsid w:val="008D1409"/>
    <w:rsid w:val="008D2C15"/>
    <w:rsid w:val="008E5C18"/>
    <w:rsid w:val="008E5CF6"/>
    <w:rsid w:val="008F051B"/>
    <w:rsid w:val="008F366A"/>
    <w:rsid w:val="008F3FEA"/>
    <w:rsid w:val="009003EB"/>
    <w:rsid w:val="009016EE"/>
    <w:rsid w:val="00902D54"/>
    <w:rsid w:val="00904B1A"/>
    <w:rsid w:val="00911C6A"/>
    <w:rsid w:val="00914D57"/>
    <w:rsid w:val="00917A76"/>
    <w:rsid w:val="009209FE"/>
    <w:rsid w:val="009216E6"/>
    <w:rsid w:val="009237D8"/>
    <w:rsid w:val="00932473"/>
    <w:rsid w:val="00932837"/>
    <w:rsid w:val="0093353F"/>
    <w:rsid w:val="0093444B"/>
    <w:rsid w:val="009429C3"/>
    <w:rsid w:val="00946E56"/>
    <w:rsid w:val="009478C1"/>
    <w:rsid w:val="009505B4"/>
    <w:rsid w:val="0095299D"/>
    <w:rsid w:val="00954429"/>
    <w:rsid w:val="009601A6"/>
    <w:rsid w:val="0096387B"/>
    <w:rsid w:val="00973F28"/>
    <w:rsid w:val="0097531A"/>
    <w:rsid w:val="00976F22"/>
    <w:rsid w:val="009772DD"/>
    <w:rsid w:val="009773B4"/>
    <w:rsid w:val="00980EBD"/>
    <w:rsid w:val="00981837"/>
    <w:rsid w:val="0098678A"/>
    <w:rsid w:val="00986AD8"/>
    <w:rsid w:val="009A24BF"/>
    <w:rsid w:val="009A3091"/>
    <w:rsid w:val="009A6FC8"/>
    <w:rsid w:val="009B51A3"/>
    <w:rsid w:val="009B5B4B"/>
    <w:rsid w:val="009B64A4"/>
    <w:rsid w:val="009C2E23"/>
    <w:rsid w:val="009C3A99"/>
    <w:rsid w:val="009C5186"/>
    <w:rsid w:val="009D216F"/>
    <w:rsid w:val="009D5360"/>
    <w:rsid w:val="009E557D"/>
    <w:rsid w:val="009E741F"/>
    <w:rsid w:val="009F0E62"/>
    <w:rsid w:val="009F14B9"/>
    <w:rsid w:val="009F43A1"/>
    <w:rsid w:val="009F5156"/>
    <w:rsid w:val="00A06241"/>
    <w:rsid w:val="00A0640E"/>
    <w:rsid w:val="00A064BB"/>
    <w:rsid w:val="00A0663F"/>
    <w:rsid w:val="00A07CBE"/>
    <w:rsid w:val="00A14BC8"/>
    <w:rsid w:val="00A154AE"/>
    <w:rsid w:val="00A1719B"/>
    <w:rsid w:val="00A259F0"/>
    <w:rsid w:val="00A26704"/>
    <w:rsid w:val="00A271C3"/>
    <w:rsid w:val="00A321D8"/>
    <w:rsid w:val="00A335F6"/>
    <w:rsid w:val="00A37C3C"/>
    <w:rsid w:val="00A37E41"/>
    <w:rsid w:val="00A5345B"/>
    <w:rsid w:val="00A5397C"/>
    <w:rsid w:val="00A547F6"/>
    <w:rsid w:val="00A567E3"/>
    <w:rsid w:val="00A57179"/>
    <w:rsid w:val="00A6092D"/>
    <w:rsid w:val="00A617EC"/>
    <w:rsid w:val="00A65620"/>
    <w:rsid w:val="00A6582B"/>
    <w:rsid w:val="00A70886"/>
    <w:rsid w:val="00A86F75"/>
    <w:rsid w:val="00A90EE6"/>
    <w:rsid w:val="00A91C7E"/>
    <w:rsid w:val="00A92D4F"/>
    <w:rsid w:val="00A95B43"/>
    <w:rsid w:val="00A96B79"/>
    <w:rsid w:val="00A973B0"/>
    <w:rsid w:val="00AB05CD"/>
    <w:rsid w:val="00AB6094"/>
    <w:rsid w:val="00AD02A9"/>
    <w:rsid w:val="00AD2267"/>
    <w:rsid w:val="00AD548C"/>
    <w:rsid w:val="00AE0000"/>
    <w:rsid w:val="00AE280F"/>
    <w:rsid w:val="00AE7CEE"/>
    <w:rsid w:val="00AE7D77"/>
    <w:rsid w:val="00AF2980"/>
    <w:rsid w:val="00AF2A8F"/>
    <w:rsid w:val="00AF4B60"/>
    <w:rsid w:val="00B021DE"/>
    <w:rsid w:val="00B048CB"/>
    <w:rsid w:val="00B05F95"/>
    <w:rsid w:val="00B16383"/>
    <w:rsid w:val="00B209C7"/>
    <w:rsid w:val="00B265B9"/>
    <w:rsid w:val="00B312EE"/>
    <w:rsid w:val="00B34987"/>
    <w:rsid w:val="00B379DD"/>
    <w:rsid w:val="00B4465F"/>
    <w:rsid w:val="00B57AAD"/>
    <w:rsid w:val="00B61243"/>
    <w:rsid w:val="00B668EE"/>
    <w:rsid w:val="00B66BB4"/>
    <w:rsid w:val="00B721DD"/>
    <w:rsid w:val="00B75E05"/>
    <w:rsid w:val="00B80532"/>
    <w:rsid w:val="00B90218"/>
    <w:rsid w:val="00B909B8"/>
    <w:rsid w:val="00B95464"/>
    <w:rsid w:val="00B972BD"/>
    <w:rsid w:val="00BA1FE7"/>
    <w:rsid w:val="00BA66CF"/>
    <w:rsid w:val="00BB0E70"/>
    <w:rsid w:val="00BB1C47"/>
    <w:rsid w:val="00BB23C6"/>
    <w:rsid w:val="00BB4784"/>
    <w:rsid w:val="00BB54D8"/>
    <w:rsid w:val="00BB58BF"/>
    <w:rsid w:val="00BB5E94"/>
    <w:rsid w:val="00BB63F1"/>
    <w:rsid w:val="00BB6E36"/>
    <w:rsid w:val="00BB7548"/>
    <w:rsid w:val="00BB7DB5"/>
    <w:rsid w:val="00BC0170"/>
    <w:rsid w:val="00BD4CE2"/>
    <w:rsid w:val="00BD512A"/>
    <w:rsid w:val="00BD7E36"/>
    <w:rsid w:val="00BD7F0F"/>
    <w:rsid w:val="00BE157B"/>
    <w:rsid w:val="00BE5AAD"/>
    <w:rsid w:val="00BF27BB"/>
    <w:rsid w:val="00C00066"/>
    <w:rsid w:val="00C01A5E"/>
    <w:rsid w:val="00C020A5"/>
    <w:rsid w:val="00C07D90"/>
    <w:rsid w:val="00C12D19"/>
    <w:rsid w:val="00C1390E"/>
    <w:rsid w:val="00C165AC"/>
    <w:rsid w:val="00C24876"/>
    <w:rsid w:val="00C24D25"/>
    <w:rsid w:val="00C3454C"/>
    <w:rsid w:val="00C365B0"/>
    <w:rsid w:val="00C423ED"/>
    <w:rsid w:val="00C50002"/>
    <w:rsid w:val="00C5114B"/>
    <w:rsid w:val="00C54010"/>
    <w:rsid w:val="00C544D7"/>
    <w:rsid w:val="00C55F2D"/>
    <w:rsid w:val="00C62644"/>
    <w:rsid w:val="00C679F3"/>
    <w:rsid w:val="00C70D0E"/>
    <w:rsid w:val="00C77941"/>
    <w:rsid w:val="00C84743"/>
    <w:rsid w:val="00CA1737"/>
    <w:rsid w:val="00CA1900"/>
    <w:rsid w:val="00CA3895"/>
    <w:rsid w:val="00CA3CB4"/>
    <w:rsid w:val="00CA4B5C"/>
    <w:rsid w:val="00CA7073"/>
    <w:rsid w:val="00CA762F"/>
    <w:rsid w:val="00CB7A50"/>
    <w:rsid w:val="00CC04A3"/>
    <w:rsid w:val="00CC0D98"/>
    <w:rsid w:val="00CC6808"/>
    <w:rsid w:val="00CE06E0"/>
    <w:rsid w:val="00CE21FF"/>
    <w:rsid w:val="00CE59B4"/>
    <w:rsid w:val="00CF2428"/>
    <w:rsid w:val="00D0383D"/>
    <w:rsid w:val="00D12118"/>
    <w:rsid w:val="00D12D53"/>
    <w:rsid w:val="00D14084"/>
    <w:rsid w:val="00D15AE8"/>
    <w:rsid w:val="00D17D73"/>
    <w:rsid w:val="00D17F9B"/>
    <w:rsid w:val="00D25D0B"/>
    <w:rsid w:val="00D27176"/>
    <w:rsid w:val="00D413AD"/>
    <w:rsid w:val="00D44B93"/>
    <w:rsid w:val="00D45B51"/>
    <w:rsid w:val="00D57D8B"/>
    <w:rsid w:val="00D60E16"/>
    <w:rsid w:val="00D66A63"/>
    <w:rsid w:val="00D71C69"/>
    <w:rsid w:val="00D7313A"/>
    <w:rsid w:val="00D73FCB"/>
    <w:rsid w:val="00D75D8F"/>
    <w:rsid w:val="00D85856"/>
    <w:rsid w:val="00D94E50"/>
    <w:rsid w:val="00D96C1E"/>
    <w:rsid w:val="00DA5E34"/>
    <w:rsid w:val="00DB694D"/>
    <w:rsid w:val="00DB73F4"/>
    <w:rsid w:val="00DB778E"/>
    <w:rsid w:val="00DC3491"/>
    <w:rsid w:val="00DC3FFD"/>
    <w:rsid w:val="00DC440F"/>
    <w:rsid w:val="00DC5694"/>
    <w:rsid w:val="00DC6F69"/>
    <w:rsid w:val="00DD4DFC"/>
    <w:rsid w:val="00DD592C"/>
    <w:rsid w:val="00DD69A3"/>
    <w:rsid w:val="00DE0633"/>
    <w:rsid w:val="00DE0FAB"/>
    <w:rsid w:val="00DE7D9B"/>
    <w:rsid w:val="00DF082D"/>
    <w:rsid w:val="00DF6403"/>
    <w:rsid w:val="00DF725F"/>
    <w:rsid w:val="00E018C2"/>
    <w:rsid w:val="00E103C8"/>
    <w:rsid w:val="00E14AAE"/>
    <w:rsid w:val="00E211D1"/>
    <w:rsid w:val="00E22C68"/>
    <w:rsid w:val="00E2644D"/>
    <w:rsid w:val="00E27990"/>
    <w:rsid w:val="00E411BC"/>
    <w:rsid w:val="00E41751"/>
    <w:rsid w:val="00E42572"/>
    <w:rsid w:val="00E434C0"/>
    <w:rsid w:val="00E5099E"/>
    <w:rsid w:val="00E5138D"/>
    <w:rsid w:val="00E60DCB"/>
    <w:rsid w:val="00E63503"/>
    <w:rsid w:val="00E64FF1"/>
    <w:rsid w:val="00E7317E"/>
    <w:rsid w:val="00E745DE"/>
    <w:rsid w:val="00E753E1"/>
    <w:rsid w:val="00E815EA"/>
    <w:rsid w:val="00E83CF1"/>
    <w:rsid w:val="00E84D77"/>
    <w:rsid w:val="00E84DDA"/>
    <w:rsid w:val="00E84FDC"/>
    <w:rsid w:val="00E868A2"/>
    <w:rsid w:val="00E87429"/>
    <w:rsid w:val="00E91835"/>
    <w:rsid w:val="00E91989"/>
    <w:rsid w:val="00E935CE"/>
    <w:rsid w:val="00E9506E"/>
    <w:rsid w:val="00E97EEA"/>
    <w:rsid w:val="00EA128A"/>
    <w:rsid w:val="00EB1987"/>
    <w:rsid w:val="00EB5B92"/>
    <w:rsid w:val="00EB6F4D"/>
    <w:rsid w:val="00EC0658"/>
    <w:rsid w:val="00EC074C"/>
    <w:rsid w:val="00EC0E15"/>
    <w:rsid w:val="00EC2768"/>
    <w:rsid w:val="00EC593F"/>
    <w:rsid w:val="00ED023F"/>
    <w:rsid w:val="00ED4AC6"/>
    <w:rsid w:val="00ED5B69"/>
    <w:rsid w:val="00ED7150"/>
    <w:rsid w:val="00EE2E8E"/>
    <w:rsid w:val="00EE6655"/>
    <w:rsid w:val="00EE7707"/>
    <w:rsid w:val="00F010B5"/>
    <w:rsid w:val="00F013EC"/>
    <w:rsid w:val="00F10B19"/>
    <w:rsid w:val="00F10C81"/>
    <w:rsid w:val="00F10DBA"/>
    <w:rsid w:val="00F16DAE"/>
    <w:rsid w:val="00F172C1"/>
    <w:rsid w:val="00F2057F"/>
    <w:rsid w:val="00F21CD7"/>
    <w:rsid w:val="00F22310"/>
    <w:rsid w:val="00F25D45"/>
    <w:rsid w:val="00F277FB"/>
    <w:rsid w:val="00F27DE9"/>
    <w:rsid w:val="00F32199"/>
    <w:rsid w:val="00F344AF"/>
    <w:rsid w:val="00F3652A"/>
    <w:rsid w:val="00F41059"/>
    <w:rsid w:val="00F42E64"/>
    <w:rsid w:val="00F448B3"/>
    <w:rsid w:val="00F4664D"/>
    <w:rsid w:val="00F503B1"/>
    <w:rsid w:val="00F51519"/>
    <w:rsid w:val="00F5343C"/>
    <w:rsid w:val="00F53849"/>
    <w:rsid w:val="00F54C83"/>
    <w:rsid w:val="00F557E1"/>
    <w:rsid w:val="00F60375"/>
    <w:rsid w:val="00F64FDD"/>
    <w:rsid w:val="00F720FE"/>
    <w:rsid w:val="00F727E3"/>
    <w:rsid w:val="00F7693C"/>
    <w:rsid w:val="00F77BA3"/>
    <w:rsid w:val="00F8174F"/>
    <w:rsid w:val="00F83EC2"/>
    <w:rsid w:val="00F84719"/>
    <w:rsid w:val="00F932DF"/>
    <w:rsid w:val="00F9467B"/>
    <w:rsid w:val="00F9468D"/>
    <w:rsid w:val="00FA0B51"/>
    <w:rsid w:val="00FB001A"/>
    <w:rsid w:val="00FB2353"/>
    <w:rsid w:val="00FB3D04"/>
    <w:rsid w:val="00FC0BCC"/>
    <w:rsid w:val="00FC3153"/>
    <w:rsid w:val="00FD5E77"/>
    <w:rsid w:val="00FE16C9"/>
    <w:rsid w:val="00FE18AC"/>
    <w:rsid w:val="00FE336A"/>
    <w:rsid w:val="00FF38EF"/>
    <w:rsid w:val="00FF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9e4ff,#dedede,#f1f1f1,#dbedff,#b5daff,#8ec122,#b9d300,#c739a2"/>
    </o:shapedefaults>
    <o:shapelayout v:ext="edit">
      <o:idmap v:ext="edit" data="1"/>
    </o:shapelayout>
  </w:shapeDefaults>
  <w:decimalSymbol w:val="."/>
  <w:listSeparator w:val=","/>
  <w14:docId w14:val="508CD968"/>
  <w15:chartTrackingRefBased/>
  <w15:docId w15:val="{47C78F01-6104-465B-BDF9-D2D18DA4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Century Gothic" w:hAnsi="Century Gothic"/>
      <w:b/>
      <w:bCs/>
      <w:sz w:val="36"/>
      <w:szCs w:val="16"/>
    </w:rPr>
  </w:style>
  <w:style w:type="paragraph" w:styleId="Heading2">
    <w:name w:val="heading 2"/>
    <w:basedOn w:val="Normal"/>
    <w:next w:val="Normal"/>
    <w:qFormat/>
    <w:pPr>
      <w:keepNext/>
      <w:autoSpaceDE w:val="0"/>
      <w:autoSpaceDN w:val="0"/>
      <w:adjustRightInd w:val="0"/>
      <w:outlineLvl w:val="1"/>
    </w:pPr>
    <w:rPr>
      <w:rFonts w:ascii="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44D7"/>
    <w:pPr>
      <w:tabs>
        <w:tab w:val="center" w:pos="4320"/>
        <w:tab w:val="right" w:pos="8640"/>
      </w:tabs>
    </w:pPr>
  </w:style>
  <w:style w:type="paragraph" w:styleId="Footer">
    <w:name w:val="footer"/>
    <w:basedOn w:val="Normal"/>
    <w:rsid w:val="00C544D7"/>
    <w:pPr>
      <w:tabs>
        <w:tab w:val="center" w:pos="4320"/>
        <w:tab w:val="right" w:pos="8640"/>
      </w:tabs>
    </w:pPr>
  </w:style>
  <w:style w:type="character" w:styleId="PageNumber">
    <w:name w:val="page number"/>
    <w:basedOn w:val="DefaultParagraphFont"/>
    <w:rsid w:val="00C544D7"/>
  </w:style>
  <w:style w:type="paragraph" w:styleId="BodyTextIndent2">
    <w:name w:val="Body Text Indent 2"/>
    <w:basedOn w:val="Normal"/>
    <w:rsid w:val="00B668EE"/>
    <w:pPr>
      <w:widowControl w:val="0"/>
      <w:ind w:left="720" w:hanging="720"/>
      <w:jc w:val="both"/>
    </w:pPr>
    <w:rPr>
      <w:rFonts w:ascii="CG Times" w:hAnsi="CG Times"/>
      <w:snapToGrid w:val="0"/>
      <w:szCs w:val="20"/>
    </w:rPr>
  </w:style>
  <w:style w:type="paragraph" w:styleId="BodyTextIndent">
    <w:name w:val="Body Text Indent"/>
    <w:basedOn w:val="Normal"/>
    <w:rsid w:val="00B668EE"/>
    <w:pPr>
      <w:spacing w:after="120"/>
      <w:ind w:left="360"/>
    </w:pPr>
  </w:style>
  <w:style w:type="paragraph" w:styleId="PlainText">
    <w:name w:val="Plain Text"/>
    <w:basedOn w:val="Normal"/>
    <w:link w:val="PlainTextChar"/>
    <w:rsid w:val="00CA3895"/>
    <w:pPr>
      <w:spacing w:before="100" w:beforeAutospacing="1" w:after="100" w:afterAutospacing="1"/>
    </w:pPr>
  </w:style>
  <w:style w:type="character" w:customStyle="1" w:styleId="PlainTextChar">
    <w:name w:val="Plain Text Char"/>
    <w:link w:val="PlainText"/>
    <w:rsid w:val="00C1390E"/>
    <w:rPr>
      <w:sz w:val="24"/>
      <w:szCs w:val="24"/>
    </w:rPr>
  </w:style>
  <w:style w:type="character" w:styleId="CommentReference">
    <w:name w:val="annotation reference"/>
    <w:rsid w:val="00676876"/>
    <w:rPr>
      <w:sz w:val="16"/>
      <w:szCs w:val="16"/>
    </w:rPr>
  </w:style>
  <w:style w:type="paragraph" w:styleId="CommentText">
    <w:name w:val="annotation text"/>
    <w:basedOn w:val="Normal"/>
    <w:link w:val="CommentTextChar"/>
    <w:rsid w:val="00676876"/>
    <w:rPr>
      <w:sz w:val="20"/>
      <w:szCs w:val="20"/>
    </w:rPr>
  </w:style>
  <w:style w:type="character" w:customStyle="1" w:styleId="CommentTextChar">
    <w:name w:val="Comment Text Char"/>
    <w:basedOn w:val="DefaultParagraphFont"/>
    <w:link w:val="CommentText"/>
    <w:rsid w:val="00676876"/>
  </w:style>
  <w:style w:type="paragraph" w:styleId="CommentSubject">
    <w:name w:val="annotation subject"/>
    <w:basedOn w:val="CommentText"/>
    <w:next w:val="CommentText"/>
    <w:link w:val="CommentSubjectChar"/>
    <w:rsid w:val="00676876"/>
    <w:rPr>
      <w:b/>
      <w:bCs/>
    </w:rPr>
  </w:style>
  <w:style w:type="character" w:customStyle="1" w:styleId="CommentSubjectChar">
    <w:name w:val="Comment Subject Char"/>
    <w:link w:val="CommentSubject"/>
    <w:rsid w:val="00676876"/>
    <w:rPr>
      <w:b/>
      <w:bCs/>
    </w:rPr>
  </w:style>
  <w:style w:type="paragraph" w:styleId="BalloonText">
    <w:name w:val="Balloon Text"/>
    <w:basedOn w:val="Normal"/>
    <w:link w:val="BalloonTextChar"/>
    <w:rsid w:val="00676876"/>
    <w:rPr>
      <w:rFonts w:ascii="Tahoma" w:hAnsi="Tahoma" w:cs="Tahoma"/>
      <w:sz w:val="16"/>
      <w:szCs w:val="16"/>
    </w:rPr>
  </w:style>
  <w:style w:type="character" w:customStyle="1" w:styleId="BalloonTextChar">
    <w:name w:val="Balloon Text Char"/>
    <w:link w:val="BalloonText"/>
    <w:rsid w:val="00676876"/>
    <w:rPr>
      <w:rFonts w:ascii="Tahoma" w:hAnsi="Tahoma" w:cs="Tahoma"/>
      <w:sz w:val="16"/>
      <w:szCs w:val="16"/>
    </w:rPr>
  </w:style>
  <w:style w:type="paragraph" w:styleId="BodyText">
    <w:name w:val="Body Text"/>
    <w:basedOn w:val="Normal"/>
    <w:link w:val="BodyTextChar"/>
    <w:rsid w:val="000C3F30"/>
    <w:pPr>
      <w:spacing w:after="120"/>
    </w:pPr>
  </w:style>
  <w:style w:type="character" w:customStyle="1" w:styleId="BodyTextChar">
    <w:name w:val="Body Text Char"/>
    <w:link w:val="BodyText"/>
    <w:rsid w:val="000C3F30"/>
    <w:rPr>
      <w:sz w:val="24"/>
      <w:szCs w:val="24"/>
    </w:rPr>
  </w:style>
  <w:style w:type="paragraph" w:styleId="NoSpacing">
    <w:name w:val="No Spacing"/>
    <w:uiPriority w:val="1"/>
    <w:qFormat/>
    <w:rsid w:val="000C3F30"/>
    <w:pPr>
      <w:widowControl w:val="0"/>
      <w:autoSpaceDE w:val="0"/>
      <w:autoSpaceDN w:val="0"/>
      <w:adjustRightInd w:val="0"/>
    </w:pPr>
    <w:rPr>
      <w:szCs w:val="24"/>
    </w:rPr>
  </w:style>
  <w:style w:type="character" w:styleId="Hyperlink">
    <w:name w:val="Hyperlink"/>
    <w:rsid w:val="000C3F30"/>
    <w:rPr>
      <w:color w:val="0000FF"/>
      <w:u w:val="single"/>
    </w:rPr>
  </w:style>
  <w:style w:type="paragraph" w:styleId="ListParagraph">
    <w:name w:val="List Paragraph"/>
    <w:basedOn w:val="Normal"/>
    <w:uiPriority w:val="34"/>
    <w:qFormat/>
    <w:rsid w:val="00642F53"/>
    <w:pPr>
      <w:ind w:left="720"/>
    </w:pPr>
    <w:rPr>
      <w:rFonts w:ascii="Calibri" w:eastAsia="Calibri" w:hAnsi="Calibri"/>
      <w:sz w:val="22"/>
      <w:szCs w:val="22"/>
    </w:rPr>
  </w:style>
  <w:style w:type="character" w:customStyle="1" w:styleId="apple-converted-space">
    <w:name w:val="apple-converted-space"/>
    <w:rsid w:val="00642F53"/>
  </w:style>
  <w:style w:type="paragraph" w:customStyle="1" w:styleId="paragraph">
    <w:name w:val="paragraph"/>
    <w:basedOn w:val="Normal"/>
    <w:rsid w:val="00E868A2"/>
    <w:pPr>
      <w:spacing w:before="100" w:beforeAutospacing="1" w:after="100" w:afterAutospacing="1"/>
    </w:pPr>
  </w:style>
  <w:style w:type="character" w:customStyle="1" w:styleId="normaltextrun">
    <w:name w:val="normaltextrun"/>
    <w:rsid w:val="00E868A2"/>
  </w:style>
  <w:style w:type="character" w:customStyle="1" w:styleId="eop">
    <w:name w:val="eop"/>
    <w:rsid w:val="00E8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99771">
      <w:bodyDiv w:val="1"/>
      <w:marLeft w:val="0"/>
      <w:marRight w:val="0"/>
      <w:marTop w:val="0"/>
      <w:marBottom w:val="0"/>
      <w:divBdr>
        <w:top w:val="none" w:sz="0" w:space="0" w:color="auto"/>
        <w:left w:val="none" w:sz="0" w:space="0" w:color="auto"/>
        <w:bottom w:val="none" w:sz="0" w:space="0" w:color="auto"/>
        <w:right w:val="none" w:sz="0" w:space="0" w:color="auto"/>
      </w:divBdr>
    </w:div>
    <w:div w:id="83889978">
      <w:bodyDiv w:val="1"/>
      <w:marLeft w:val="0"/>
      <w:marRight w:val="0"/>
      <w:marTop w:val="0"/>
      <w:marBottom w:val="0"/>
      <w:divBdr>
        <w:top w:val="none" w:sz="0" w:space="0" w:color="auto"/>
        <w:left w:val="none" w:sz="0" w:space="0" w:color="auto"/>
        <w:bottom w:val="none" w:sz="0" w:space="0" w:color="auto"/>
        <w:right w:val="none" w:sz="0" w:space="0" w:color="auto"/>
      </w:divBdr>
    </w:div>
    <w:div w:id="264314720">
      <w:bodyDiv w:val="1"/>
      <w:marLeft w:val="0"/>
      <w:marRight w:val="0"/>
      <w:marTop w:val="0"/>
      <w:marBottom w:val="0"/>
      <w:divBdr>
        <w:top w:val="none" w:sz="0" w:space="0" w:color="auto"/>
        <w:left w:val="none" w:sz="0" w:space="0" w:color="auto"/>
        <w:bottom w:val="none" w:sz="0" w:space="0" w:color="auto"/>
        <w:right w:val="none" w:sz="0" w:space="0" w:color="auto"/>
      </w:divBdr>
    </w:div>
    <w:div w:id="508980664">
      <w:bodyDiv w:val="1"/>
      <w:marLeft w:val="0"/>
      <w:marRight w:val="0"/>
      <w:marTop w:val="0"/>
      <w:marBottom w:val="0"/>
      <w:divBdr>
        <w:top w:val="none" w:sz="0" w:space="0" w:color="auto"/>
        <w:left w:val="none" w:sz="0" w:space="0" w:color="auto"/>
        <w:bottom w:val="none" w:sz="0" w:space="0" w:color="auto"/>
        <w:right w:val="none" w:sz="0" w:space="0" w:color="auto"/>
      </w:divBdr>
      <w:divsChild>
        <w:div w:id="1240946682">
          <w:marLeft w:val="0"/>
          <w:marRight w:val="0"/>
          <w:marTop w:val="0"/>
          <w:marBottom w:val="0"/>
          <w:divBdr>
            <w:top w:val="none" w:sz="0" w:space="0" w:color="auto"/>
            <w:left w:val="none" w:sz="0" w:space="0" w:color="auto"/>
            <w:bottom w:val="none" w:sz="0" w:space="0" w:color="auto"/>
            <w:right w:val="none" w:sz="0" w:space="0" w:color="auto"/>
          </w:divBdr>
        </w:div>
        <w:div w:id="1518344972">
          <w:marLeft w:val="0"/>
          <w:marRight w:val="0"/>
          <w:marTop w:val="0"/>
          <w:marBottom w:val="0"/>
          <w:divBdr>
            <w:top w:val="none" w:sz="0" w:space="0" w:color="auto"/>
            <w:left w:val="none" w:sz="0" w:space="0" w:color="auto"/>
            <w:bottom w:val="none" w:sz="0" w:space="0" w:color="auto"/>
            <w:right w:val="none" w:sz="0" w:space="0" w:color="auto"/>
          </w:divBdr>
        </w:div>
      </w:divsChild>
    </w:div>
    <w:div w:id="735475100">
      <w:bodyDiv w:val="1"/>
      <w:marLeft w:val="0"/>
      <w:marRight w:val="0"/>
      <w:marTop w:val="0"/>
      <w:marBottom w:val="0"/>
      <w:divBdr>
        <w:top w:val="none" w:sz="0" w:space="0" w:color="auto"/>
        <w:left w:val="none" w:sz="0" w:space="0" w:color="auto"/>
        <w:bottom w:val="none" w:sz="0" w:space="0" w:color="auto"/>
        <w:right w:val="none" w:sz="0" w:space="0" w:color="auto"/>
      </w:divBdr>
    </w:div>
    <w:div w:id="1496073228">
      <w:bodyDiv w:val="1"/>
      <w:marLeft w:val="0"/>
      <w:marRight w:val="0"/>
      <w:marTop w:val="0"/>
      <w:marBottom w:val="0"/>
      <w:divBdr>
        <w:top w:val="none" w:sz="0" w:space="0" w:color="auto"/>
        <w:left w:val="none" w:sz="0" w:space="0" w:color="auto"/>
        <w:bottom w:val="none" w:sz="0" w:space="0" w:color="auto"/>
        <w:right w:val="none" w:sz="0" w:space="0" w:color="auto"/>
      </w:divBdr>
    </w:div>
    <w:div w:id="1549761307">
      <w:bodyDiv w:val="1"/>
      <w:marLeft w:val="0"/>
      <w:marRight w:val="0"/>
      <w:marTop w:val="0"/>
      <w:marBottom w:val="0"/>
      <w:divBdr>
        <w:top w:val="none" w:sz="0" w:space="0" w:color="auto"/>
        <w:left w:val="none" w:sz="0" w:space="0" w:color="auto"/>
        <w:bottom w:val="none" w:sz="0" w:space="0" w:color="auto"/>
        <w:right w:val="none" w:sz="0" w:space="0" w:color="auto"/>
      </w:divBdr>
    </w:div>
    <w:div w:id="1594360788">
      <w:bodyDiv w:val="1"/>
      <w:marLeft w:val="0"/>
      <w:marRight w:val="0"/>
      <w:marTop w:val="0"/>
      <w:marBottom w:val="0"/>
      <w:divBdr>
        <w:top w:val="none" w:sz="0" w:space="0" w:color="auto"/>
        <w:left w:val="none" w:sz="0" w:space="0" w:color="auto"/>
        <w:bottom w:val="none" w:sz="0" w:space="0" w:color="auto"/>
        <w:right w:val="none" w:sz="0" w:space="0" w:color="auto"/>
      </w:divBdr>
    </w:div>
    <w:div w:id="1689869659">
      <w:bodyDiv w:val="1"/>
      <w:marLeft w:val="0"/>
      <w:marRight w:val="0"/>
      <w:marTop w:val="0"/>
      <w:marBottom w:val="0"/>
      <w:divBdr>
        <w:top w:val="none" w:sz="0" w:space="0" w:color="auto"/>
        <w:left w:val="none" w:sz="0" w:space="0" w:color="auto"/>
        <w:bottom w:val="none" w:sz="0" w:space="0" w:color="auto"/>
        <w:right w:val="none" w:sz="0" w:space="0" w:color="auto"/>
      </w:divBdr>
    </w:div>
    <w:div w:id="1825508771">
      <w:bodyDiv w:val="1"/>
      <w:marLeft w:val="0"/>
      <w:marRight w:val="0"/>
      <w:marTop w:val="0"/>
      <w:marBottom w:val="0"/>
      <w:divBdr>
        <w:top w:val="none" w:sz="0" w:space="0" w:color="auto"/>
        <w:left w:val="none" w:sz="0" w:space="0" w:color="auto"/>
        <w:bottom w:val="none" w:sz="0" w:space="0" w:color="auto"/>
        <w:right w:val="none" w:sz="0" w:space="0" w:color="auto"/>
      </w:divBdr>
    </w:div>
    <w:div w:id="201637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04)%20679-450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chattahoocheetech.edu/jobs-at-ctc/"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itlin.Barton@chattahoocheetech.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DWarrington@ChattahoocheeTech.edu"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www.sacscoc.org%2F&amp;data=04%7C01%7CBethAnne.Hughes%40chattahoocheetech.edu%7C9d99b3df4a9843e17ab508d8eefec7d7%7C74981b26ccc14e7eafc6720c4c6b0050%7C1%7C0%7C637522125338218860%7CUnknown%7CTWFpbGZsb3d8eyJWIjoiMC4wLjAwMDAiLCJQIjoiV2luMzIiLCJBTiI6Ik1haWwiLCJXVCI6Mn0%3D%7C1000&amp;sdata=IHMIFsovIqOMXV0o%2FIr%2FARgCJVku%2B9ZUListmfZHv8I%3D&amp;reserved=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1439</Words>
  <Characters>9578</Characters>
  <Application>Microsoft Office Word</Application>
  <DocSecurity>0</DocSecurity>
  <Lines>180</Lines>
  <Paragraphs>91</Paragraphs>
  <ScaleCrop>false</ScaleCrop>
  <HeadingPairs>
    <vt:vector size="2" baseType="variant">
      <vt:variant>
        <vt:lpstr>Title</vt:lpstr>
      </vt:variant>
      <vt:variant>
        <vt:i4>1</vt:i4>
      </vt:variant>
    </vt:vector>
  </HeadingPairs>
  <TitlesOfParts>
    <vt:vector size="1" baseType="lpstr">
      <vt:lpstr>Job Code:</vt:lpstr>
    </vt:vector>
  </TitlesOfParts>
  <Company>City of Miami Beach</Company>
  <LinksUpToDate>false</LinksUpToDate>
  <CharactersWithSpaces>11077</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2621476</vt:i4>
      </vt:variant>
      <vt:variant>
        <vt:i4>6</vt:i4>
      </vt:variant>
      <vt:variant>
        <vt:i4>0</vt:i4>
      </vt:variant>
      <vt:variant>
        <vt:i4>5</vt:i4>
      </vt:variant>
      <vt:variant>
        <vt:lpwstr>https://nam12.safelinks.protection.outlook.com/?url=http%3A%2F%2Fwww.sacscoc.org%2F&amp;data=04%7C01%7CBethAnne.Hughes%40chattahoocheetech.edu%7C9d99b3df4a9843e17ab508d8eefec7d7%7C74981b26ccc14e7eafc6720c4c6b0050%7C1%7C0%7C637522125338218860%7CUnknown%7CTWFpbGZsb3d8eyJWIjoiMC4wLjAwMDAiLCJQIjoiV2luMzIiLCJBTiI6Ik1haWwiLCJXVCI6Mn0%3D%7C1000&amp;sdata=IHMIFsovIqOMXV0o%2FIr%2FARgCJVku%2B9ZUListmfZHv8I%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2424944</vt:i4>
      </vt:variant>
      <vt:variant>
        <vt:i4>0</vt:i4>
      </vt:variant>
      <vt:variant>
        <vt:i4>0</vt:i4>
      </vt:variant>
      <vt:variant>
        <vt:i4>5</vt:i4>
      </vt:variant>
      <vt:variant>
        <vt:lpwstr>https://www.chattahoocheetech.edu/jobs-at-ctc/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Code:</dc:title>
  <dc:subject/>
  <dc:creator>Gregory Reece</dc:creator>
  <cp:keywords/>
  <cp:lastModifiedBy>Thalia Sherin</cp:lastModifiedBy>
  <cp:revision>6</cp:revision>
  <cp:lastPrinted>2015-12-08T14:31:00Z</cp:lastPrinted>
  <dcterms:created xsi:type="dcterms:W3CDTF">2025-06-26T18:51:00Z</dcterms:created>
  <dcterms:modified xsi:type="dcterms:W3CDTF">2025-08-01T13:03:00Z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6cb36f25-d7b7-46f2-a3a6-467b14971580</vt:lpwstr>
  </property>
</Properties>
</file>