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25D9C" w14:textId="77777777" w:rsidR="008F1B23" w:rsidRPr="005F5E1B" w:rsidRDefault="008F1B23" w:rsidP="00235409">
      <w:pPr>
        <w:widowControl/>
        <w:rPr>
          <w:rStyle w:val="Strong"/>
          <w:rFonts w:ascii="Arial" w:hAnsi="Arial" w:cs="Arial"/>
          <w:sz w:val="24"/>
        </w:rPr>
      </w:pPr>
    </w:p>
    <w:p w14:paraId="78ADE53D" w14:textId="77777777" w:rsidR="00C22579" w:rsidRPr="005F5E1B" w:rsidRDefault="00C22579" w:rsidP="00C22579">
      <w:pPr>
        <w:widowControl/>
        <w:jc w:val="center"/>
        <w:rPr>
          <w:rStyle w:val="Strong"/>
          <w:rFonts w:ascii="Arial" w:hAnsi="Arial" w:cs="Arial"/>
          <w:sz w:val="24"/>
        </w:rPr>
      </w:pPr>
      <w:r w:rsidRPr="005F5E1B">
        <w:rPr>
          <w:rStyle w:val="Strong"/>
          <w:rFonts w:ascii="Arial" w:hAnsi="Arial" w:cs="Arial"/>
          <w:sz w:val="24"/>
        </w:rPr>
        <w:t>POSITION ANNOUNCEMENT</w:t>
      </w:r>
    </w:p>
    <w:p w14:paraId="42403E82" w14:textId="77777777" w:rsidR="002D0E53" w:rsidRPr="005F5E1B" w:rsidRDefault="002D0E53" w:rsidP="00591003">
      <w:pPr>
        <w:widowControl/>
        <w:rPr>
          <w:rStyle w:val="Strong"/>
          <w:rFonts w:ascii="Arial" w:hAnsi="Arial" w:cs="Arial"/>
          <w:sz w:val="24"/>
        </w:rPr>
      </w:pPr>
    </w:p>
    <w:p w14:paraId="35AAEA0D" w14:textId="77777777" w:rsidR="00C41CCB" w:rsidRPr="005F5E1B" w:rsidRDefault="00BE2E6F" w:rsidP="00380404">
      <w:pPr>
        <w:widowControl/>
        <w:rPr>
          <w:rFonts w:ascii="Arial" w:hAnsi="Arial" w:cs="Arial"/>
        </w:rPr>
      </w:pPr>
      <w:r w:rsidRPr="005F5E1B">
        <w:rPr>
          <w:rStyle w:val="Strong"/>
          <w:rFonts w:ascii="Arial" w:hAnsi="Arial" w:cs="Arial"/>
          <w:sz w:val="24"/>
        </w:rPr>
        <w:t>POSITION:</w:t>
      </w:r>
      <w:r w:rsidR="008E2AAF" w:rsidRPr="005F5E1B">
        <w:rPr>
          <w:rStyle w:val="Strong"/>
          <w:rFonts w:ascii="Arial" w:hAnsi="Arial" w:cs="Arial"/>
          <w:sz w:val="24"/>
        </w:rPr>
        <w:t xml:space="preserve"> </w:t>
      </w:r>
      <w:r w:rsidR="006E1CE7" w:rsidRPr="005F5E1B">
        <w:rPr>
          <w:rStyle w:val="Strong"/>
          <w:rFonts w:ascii="Arial" w:hAnsi="Arial" w:cs="Arial"/>
          <w:sz w:val="24"/>
        </w:rPr>
        <w:t>MARKETING AND PUBLIC RELATIONS COORDINATOR</w:t>
      </w:r>
    </w:p>
    <w:p w14:paraId="78E1D2FB" w14:textId="77777777" w:rsidR="006E1CE7" w:rsidRPr="005F5E1B" w:rsidRDefault="006E1CE7" w:rsidP="00380404">
      <w:pPr>
        <w:rPr>
          <w:rStyle w:val="Strong"/>
          <w:rFonts w:ascii="Arial" w:hAnsi="Arial" w:cs="Arial"/>
          <w:sz w:val="24"/>
        </w:rPr>
      </w:pPr>
    </w:p>
    <w:p w14:paraId="0A67D45C" w14:textId="77777777" w:rsidR="003549A3" w:rsidRPr="005F5E1B" w:rsidRDefault="00BE2E6F" w:rsidP="00380404">
      <w:pPr>
        <w:rPr>
          <w:rFonts w:ascii="Arial" w:hAnsi="Arial" w:cs="Arial"/>
          <w:b/>
        </w:rPr>
      </w:pPr>
      <w:r w:rsidRPr="005F5E1B">
        <w:rPr>
          <w:rStyle w:val="Strong"/>
          <w:rFonts w:ascii="Arial" w:hAnsi="Arial" w:cs="Arial"/>
          <w:sz w:val="24"/>
        </w:rPr>
        <w:t>POSITION DESCRIPTION:</w:t>
      </w:r>
      <w:r w:rsidRPr="005F5E1B">
        <w:rPr>
          <w:rFonts w:ascii="Arial" w:hAnsi="Arial" w:cs="Arial"/>
        </w:rPr>
        <w:t xml:space="preserve"> </w:t>
      </w:r>
    </w:p>
    <w:p w14:paraId="4C4A738F" w14:textId="77777777" w:rsidR="00986185" w:rsidRDefault="006E1CE7" w:rsidP="00380404">
      <w:pPr>
        <w:rPr>
          <w:rFonts w:ascii="Arial" w:hAnsi="Arial" w:cs="Arial"/>
        </w:rPr>
      </w:pPr>
      <w:r w:rsidRPr="005F5E1B">
        <w:rPr>
          <w:rFonts w:ascii="Arial" w:hAnsi="Arial" w:cs="Arial"/>
        </w:rPr>
        <w:t>Under the general supervision of the Director of Marketing, this position supports Marketing/PR activities and is responsible for initiating, writing, responding to and tracking media requests for information about Chattahoochee Technical College. Also plans, develops and implements marketing and communication activities in alignment with the College’s strategic marketing plan; coordinates promotion of targeted college programs and campus-wide events to internal and external audiences; and tracks marketing initiatives for effectiveness.</w:t>
      </w:r>
    </w:p>
    <w:p w14:paraId="75A6EA3C" w14:textId="77777777" w:rsidR="002D2E32" w:rsidRPr="005F5E1B" w:rsidRDefault="002D2E32" w:rsidP="00380404">
      <w:pPr>
        <w:rPr>
          <w:rFonts w:ascii="Arial" w:hAnsi="Arial" w:cs="Arial"/>
        </w:rPr>
      </w:pPr>
    </w:p>
    <w:p w14:paraId="5F40203F" w14:textId="77777777" w:rsidR="00B30D37" w:rsidRPr="005F5E1B" w:rsidRDefault="00BE2E6F" w:rsidP="00B30D37">
      <w:pPr>
        <w:rPr>
          <w:rFonts w:ascii="Arial" w:hAnsi="Arial" w:cs="Arial"/>
          <w:b/>
        </w:rPr>
      </w:pPr>
      <w:r w:rsidRPr="005F5E1B">
        <w:rPr>
          <w:rFonts w:ascii="Arial" w:hAnsi="Arial" w:cs="Arial"/>
          <w:b/>
        </w:rPr>
        <w:t>MAJOR DUTIES:</w:t>
      </w:r>
    </w:p>
    <w:p w14:paraId="3A21EEEC" w14:textId="77777777" w:rsidR="006E1CE7" w:rsidRPr="005F5E1B" w:rsidRDefault="006E1CE7" w:rsidP="006E1CE7">
      <w:pPr>
        <w:rPr>
          <w:rFonts w:ascii="Arial" w:hAnsi="Arial" w:cs="Arial"/>
          <w:b/>
          <w:bCs/>
        </w:rPr>
      </w:pPr>
      <w:r w:rsidRPr="005F5E1B">
        <w:rPr>
          <w:rFonts w:ascii="Arial" w:hAnsi="Arial" w:cs="Arial"/>
          <w:b/>
          <w:bCs/>
        </w:rPr>
        <w:t>PUBLIC RELATIONS/COMMUNICATIONS</w:t>
      </w:r>
    </w:p>
    <w:p w14:paraId="42D7AC00" w14:textId="77777777" w:rsidR="006E1CE7" w:rsidRPr="005F5E1B" w:rsidRDefault="006E1CE7" w:rsidP="006E1CE7">
      <w:pPr>
        <w:pStyle w:val="ListParagraph"/>
        <w:numPr>
          <w:ilvl w:val="0"/>
          <w:numId w:val="7"/>
        </w:numPr>
        <w:rPr>
          <w:rFonts w:ascii="Arial" w:hAnsi="Arial" w:cs="Arial"/>
          <w:bCs/>
          <w:sz w:val="24"/>
          <w:szCs w:val="24"/>
        </w:rPr>
      </w:pPr>
      <w:r w:rsidRPr="005F5E1B">
        <w:rPr>
          <w:rFonts w:ascii="Arial" w:hAnsi="Arial" w:cs="Arial"/>
          <w:bCs/>
          <w:sz w:val="24"/>
          <w:szCs w:val="24"/>
        </w:rPr>
        <w:t>Initiates, researches, writes and responds to requests for information from the media in a timely manner, researches inquiries and/or directs them to the appropriate faculty/staff member. Tracks activity through media tracking software.</w:t>
      </w:r>
    </w:p>
    <w:p w14:paraId="66EE54CA" w14:textId="77777777" w:rsidR="006E1CE7" w:rsidRPr="005F5E1B" w:rsidRDefault="006E1CE7" w:rsidP="006E1CE7">
      <w:pPr>
        <w:pStyle w:val="ListParagraph"/>
        <w:numPr>
          <w:ilvl w:val="0"/>
          <w:numId w:val="7"/>
        </w:numPr>
        <w:rPr>
          <w:rFonts w:ascii="Arial" w:hAnsi="Arial" w:cs="Arial"/>
          <w:bCs/>
          <w:sz w:val="24"/>
          <w:szCs w:val="24"/>
        </w:rPr>
      </w:pPr>
      <w:r w:rsidRPr="005F5E1B">
        <w:rPr>
          <w:rFonts w:ascii="Arial" w:hAnsi="Arial" w:cs="Arial"/>
          <w:bCs/>
          <w:sz w:val="24"/>
          <w:szCs w:val="24"/>
        </w:rPr>
        <w:t>Establishes and maintains cooperative relations with local and regional media personnel and publications, advertising and marketing representatives, including the maintenance of a media contact database.</w:t>
      </w:r>
    </w:p>
    <w:p w14:paraId="6037AC96" w14:textId="77777777" w:rsidR="006E1CE7" w:rsidRPr="005F5E1B" w:rsidRDefault="006E1CE7" w:rsidP="006E1CE7">
      <w:pPr>
        <w:pStyle w:val="ListParagraph"/>
        <w:numPr>
          <w:ilvl w:val="0"/>
          <w:numId w:val="7"/>
        </w:numPr>
        <w:rPr>
          <w:rFonts w:ascii="Arial" w:hAnsi="Arial" w:cs="Arial"/>
          <w:bCs/>
          <w:sz w:val="24"/>
          <w:szCs w:val="24"/>
        </w:rPr>
      </w:pPr>
      <w:r w:rsidRPr="005F5E1B">
        <w:rPr>
          <w:rFonts w:ascii="Arial" w:hAnsi="Arial" w:cs="Arial"/>
          <w:bCs/>
          <w:sz w:val="24"/>
          <w:szCs w:val="24"/>
        </w:rPr>
        <w:t>Develops and updates crisis communications plan in conjunction with campus police, security, and facilities personnel.</w:t>
      </w:r>
    </w:p>
    <w:p w14:paraId="52E4E336" w14:textId="77777777" w:rsidR="006E1CE7" w:rsidRPr="005F5E1B" w:rsidRDefault="006E1CE7" w:rsidP="006E1CE7">
      <w:pPr>
        <w:pStyle w:val="ListParagraph"/>
        <w:numPr>
          <w:ilvl w:val="0"/>
          <w:numId w:val="7"/>
        </w:numPr>
        <w:rPr>
          <w:rFonts w:ascii="Arial" w:hAnsi="Arial" w:cs="Arial"/>
          <w:bCs/>
          <w:sz w:val="24"/>
          <w:szCs w:val="24"/>
        </w:rPr>
      </w:pPr>
      <w:r w:rsidRPr="005F5E1B">
        <w:rPr>
          <w:rFonts w:ascii="Arial" w:hAnsi="Arial" w:cs="Arial"/>
          <w:bCs/>
          <w:sz w:val="24"/>
          <w:szCs w:val="24"/>
        </w:rPr>
        <w:t>Identifies communication needs and recommends strategic marketing activities and public relations strategies that support the college plan, and, monitors placement of media via contracted vendor.</w:t>
      </w:r>
    </w:p>
    <w:p w14:paraId="31ED7DF6" w14:textId="77777777" w:rsidR="006E1CE7" w:rsidRPr="005F5E1B" w:rsidRDefault="006E1CE7" w:rsidP="006E1CE7">
      <w:pPr>
        <w:pStyle w:val="ListParagraph"/>
        <w:numPr>
          <w:ilvl w:val="0"/>
          <w:numId w:val="7"/>
        </w:numPr>
        <w:rPr>
          <w:rFonts w:ascii="Arial" w:hAnsi="Arial" w:cs="Arial"/>
          <w:bCs/>
          <w:sz w:val="24"/>
          <w:szCs w:val="24"/>
        </w:rPr>
      </w:pPr>
      <w:r w:rsidRPr="005F5E1B">
        <w:rPr>
          <w:rFonts w:ascii="Arial" w:hAnsi="Arial" w:cs="Arial"/>
          <w:bCs/>
          <w:sz w:val="24"/>
          <w:szCs w:val="24"/>
        </w:rPr>
        <w:t>Writes and produces internal publications and newsletters, including an e-newsletter, stakeholder newsletter, and student newsletter and assists in writing a variety of other college-related materials, such as speeches, talking points, fact sheets, letters, etc.</w:t>
      </w:r>
    </w:p>
    <w:p w14:paraId="7F061D0E" w14:textId="77777777" w:rsidR="006E1CE7" w:rsidRPr="005F5E1B" w:rsidRDefault="006E1CE7" w:rsidP="006E1CE7">
      <w:pPr>
        <w:pStyle w:val="ListParagraph"/>
        <w:numPr>
          <w:ilvl w:val="0"/>
          <w:numId w:val="7"/>
        </w:numPr>
        <w:rPr>
          <w:rFonts w:ascii="Arial" w:hAnsi="Arial" w:cs="Arial"/>
          <w:bCs/>
          <w:sz w:val="24"/>
          <w:szCs w:val="24"/>
        </w:rPr>
      </w:pPr>
      <w:r w:rsidRPr="005F5E1B">
        <w:rPr>
          <w:rFonts w:ascii="Arial" w:hAnsi="Arial" w:cs="Arial"/>
          <w:bCs/>
          <w:sz w:val="24"/>
          <w:szCs w:val="24"/>
        </w:rPr>
        <w:t>Communicates media coverage and releases to TCSG offices and provides requested college information to them.</w:t>
      </w:r>
    </w:p>
    <w:p w14:paraId="2895A85C" w14:textId="77777777" w:rsidR="008A1A4A" w:rsidRPr="005F5E1B" w:rsidRDefault="006E1CE7" w:rsidP="006E1CE7">
      <w:pPr>
        <w:pStyle w:val="ListParagraph"/>
        <w:numPr>
          <w:ilvl w:val="0"/>
          <w:numId w:val="7"/>
        </w:numPr>
        <w:rPr>
          <w:rFonts w:ascii="Arial" w:hAnsi="Arial" w:cs="Arial"/>
          <w:bCs/>
          <w:sz w:val="24"/>
          <w:szCs w:val="24"/>
        </w:rPr>
      </w:pPr>
      <w:r w:rsidRPr="005F5E1B">
        <w:rPr>
          <w:rFonts w:ascii="Arial" w:hAnsi="Arial" w:cs="Arial"/>
          <w:bCs/>
          <w:sz w:val="24"/>
          <w:szCs w:val="24"/>
        </w:rPr>
        <w:t>Assists with, and represents the college in a professional manner at business and civic organization meetings.</w:t>
      </w:r>
    </w:p>
    <w:p w14:paraId="10689815" w14:textId="77777777" w:rsidR="006E1CE7" w:rsidRPr="005F5E1B" w:rsidRDefault="006E1CE7" w:rsidP="006E1CE7">
      <w:pPr>
        <w:rPr>
          <w:rFonts w:ascii="Arial" w:hAnsi="Arial" w:cs="Arial"/>
          <w:b/>
          <w:bCs/>
        </w:rPr>
      </w:pPr>
      <w:r w:rsidRPr="005F5E1B">
        <w:rPr>
          <w:rFonts w:ascii="Arial" w:hAnsi="Arial" w:cs="Arial"/>
          <w:b/>
          <w:bCs/>
        </w:rPr>
        <w:t>MARKETING</w:t>
      </w:r>
    </w:p>
    <w:p w14:paraId="179F1C1F" w14:textId="77777777" w:rsidR="006E1CE7" w:rsidRPr="005F5E1B" w:rsidRDefault="006E1CE7" w:rsidP="006E1CE7">
      <w:pPr>
        <w:pStyle w:val="ListParagraph"/>
        <w:numPr>
          <w:ilvl w:val="0"/>
          <w:numId w:val="8"/>
        </w:numPr>
        <w:rPr>
          <w:rFonts w:ascii="Arial" w:hAnsi="Arial" w:cs="Arial"/>
          <w:bCs/>
          <w:sz w:val="24"/>
          <w:szCs w:val="24"/>
        </w:rPr>
      </w:pPr>
      <w:r w:rsidRPr="005F5E1B">
        <w:rPr>
          <w:rFonts w:ascii="Arial" w:hAnsi="Arial" w:cs="Arial"/>
          <w:bCs/>
          <w:sz w:val="24"/>
          <w:szCs w:val="24"/>
        </w:rPr>
        <w:t>Establishes and maintains a working relationship with faculty and staff throughout the college and across all campuses and assists in marketing of select projects.</w:t>
      </w:r>
    </w:p>
    <w:p w14:paraId="4E069778" w14:textId="77777777" w:rsidR="006E1CE7" w:rsidRPr="005F5E1B" w:rsidRDefault="006E1CE7" w:rsidP="006E1CE7">
      <w:pPr>
        <w:pStyle w:val="ListParagraph"/>
        <w:numPr>
          <w:ilvl w:val="0"/>
          <w:numId w:val="8"/>
        </w:numPr>
        <w:rPr>
          <w:rFonts w:ascii="Arial" w:hAnsi="Arial" w:cs="Arial"/>
          <w:bCs/>
          <w:sz w:val="24"/>
          <w:szCs w:val="24"/>
        </w:rPr>
      </w:pPr>
      <w:r w:rsidRPr="005F5E1B">
        <w:rPr>
          <w:rFonts w:ascii="Arial" w:hAnsi="Arial" w:cs="Arial"/>
          <w:bCs/>
          <w:sz w:val="24"/>
          <w:szCs w:val="24"/>
        </w:rPr>
        <w:t>Works within the marketing unit to research, edit, and/or write blogs for appropriate platforms.</w:t>
      </w:r>
    </w:p>
    <w:p w14:paraId="6DEDB800" w14:textId="77777777" w:rsidR="006E1CE7" w:rsidRPr="005F5E1B" w:rsidRDefault="006E1CE7" w:rsidP="006E1CE7">
      <w:pPr>
        <w:pStyle w:val="ListParagraph"/>
        <w:numPr>
          <w:ilvl w:val="0"/>
          <w:numId w:val="8"/>
        </w:numPr>
        <w:rPr>
          <w:rFonts w:ascii="Arial" w:hAnsi="Arial" w:cs="Arial"/>
          <w:bCs/>
          <w:sz w:val="24"/>
          <w:szCs w:val="24"/>
        </w:rPr>
      </w:pPr>
      <w:r w:rsidRPr="005F5E1B">
        <w:rPr>
          <w:rFonts w:ascii="Arial" w:hAnsi="Arial" w:cs="Arial"/>
          <w:bCs/>
          <w:sz w:val="24"/>
          <w:szCs w:val="24"/>
        </w:rPr>
        <w:t>Assists with the distribution of marketing materials to students, campuses, CTC personnel, department and/or community.</w:t>
      </w:r>
    </w:p>
    <w:p w14:paraId="53B8B6EF" w14:textId="06C7AFC1" w:rsidR="006E1CE7" w:rsidRPr="005F5E1B" w:rsidRDefault="006E1CE7" w:rsidP="006E1CE7">
      <w:pPr>
        <w:pStyle w:val="ListParagraph"/>
        <w:numPr>
          <w:ilvl w:val="0"/>
          <w:numId w:val="8"/>
        </w:numPr>
        <w:rPr>
          <w:rFonts w:ascii="Arial" w:hAnsi="Arial" w:cs="Arial"/>
          <w:bCs/>
          <w:sz w:val="24"/>
          <w:szCs w:val="24"/>
        </w:rPr>
      </w:pPr>
      <w:r w:rsidRPr="005F5E1B">
        <w:rPr>
          <w:rFonts w:ascii="Arial" w:hAnsi="Arial" w:cs="Arial"/>
          <w:bCs/>
          <w:sz w:val="24"/>
          <w:szCs w:val="24"/>
        </w:rPr>
        <w:t>Creates and maintains a high performance/high energy environment, characterized by consistent high</w:t>
      </w:r>
      <w:r w:rsidR="002D2E32">
        <w:rPr>
          <w:rFonts w:ascii="Arial" w:hAnsi="Arial" w:cs="Arial"/>
          <w:bCs/>
          <w:sz w:val="24"/>
          <w:szCs w:val="24"/>
        </w:rPr>
        <w:t>-</w:t>
      </w:r>
      <w:r w:rsidRPr="005F5E1B">
        <w:rPr>
          <w:rFonts w:ascii="Arial" w:hAnsi="Arial" w:cs="Arial"/>
          <w:bCs/>
          <w:sz w:val="24"/>
          <w:szCs w:val="24"/>
        </w:rPr>
        <w:t>quality customer-focused orientation, responsible and trust-worthy, positive leadership and strong teamwork.</w:t>
      </w:r>
    </w:p>
    <w:p w14:paraId="704ECE0E" w14:textId="77777777" w:rsidR="006E1CE7" w:rsidRPr="005F5E1B" w:rsidRDefault="006E1CE7" w:rsidP="006E1CE7">
      <w:pPr>
        <w:pStyle w:val="ListParagraph"/>
        <w:numPr>
          <w:ilvl w:val="0"/>
          <w:numId w:val="8"/>
        </w:numPr>
        <w:rPr>
          <w:rFonts w:ascii="Arial" w:hAnsi="Arial" w:cs="Arial"/>
          <w:bCs/>
          <w:sz w:val="24"/>
          <w:szCs w:val="24"/>
        </w:rPr>
      </w:pPr>
      <w:r w:rsidRPr="005F5E1B">
        <w:rPr>
          <w:rFonts w:ascii="Arial" w:hAnsi="Arial" w:cs="Arial"/>
          <w:bCs/>
          <w:sz w:val="24"/>
          <w:szCs w:val="24"/>
        </w:rPr>
        <w:t>Maintains knowledge of programs of study, college services, and business/cultural characteristics of each service delivery area, and promotes and supports the college’s programs and services.</w:t>
      </w:r>
    </w:p>
    <w:p w14:paraId="1A43EA1F" w14:textId="77777777" w:rsidR="006E1CE7" w:rsidRPr="005F5E1B" w:rsidRDefault="006E1CE7" w:rsidP="006E1CE7">
      <w:pPr>
        <w:rPr>
          <w:rFonts w:ascii="Arial" w:hAnsi="Arial" w:cs="Arial"/>
          <w:b/>
          <w:bCs/>
        </w:rPr>
      </w:pPr>
      <w:r w:rsidRPr="005F5E1B">
        <w:rPr>
          <w:rFonts w:ascii="Arial" w:hAnsi="Arial" w:cs="Arial"/>
          <w:b/>
          <w:bCs/>
        </w:rPr>
        <w:t>DIGITAL COMMUNICATION</w:t>
      </w:r>
    </w:p>
    <w:p w14:paraId="3A7964A1" w14:textId="77777777" w:rsidR="006E1CE7" w:rsidRPr="005F5E1B" w:rsidRDefault="006E1CE7" w:rsidP="005F5E1B">
      <w:pPr>
        <w:pStyle w:val="ListParagraph"/>
        <w:numPr>
          <w:ilvl w:val="0"/>
          <w:numId w:val="9"/>
        </w:numPr>
        <w:rPr>
          <w:rFonts w:ascii="Arial" w:hAnsi="Arial" w:cs="Arial"/>
          <w:bCs/>
          <w:sz w:val="24"/>
          <w:szCs w:val="24"/>
        </w:rPr>
      </w:pPr>
      <w:r w:rsidRPr="005F5E1B">
        <w:rPr>
          <w:rFonts w:ascii="Arial" w:hAnsi="Arial" w:cs="Arial"/>
          <w:bCs/>
          <w:sz w:val="24"/>
          <w:szCs w:val="24"/>
        </w:rPr>
        <w:t>Takes photos related to programs, meetings or events for newsworthy stories.</w:t>
      </w:r>
    </w:p>
    <w:p w14:paraId="5E164542" w14:textId="77777777" w:rsidR="006E1CE7" w:rsidRPr="005F5E1B" w:rsidRDefault="006E1CE7" w:rsidP="005F5E1B">
      <w:pPr>
        <w:pStyle w:val="ListParagraph"/>
        <w:numPr>
          <w:ilvl w:val="0"/>
          <w:numId w:val="9"/>
        </w:numPr>
        <w:rPr>
          <w:rFonts w:ascii="Arial" w:hAnsi="Arial" w:cs="Arial"/>
          <w:bCs/>
          <w:sz w:val="24"/>
          <w:szCs w:val="24"/>
        </w:rPr>
      </w:pPr>
      <w:r w:rsidRPr="005F5E1B">
        <w:rPr>
          <w:rFonts w:ascii="Arial" w:hAnsi="Arial" w:cs="Arial"/>
          <w:bCs/>
          <w:sz w:val="24"/>
          <w:szCs w:val="24"/>
        </w:rPr>
        <w:t>Oversees job duties/responsibilities of the Digital Communication Specialist.</w:t>
      </w:r>
    </w:p>
    <w:p w14:paraId="176BEDD7" w14:textId="77777777" w:rsidR="006E1CE7" w:rsidRPr="005F5E1B" w:rsidRDefault="006E1CE7" w:rsidP="005F5E1B">
      <w:pPr>
        <w:pStyle w:val="ListParagraph"/>
        <w:numPr>
          <w:ilvl w:val="0"/>
          <w:numId w:val="9"/>
        </w:numPr>
        <w:rPr>
          <w:rFonts w:ascii="Arial" w:hAnsi="Arial" w:cs="Arial"/>
          <w:bCs/>
          <w:sz w:val="24"/>
          <w:szCs w:val="24"/>
        </w:rPr>
      </w:pPr>
      <w:r w:rsidRPr="005F5E1B">
        <w:rPr>
          <w:rFonts w:ascii="Arial" w:hAnsi="Arial" w:cs="Arial"/>
          <w:bCs/>
          <w:sz w:val="24"/>
          <w:szCs w:val="24"/>
        </w:rPr>
        <w:t>Provides press releases, photos and additional marketing materials to the Digital Communication Specialist for publication on social media.</w:t>
      </w:r>
    </w:p>
    <w:p w14:paraId="2290040F" w14:textId="77777777" w:rsidR="00B30D37" w:rsidRPr="005F5E1B" w:rsidRDefault="006E1CE7" w:rsidP="005F5E1B">
      <w:pPr>
        <w:pStyle w:val="ListParagraph"/>
        <w:numPr>
          <w:ilvl w:val="0"/>
          <w:numId w:val="9"/>
        </w:numPr>
        <w:rPr>
          <w:rFonts w:ascii="Arial" w:hAnsi="Arial" w:cs="Arial"/>
          <w:bCs/>
          <w:sz w:val="24"/>
          <w:szCs w:val="24"/>
        </w:rPr>
      </w:pPr>
      <w:r w:rsidRPr="005F5E1B">
        <w:rPr>
          <w:rFonts w:ascii="Arial" w:hAnsi="Arial" w:cs="Arial"/>
          <w:bCs/>
          <w:sz w:val="24"/>
          <w:szCs w:val="24"/>
        </w:rPr>
        <w:t>Responsible for writing scripts and overseeing video productions.</w:t>
      </w:r>
    </w:p>
    <w:p w14:paraId="09F87AB6" w14:textId="77777777" w:rsidR="005F5E1B" w:rsidRPr="005F5E1B" w:rsidRDefault="005F5E1B" w:rsidP="005F5E1B">
      <w:pPr>
        <w:rPr>
          <w:rFonts w:ascii="Arial" w:hAnsi="Arial" w:cs="Arial"/>
          <w:b/>
          <w:bCs/>
        </w:rPr>
      </w:pPr>
      <w:r w:rsidRPr="005F5E1B">
        <w:rPr>
          <w:rFonts w:ascii="Arial" w:hAnsi="Arial" w:cs="Arial"/>
          <w:b/>
          <w:bCs/>
        </w:rPr>
        <w:lastRenderedPageBreak/>
        <w:t>ADMINISTRATIVE</w:t>
      </w:r>
    </w:p>
    <w:p w14:paraId="1C8841A1" w14:textId="77777777" w:rsidR="005F5E1B" w:rsidRPr="005F5E1B" w:rsidRDefault="005F5E1B" w:rsidP="005F5E1B">
      <w:pPr>
        <w:pStyle w:val="ListParagraph"/>
        <w:numPr>
          <w:ilvl w:val="0"/>
          <w:numId w:val="10"/>
        </w:numPr>
        <w:rPr>
          <w:rFonts w:ascii="Arial" w:hAnsi="Arial" w:cs="Arial"/>
          <w:bCs/>
          <w:sz w:val="24"/>
          <w:szCs w:val="24"/>
        </w:rPr>
      </w:pPr>
      <w:r w:rsidRPr="005F5E1B">
        <w:rPr>
          <w:rFonts w:ascii="Arial" w:hAnsi="Arial" w:cs="Arial"/>
          <w:bCs/>
          <w:sz w:val="24"/>
          <w:szCs w:val="24"/>
        </w:rPr>
        <w:t>Maintains knowledge of current trends and developments in the field of public relations, marketing and communications by attending professional development training, workshops, seminars and conferences and by reading professional literature in the related field.</w:t>
      </w:r>
    </w:p>
    <w:p w14:paraId="707A1BC2" w14:textId="34FE42B3" w:rsidR="005F5E1B" w:rsidRPr="007A5998" w:rsidRDefault="005F5E1B" w:rsidP="005F5E1B">
      <w:pPr>
        <w:pStyle w:val="ListParagraph"/>
        <w:numPr>
          <w:ilvl w:val="0"/>
          <w:numId w:val="10"/>
        </w:numPr>
        <w:rPr>
          <w:rFonts w:ascii="Arial" w:hAnsi="Arial" w:cs="Arial"/>
          <w:bCs/>
          <w:sz w:val="24"/>
          <w:szCs w:val="24"/>
        </w:rPr>
      </w:pPr>
      <w:r w:rsidRPr="005F5E1B">
        <w:rPr>
          <w:rFonts w:ascii="Arial" w:hAnsi="Arial" w:cs="Arial"/>
          <w:bCs/>
          <w:sz w:val="24"/>
          <w:szCs w:val="24"/>
        </w:rPr>
        <w:t>Assists with budgeting and purchasing needs of the department.</w:t>
      </w:r>
    </w:p>
    <w:p w14:paraId="1787CA9B" w14:textId="77777777" w:rsidR="005F5E1B" w:rsidRPr="005F5E1B" w:rsidRDefault="005F5E1B" w:rsidP="005F5E1B">
      <w:pPr>
        <w:pStyle w:val="ListParagraph"/>
        <w:numPr>
          <w:ilvl w:val="0"/>
          <w:numId w:val="10"/>
        </w:numPr>
        <w:rPr>
          <w:rFonts w:ascii="Arial" w:hAnsi="Arial" w:cs="Arial"/>
          <w:bCs/>
          <w:sz w:val="24"/>
          <w:szCs w:val="24"/>
        </w:rPr>
      </w:pPr>
      <w:r w:rsidRPr="005F5E1B">
        <w:rPr>
          <w:rFonts w:ascii="Arial" w:hAnsi="Arial" w:cs="Arial"/>
          <w:bCs/>
          <w:sz w:val="24"/>
          <w:szCs w:val="24"/>
        </w:rPr>
        <w:t>Responsible for editing and maintaining the college’s guidelines and policies for the Marketing Department</w:t>
      </w:r>
    </w:p>
    <w:p w14:paraId="4F7449CA" w14:textId="77777777" w:rsidR="005F5E1B" w:rsidRDefault="005F5E1B" w:rsidP="005F5E1B">
      <w:pPr>
        <w:pStyle w:val="ListParagraph"/>
        <w:numPr>
          <w:ilvl w:val="0"/>
          <w:numId w:val="10"/>
        </w:numPr>
        <w:rPr>
          <w:rFonts w:ascii="Arial" w:hAnsi="Arial" w:cs="Arial"/>
          <w:bCs/>
          <w:sz w:val="24"/>
          <w:szCs w:val="24"/>
        </w:rPr>
      </w:pPr>
      <w:r w:rsidRPr="005F5E1B">
        <w:rPr>
          <w:rFonts w:ascii="Arial" w:hAnsi="Arial" w:cs="Arial"/>
          <w:bCs/>
          <w:sz w:val="24"/>
          <w:szCs w:val="24"/>
        </w:rPr>
        <w:t>Records weekly mentions of the college in news publications and provides the President’s Office and the Technical College System of Georgia with detailed information regarding publicity.</w:t>
      </w:r>
    </w:p>
    <w:p w14:paraId="31E33841" w14:textId="77777777" w:rsidR="005C72E5" w:rsidRPr="005F5E1B" w:rsidRDefault="005C72E5" w:rsidP="005C72E5">
      <w:pPr>
        <w:rPr>
          <w:rStyle w:val="Strong"/>
          <w:rFonts w:ascii="Arial" w:hAnsi="Arial" w:cs="Arial"/>
          <w:sz w:val="24"/>
        </w:rPr>
      </w:pPr>
      <w:r w:rsidRPr="005F5E1B">
        <w:rPr>
          <w:rStyle w:val="Strong"/>
          <w:rFonts w:ascii="Arial" w:hAnsi="Arial" w:cs="Arial"/>
          <w:sz w:val="24"/>
        </w:rPr>
        <w:t>KNOWLEDGE REQUIRED:</w:t>
      </w:r>
    </w:p>
    <w:p w14:paraId="74F1E748"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Strong research, writing and editing skills, including AP writing style.</w:t>
      </w:r>
    </w:p>
    <w:p w14:paraId="7F42B4E8"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 xml:space="preserve">Strong interpersonal relationship, communication (both written and oral to a variety of audiences), and computer literacy skills, such as word processing and database programs as well as knowledge of various software i.e. </w:t>
      </w:r>
      <w:r>
        <w:rPr>
          <w:rStyle w:val="Strong"/>
          <w:rFonts w:ascii="Arial" w:hAnsi="Arial" w:cs="Arial"/>
          <w:b w:val="0"/>
          <w:sz w:val="24"/>
          <w:szCs w:val="24"/>
        </w:rPr>
        <w:t>Microsoft Office, Adobe Acrobat, Photoshop.</w:t>
      </w:r>
    </w:p>
    <w:p w14:paraId="3D231CF2"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Knowledge of media tracking software systems.</w:t>
      </w:r>
    </w:p>
    <w:p w14:paraId="071A42B7"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Knowledge of FERPA laws regarding the release of student information, and practices a high level of professionalism and confidentiality.</w:t>
      </w:r>
    </w:p>
    <w:p w14:paraId="157E0EF2"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Knowledge and skill of basic digital photography.</w:t>
      </w:r>
    </w:p>
    <w:p w14:paraId="201010B0"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Knowledge of digital media platforms and applications.</w:t>
      </w:r>
    </w:p>
    <w:p w14:paraId="235D0150"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Skill in organization and time management.</w:t>
      </w:r>
    </w:p>
    <w:p w14:paraId="42081794"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Attention to detail and follow-up.</w:t>
      </w:r>
    </w:p>
    <w:p w14:paraId="4B7D677A" w14:textId="77777777" w:rsidR="005C72E5" w:rsidRPr="005F5E1B" w:rsidRDefault="005C72E5" w:rsidP="005C72E5">
      <w:pPr>
        <w:pStyle w:val="ListParagraph"/>
        <w:numPr>
          <w:ilvl w:val="0"/>
          <w:numId w:val="13"/>
        </w:numPr>
        <w:rPr>
          <w:rStyle w:val="Strong"/>
          <w:rFonts w:ascii="Arial" w:hAnsi="Arial" w:cs="Arial"/>
          <w:b w:val="0"/>
          <w:sz w:val="24"/>
          <w:szCs w:val="24"/>
        </w:rPr>
      </w:pPr>
      <w:r w:rsidRPr="005F5E1B">
        <w:rPr>
          <w:rStyle w:val="Strong"/>
          <w:rFonts w:ascii="Arial" w:hAnsi="Arial" w:cs="Arial"/>
          <w:b w:val="0"/>
          <w:sz w:val="24"/>
          <w:szCs w:val="24"/>
        </w:rPr>
        <w:t>Skill in decision making and problem solving.</w:t>
      </w:r>
    </w:p>
    <w:p w14:paraId="62F5FB21" w14:textId="33321069" w:rsidR="002D2E32" w:rsidRPr="007A5998" w:rsidRDefault="005C72E5" w:rsidP="007A5998">
      <w:pPr>
        <w:pStyle w:val="ListParagraph"/>
        <w:numPr>
          <w:ilvl w:val="0"/>
          <w:numId w:val="13"/>
        </w:numPr>
        <w:rPr>
          <w:rFonts w:ascii="Arial" w:hAnsi="Arial" w:cs="Arial"/>
          <w:bCs/>
          <w:sz w:val="24"/>
          <w:szCs w:val="24"/>
        </w:rPr>
      </w:pPr>
      <w:r w:rsidRPr="005F5E1B">
        <w:rPr>
          <w:rStyle w:val="Strong"/>
          <w:rFonts w:ascii="Arial" w:hAnsi="Arial" w:cs="Arial"/>
          <w:b w:val="0"/>
          <w:sz w:val="24"/>
          <w:szCs w:val="24"/>
        </w:rPr>
        <w:t>Familiarity with budget management.</w:t>
      </w:r>
    </w:p>
    <w:p w14:paraId="48627615" w14:textId="77777777" w:rsidR="007A5998" w:rsidRDefault="007A5998" w:rsidP="00820217">
      <w:pPr>
        <w:widowControl/>
        <w:rPr>
          <w:rStyle w:val="Strong"/>
          <w:rFonts w:ascii="Arial" w:hAnsi="Arial" w:cs="Arial"/>
          <w:sz w:val="24"/>
        </w:rPr>
      </w:pPr>
    </w:p>
    <w:p w14:paraId="3B3FAE0A" w14:textId="019B92FC" w:rsidR="005F5E1B" w:rsidRPr="005F5E1B" w:rsidRDefault="00BE2E6F" w:rsidP="00820217">
      <w:pPr>
        <w:widowControl/>
        <w:rPr>
          <w:rStyle w:val="Strong"/>
          <w:rFonts w:ascii="Arial" w:hAnsi="Arial" w:cs="Arial"/>
          <w:sz w:val="24"/>
        </w:rPr>
      </w:pPr>
      <w:bookmarkStart w:id="0" w:name="_GoBack"/>
      <w:bookmarkEnd w:id="0"/>
      <w:r w:rsidRPr="005F5E1B">
        <w:rPr>
          <w:rStyle w:val="Strong"/>
          <w:rFonts w:ascii="Arial" w:hAnsi="Arial" w:cs="Arial"/>
          <w:sz w:val="24"/>
        </w:rPr>
        <w:t>MINIMUM QUALIFICATIONS:</w:t>
      </w:r>
    </w:p>
    <w:p w14:paraId="15047F71" w14:textId="77777777" w:rsidR="005F5E1B" w:rsidRPr="005F5E1B" w:rsidRDefault="005F5E1B" w:rsidP="005F5E1B">
      <w:pPr>
        <w:pStyle w:val="ListParagraph"/>
        <w:numPr>
          <w:ilvl w:val="0"/>
          <w:numId w:val="11"/>
        </w:numPr>
        <w:rPr>
          <w:rStyle w:val="Strong"/>
          <w:rFonts w:ascii="Arial" w:hAnsi="Arial" w:cs="Arial"/>
          <w:b w:val="0"/>
          <w:sz w:val="24"/>
          <w:szCs w:val="24"/>
        </w:rPr>
      </w:pPr>
      <w:r w:rsidRPr="005F5E1B">
        <w:rPr>
          <w:rStyle w:val="Strong"/>
          <w:rFonts w:ascii="Arial" w:hAnsi="Arial" w:cs="Arial"/>
          <w:b w:val="0"/>
          <w:sz w:val="24"/>
          <w:szCs w:val="24"/>
        </w:rPr>
        <w:t>Bachelor’s degree in a related field *and* Two (2) years related work experience</w:t>
      </w:r>
    </w:p>
    <w:p w14:paraId="77204C29" w14:textId="540877E9" w:rsidR="005C72E5" w:rsidRPr="005C72E5" w:rsidRDefault="005F5E1B" w:rsidP="000B20C3">
      <w:pPr>
        <w:pStyle w:val="ListParagraph"/>
        <w:numPr>
          <w:ilvl w:val="0"/>
          <w:numId w:val="11"/>
        </w:numPr>
        <w:rPr>
          <w:rStyle w:val="Strong"/>
          <w:rFonts w:ascii="Arial" w:hAnsi="Arial" w:cs="Arial"/>
          <w:b w:val="0"/>
          <w:sz w:val="24"/>
          <w:szCs w:val="24"/>
        </w:rPr>
      </w:pPr>
      <w:r w:rsidRPr="005F5E1B">
        <w:rPr>
          <w:rStyle w:val="Strong"/>
          <w:rFonts w:ascii="Arial" w:hAnsi="Arial" w:cs="Arial"/>
          <w:b w:val="0"/>
          <w:sz w:val="24"/>
          <w:szCs w:val="24"/>
        </w:rPr>
        <w:t>Experience may substitute for the degree on a year-for-year basis</w:t>
      </w:r>
    </w:p>
    <w:p w14:paraId="53D35786" w14:textId="4B14C6ED" w:rsidR="000B20C3" w:rsidRPr="005F5E1B" w:rsidRDefault="000B20C3" w:rsidP="000B20C3">
      <w:pPr>
        <w:widowControl/>
        <w:rPr>
          <w:rStyle w:val="Strong"/>
          <w:rFonts w:ascii="Arial" w:hAnsi="Arial" w:cs="Arial"/>
          <w:sz w:val="24"/>
        </w:rPr>
      </w:pPr>
      <w:r w:rsidRPr="005F5E1B">
        <w:rPr>
          <w:rStyle w:val="Strong"/>
          <w:rFonts w:ascii="Arial" w:hAnsi="Arial" w:cs="Arial"/>
          <w:sz w:val="24"/>
        </w:rPr>
        <w:t>PREFERRED QUALIFICATIONS:</w:t>
      </w:r>
    </w:p>
    <w:p w14:paraId="59239A0F" w14:textId="76F4A1D1" w:rsidR="005C72E5" w:rsidRPr="007A5998" w:rsidRDefault="005F5E1B" w:rsidP="00380404">
      <w:pPr>
        <w:pStyle w:val="ListParagraph"/>
        <w:numPr>
          <w:ilvl w:val="0"/>
          <w:numId w:val="12"/>
        </w:numPr>
        <w:rPr>
          <w:rStyle w:val="Strong"/>
          <w:rFonts w:ascii="Arial" w:hAnsi="Arial" w:cs="Arial"/>
          <w:b w:val="0"/>
          <w:bCs w:val="0"/>
          <w:color w:val="000000"/>
          <w:sz w:val="24"/>
          <w:szCs w:val="24"/>
        </w:rPr>
      </w:pPr>
      <w:r w:rsidRPr="005F5E1B">
        <w:rPr>
          <w:rFonts w:ascii="Arial" w:hAnsi="Arial" w:cs="Arial"/>
          <w:color w:val="000000"/>
          <w:sz w:val="24"/>
          <w:szCs w:val="24"/>
        </w:rPr>
        <w:t>Minimum of three to five years related work experience.</w:t>
      </w:r>
    </w:p>
    <w:p w14:paraId="2BFF70EA" w14:textId="77777777" w:rsidR="007A5998" w:rsidRDefault="007A5998" w:rsidP="00380404">
      <w:pPr>
        <w:rPr>
          <w:rStyle w:val="Strong"/>
          <w:rFonts w:ascii="Arial" w:hAnsi="Arial" w:cs="Arial"/>
          <w:sz w:val="24"/>
        </w:rPr>
      </w:pPr>
    </w:p>
    <w:p w14:paraId="07EDB908" w14:textId="21F0BFEB" w:rsidR="002D2E32" w:rsidRDefault="00BE2E6F" w:rsidP="00380404">
      <w:pPr>
        <w:rPr>
          <w:rFonts w:ascii="Arial" w:hAnsi="Arial" w:cs="Arial"/>
        </w:rPr>
      </w:pPr>
      <w:r w:rsidRPr="005F5E1B">
        <w:rPr>
          <w:rStyle w:val="Strong"/>
          <w:rFonts w:ascii="Arial" w:hAnsi="Arial" w:cs="Arial"/>
          <w:sz w:val="24"/>
        </w:rPr>
        <w:t>SALARY/BENEFITS:</w:t>
      </w:r>
      <w:r w:rsidRPr="005F5E1B">
        <w:rPr>
          <w:rFonts w:ascii="Arial" w:hAnsi="Arial" w:cs="Arial"/>
        </w:rPr>
        <w:t xml:space="preserve"> </w:t>
      </w:r>
    </w:p>
    <w:p w14:paraId="4122B4CD" w14:textId="77777777" w:rsidR="002D2E32" w:rsidRDefault="008E2AAF" w:rsidP="00380404">
      <w:pPr>
        <w:rPr>
          <w:rFonts w:ascii="Arial" w:hAnsi="Arial" w:cs="Arial"/>
        </w:rPr>
      </w:pPr>
      <w:r w:rsidRPr="005F5E1B">
        <w:rPr>
          <w:rFonts w:ascii="Arial" w:hAnsi="Arial" w:cs="Arial"/>
        </w:rPr>
        <w:t>$</w:t>
      </w:r>
      <w:r w:rsidR="006E1CE7" w:rsidRPr="005F5E1B">
        <w:rPr>
          <w:rFonts w:ascii="Arial" w:hAnsi="Arial" w:cs="Arial"/>
        </w:rPr>
        <w:t>51</w:t>
      </w:r>
      <w:r w:rsidR="008A1A4A" w:rsidRPr="005F5E1B">
        <w:rPr>
          <w:rFonts w:ascii="Arial" w:hAnsi="Arial" w:cs="Arial"/>
        </w:rPr>
        <w:t>,</w:t>
      </w:r>
      <w:r w:rsidR="006E1CE7" w:rsidRPr="005F5E1B">
        <w:rPr>
          <w:rFonts w:ascii="Arial" w:hAnsi="Arial" w:cs="Arial"/>
        </w:rPr>
        <w:t>373</w:t>
      </w:r>
      <w:r w:rsidR="008A1A4A" w:rsidRPr="005F5E1B">
        <w:rPr>
          <w:rFonts w:ascii="Arial" w:hAnsi="Arial" w:cs="Arial"/>
        </w:rPr>
        <w:t>.</w:t>
      </w:r>
      <w:r w:rsidR="006E1CE7" w:rsidRPr="005F5E1B">
        <w:rPr>
          <w:rFonts w:ascii="Arial" w:hAnsi="Arial" w:cs="Arial"/>
        </w:rPr>
        <w:t>38</w:t>
      </w:r>
      <w:r w:rsidRPr="005F5E1B">
        <w:rPr>
          <w:rFonts w:ascii="Arial" w:hAnsi="Arial" w:cs="Arial"/>
        </w:rPr>
        <w:t xml:space="preserve"> </w:t>
      </w:r>
      <w:r w:rsidR="006F7725" w:rsidRPr="005F5E1B">
        <w:rPr>
          <w:rFonts w:ascii="Arial" w:hAnsi="Arial" w:cs="Arial"/>
        </w:rPr>
        <w:t xml:space="preserve">annually. </w:t>
      </w:r>
      <w:r w:rsidR="005C62C0" w:rsidRPr="005F5E1B">
        <w:rPr>
          <w:rFonts w:ascii="Arial" w:hAnsi="Arial" w:cs="Arial"/>
        </w:rPr>
        <w:t xml:space="preserve">Benefits </w:t>
      </w:r>
      <w:r w:rsidR="00C61B94" w:rsidRPr="005F5E1B">
        <w:rPr>
          <w:rFonts w:ascii="Arial" w:hAnsi="Arial" w:cs="Arial"/>
        </w:rPr>
        <w:t>include</w:t>
      </w:r>
      <w:r w:rsidR="005C62C0" w:rsidRPr="005F5E1B">
        <w:rPr>
          <w:rFonts w:ascii="Arial" w:hAnsi="Arial" w:cs="Arial"/>
        </w:rPr>
        <w:t xml:space="preserve"> paid holidays, annual leave, and the State of Georgia Flexible Benefits Program.</w:t>
      </w:r>
      <w:r w:rsidR="006F7725" w:rsidRPr="005F5E1B">
        <w:rPr>
          <w:rFonts w:ascii="Arial" w:hAnsi="Arial" w:cs="Arial"/>
        </w:rPr>
        <w:t xml:space="preserve"> </w:t>
      </w:r>
      <w:r w:rsidR="009F3C15" w:rsidRPr="005F5E1B">
        <w:rPr>
          <w:rFonts w:ascii="Arial" w:hAnsi="Arial" w:cs="Arial"/>
        </w:rPr>
        <w:t>Please be aware that C</w:t>
      </w:r>
      <w:r w:rsidR="00974128" w:rsidRPr="005F5E1B">
        <w:rPr>
          <w:rFonts w:ascii="Arial" w:hAnsi="Arial" w:cs="Arial"/>
        </w:rPr>
        <w:t>hattahoochee Tech</w:t>
      </w:r>
      <w:r w:rsidR="009F3C15" w:rsidRPr="005F5E1B">
        <w:rPr>
          <w:rFonts w:ascii="Arial" w:hAnsi="Arial" w:cs="Arial"/>
        </w:rPr>
        <w:t xml:space="preserve"> employees </w:t>
      </w:r>
      <w:r w:rsidR="005972AB" w:rsidRPr="005F5E1B">
        <w:rPr>
          <w:rFonts w:ascii="Arial" w:hAnsi="Arial" w:cs="Arial"/>
        </w:rPr>
        <w:t>will</w:t>
      </w:r>
      <w:r w:rsidR="00C61B94" w:rsidRPr="005F5E1B">
        <w:rPr>
          <w:rFonts w:ascii="Arial" w:hAnsi="Arial" w:cs="Arial"/>
        </w:rPr>
        <w:t xml:space="preserve"> be paid by direct deposit, </w:t>
      </w:r>
      <w:r w:rsidR="009F3C15" w:rsidRPr="005F5E1B">
        <w:rPr>
          <w:rFonts w:ascii="Arial" w:hAnsi="Arial" w:cs="Arial"/>
        </w:rPr>
        <w:t>unless exempted by the State Accounting Office based on “hardship” evidence provided by the employee.</w:t>
      </w:r>
    </w:p>
    <w:p w14:paraId="19DD8D45" w14:textId="45E018C2" w:rsidR="009F3C15" w:rsidRPr="005F5E1B" w:rsidRDefault="005972AB" w:rsidP="00380404">
      <w:pPr>
        <w:rPr>
          <w:rFonts w:ascii="Arial" w:hAnsi="Arial" w:cs="Arial"/>
        </w:rPr>
      </w:pPr>
      <w:r w:rsidRPr="005F5E1B">
        <w:rPr>
          <w:rFonts w:ascii="Arial" w:hAnsi="Arial" w:cs="Arial"/>
        </w:rPr>
        <w:t xml:space="preserve"> </w:t>
      </w:r>
    </w:p>
    <w:p w14:paraId="63813E72" w14:textId="77777777" w:rsidR="005F5E1B" w:rsidRDefault="00BE2E6F" w:rsidP="00380404">
      <w:pPr>
        <w:rPr>
          <w:rFonts w:ascii="Arial" w:hAnsi="Arial" w:cs="Arial"/>
        </w:rPr>
      </w:pPr>
      <w:r w:rsidRPr="00B708CD">
        <w:rPr>
          <w:rFonts w:ascii="Arial" w:hAnsi="Arial" w:cs="Arial"/>
          <w:b/>
        </w:rPr>
        <w:t>TELEWORK:</w:t>
      </w:r>
      <w:r w:rsidR="008A1A4A" w:rsidRPr="005F5E1B">
        <w:rPr>
          <w:rFonts w:ascii="Arial" w:hAnsi="Arial" w:cs="Arial"/>
        </w:rPr>
        <w:t xml:space="preserve"> </w:t>
      </w:r>
    </w:p>
    <w:p w14:paraId="6F42DC19" w14:textId="7302AD01" w:rsidR="00B708CD" w:rsidRDefault="00B708CD" w:rsidP="00380404">
      <w:pPr>
        <w:rPr>
          <w:rFonts w:ascii="Arial" w:hAnsi="Arial" w:cs="Arial"/>
        </w:rPr>
      </w:pPr>
      <w:r w:rsidRPr="00347B83">
        <w:rPr>
          <w:rFonts w:ascii="Arial" w:hAnsi="Arial" w:cs="Arial"/>
        </w:rPr>
        <w:t>This position may be permitted to telework at least two days or 40% of a 5 day/40-hour work week.</w:t>
      </w:r>
    </w:p>
    <w:p w14:paraId="2CAEF608" w14:textId="77777777" w:rsidR="00B708CD" w:rsidRPr="005F5E1B" w:rsidRDefault="00B708CD" w:rsidP="00380404">
      <w:pPr>
        <w:rPr>
          <w:rFonts w:ascii="Arial" w:hAnsi="Arial" w:cs="Arial"/>
        </w:rPr>
      </w:pPr>
    </w:p>
    <w:p w14:paraId="4C403EA4" w14:textId="63ECFB36" w:rsidR="00B708CD" w:rsidRPr="005F5E1B" w:rsidRDefault="00BE2E6F" w:rsidP="00380404">
      <w:pPr>
        <w:pStyle w:val="NoSpacing"/>
        <w:spacing w:after="120"/>
        <w:rPr>
          <w:rFonts w:ascii="Arial" w:hAnsi="Arial" w:cs="Arial"/>
          <w:sz w:val="24"/>
        </w:rPr>
      </w:pPr>
      <w:r w:rsidRPr="005F5E1B">
        <w:rPr>
          <w:rStyle w:val="Strong"/>
          <w:rFonts w:ascii="Arial" w:hAnsi="Arial" w:cs="Arial"/>
          <w:sz w:val="24"/>
        </w:rPr>
        <w:t xml:space="preserve">APPLICATION PROCEDURE: </w:t>
      </w:r>
      <w:r w:rsidR="004B2A62" w:rsidRPr="005F5E1B">
        <w:rPr>
          <w:rFonts w:ascii="Arial" w:hAnsi="Arial" w:cs="Arial"/>
          <w:sz w:val="24"/>
        </w:rPr>
        <w:t xml:space="preserve">APPLY ONLINE ONLY @ </w:t>
      </w:r>
      <w:hyperlink r:id="rId8" w:history="1">
        <w:r w:rsidR="004B2A62" w:rsidRPr="005F5E1B">
          <w:rPr>
            <w:rStyle w:val="Hyperlink"/>
            <w:rFonts w:ascii="Arial" w:hAnsi="Arial" w:cs="Arial"/>
            <w:color w:val="auto"/>
            <w:sz w:val="24"/>
          </w:rPr>
          <w:t>www.chattahoocheetech.edu</w:t>
        </w:r>
      </w:hyperlink>
      <w:r w:rsidR="004B2A62" w:rsidRPr="005F5E1B">
        <w:rPr>
          <w:rFonts w:ascii="Arial" w:hAnsi="Arial" w:cs="Arial"/>
          <w:sz w:val="24"/>
        </w:rPr>
        <w:t xml:space="preserve"> and </w:t>
      </w:r>
      <w:r w:rsidR="007D624A" w:rsidRPr="005F5E1B">
        <w:rPr>
          <w:rFonts w:ascii="Arial" w:hAnsi="Arial" w:cs="Arial"/>
          <w:sz w:val="24"/>
        </w:rPr>
        <w:t>select “Quick Links” then “Jobs &amp; Careers.”</w:t>
      </w:r>
      <w:r w:rsidR="004B2A62" w:rsidRPr="005F5E1B">
        <w:rPr>
          <w:rFonts w:ascii="Arial" w:hAnsi="Arial" w:cs="Arial"/>
          <w:sz w:val="24"/>
        </w:rPr>
        <w:t xml:space="preserve"> For a complete file, fill out an online application, upload cover letter, resume</w:t>
      </w:r>
      <w:r w:rsidR="0093248A" w:rsidRPr="005F5E1B">
        <w:rPr>
          <w:rFonts w:ascii="Arial" w:hAnsi="Arial" w:cs="Arial"/>
          <w:sz w:val="24"/>
        </w:rPr>
        <w:t xml:space="preserve"> </w:t>
      </w:r>
      <w:r w:rsidR="004B2A62" w:rsidRPr="005F5E1B">
        <w:rPr>
          <w:rFonts w:ascii="Arial" w:hAnsi="Arial" w:cs="Arial"/>
          <w:sz w:val="24"/>
        </w:rPr>
        <w:t>and include three professional references’ contact information on application. Before a candidate is hired,</w:t>
      </w:r>
      <w:r w:rsidR="00BF2756" w:rsidRPr="005F5E1B">
        <w:rPr>
          <w:rFonts w:ascii="Arial" w:hAnsi="Arial" w:cs="Arial"/>
          <w:sz w:val="24"/>
        </w:rPr>
        <w:t xml:space="preserve"> </w:t>
      </w:r>
      <w:r w:rsidR="004B2A62" w:rsidRPr="005F5E1B">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14:paraId="36311372" w14:textId="77777777" w:rsidR="00A652E3" w:rsidRDefault="00BE2E6F" w:rsidP="00380404">
      <w:pPr>
        <w:rPr>
          <w:rFonts w:ascii="Arial" w:hAnsi="Arial" w:cs="Arial"/>
        </w:rPr>
      </w:pPr>
      <w:r w:rsidRPr="005F5E1B">
        <w:rPr>
          <w:rStyle w:val="Strong"/>
          <w:rFonts w:ascii="Arial" w:hAnsi="Arial" w:cs="Arial"/>
          <w:sz w:val="24"/>
        </w:rPr>
        <w:t>RESPONSE DEADLINE:</w:t>
      </w:r>
      <w:r w:rsidR="007D040C" w:rsidRPr="005F5E1B">
        <w:rPr>
          <w:rStyle w:val="Strong"/>
          <w:rFonts w:ascii="Arial" w:hAnsi="Arial" w:cs="Arial"/>
          <w:sz w:val="24"/>
        </w:rPr>
        <w:t xml:space="preserve"> </w:t>
      </w:r>
      <w:r w:rsidR="00E24BED" w:rsidRPr="005F5E1B">
        <w:rPr>
          <w:rFonts w:ascii="Arial" w:hAnsi="Arial" w:cs="Arial"/>
        </w:rPr>
        <w:t>Open until filled. Screening will begin immediately</w:t>
      </w:r>
      <w:r w:rsidR="003B643F" w:rsidRPr="005F5E1B">
        <w:rPr>
          <w:rFonts w:ascii="Arial" w:hAnsi="Arial" w:cs="Arial"/>
        </w:rPr>
        <w:t>.</w:t>
      </w:r>
    </w:p>
    <w:p w14:paraId="7F495D6A" w14:textId="77777777" w:rsidR="002D2E32" w:rsidRPr="005F5E1B" w:rsidRDefault="002D2E32" w:rsidP="00380404">
      <w:pPr>
        <w:rPr>
          <w:rFonts w:ascii="Arial" w:hAnsi="Arial" w:cs="Arial"/>
        </w:rPr>
      </w:pPr>
    </w:p>
    <w:p w14:paraId="13C3D79B" w14:textId="77777777" w:rsidR="00625EA6" w:rsidRPr="005F5E1B" w:rsidRDefault="00BE2E6F" w:rsidP="00380404">
      <w:pPr>
        <w:widowControl/>
        <w:rPr>
          <w:rFonts w:ascii="Arial" w:hAnsi="Arial" w:cs="Arial"/>
          <w:bCs/>
        </w:rPr>
      </w:pPr>
      <w:r w:rsidRPr="005F5E1B">
        <w:rPr>
          <w:rStyle w:val="Strong"/>
          <w:rFonts w:ascii="Arial" w:hAnsi="Arial" w:cs="Arial"/>
          <w:sz w:val="24"/>
        </w:rPr>
        <w:t>ANTICIPATED EMPLOYMENT DATE:</w:t>
      </w:r>
      <w:r w:rsidRPr="005F5E1B">
        <w:rPr>
          <w:rFonts w:ascii="Arial" w:hAnsi="Arial" w:cs="Arial"/>
          <w:b/>
          <w:bCs/>
        </w:rPr>
        <w:t xml:space="preserve"> </w:t>
      </w:r>
      <w:r w:rsidR="006E1CE7" w:rsidRPr="005F5E1B">
        <w:rPr>
          <w:rFonts w:ascii="Arial" w:hAnsi="Arial" w:cs="Arial"/>
          <w:b/>
          <w:bCs/>
        </w:rPr>
        <w:t>March</w:t>
      </w:r>
      <w:r w:rsidR="008E2AAF" w:rsidRPr="005F5E1B">
        <w:rPr>
          <w:rFonts w:ascii="Arial" w:hAnsi="Arial" w:cs="Arial"/>
          <w:b/>
          <w:bCs/>
        </w:rPr>
        <w:t xml:space="preserve"> 202</w:t>
      </w:r>
      <w:r w:rsidR="006E1CE7" w:rsidRPr="005F5E1B">
        <w:rPr>
          <w:rFonts w:ascii="Arial" w:hAnsi="Arial" w:cs="Arial"/>
          <w:b/>
          <w:bCs/>
        </w:rPr>
        <w:t>6</w:t>
      </w:r>
    </w:p>
    <w:p w14:paraId="5B330AF5" w14:textId="77777777" w:rsidR="007D624A" w:rsidRPr="005F5E1B" w:rsidRDefault="007D624A" w:rsidP="00380404">
      <w:pPr>
        <w:widowControl/>
        <w:rPr>
          <w:rFonts w:ascii="Arial" w:hAnsi="Arial" w:cs="Arial"/>
        </w:rPr>
      </w:pPr>
    </w:p>
    <w:p w14:paraId="503834F1" w14:textId="77777777" w:rsidR="004B2A62" w:rsidRPr="005F5E1B" w:rsidRDefault="00BE2E6F" w:rsidP="00380404">
      <w:pPr>
        <w:rPr>
          <w:rFonts w:ascii="Arial" w:hAnsi="Arial" w:cs="Arial"/>
        </w:rPr>
      </w:pPr>
      <w:r w:rsidRPr="005F5E1B">
        <w:rPr>
          <w:rStyle w:val="Strong"/>
          <w:rFonts w:ascii="Arial" w:hAnsi="Arial" w:cs="Arial"/>
          <w:sz w:val="24"/>
        </w:rPr>
        <w:t>EMPLOYMENT POLICY</w:t>
      </w:r>
      <w:r w:rsidR="00C61B94" w:rsidRPr="005F5E1B">
        <w:rPr>
          <w:rStyle w:val="Strong"/>
          <w:rFonts w:ascii="Arial" w:hAnsi="Arial" w:cs="Arial"/>
          <w:sz w:val="24"/>
        </w:rPr>
        <w:t>:</w:t>
      </w:r>
      <w:r w:rsidR="00BD4A8C" w:rsidRPr="005F5E1B">
        <w:rPr>
          <w:rFonts w:ascii="Arial" w:hAnsi="Arial" w:cs="Arial"/>
        </w:rPr>
        <w:t xml:space="preserve"> </w:t>
      </w:r>
      <w:r w:rsidR="00EA2FC3" w:rsidRPr="005F5E1B">
        <w:rPr>
          <w:rFonts w:ascii="Arial" w:hAnsi="Arial" w:cs="Arial"/>
          <w:shd w:val="clear" w:color="auto" w:fill="FFFFFF"/>
        </w:rPr>
        <w:t xml:space="preserve">Chattahoochee Technical College is accredited by the Southern </w:t>
      </w:r>
      <w:r w:rsidR="00EA2FC3" w:rsidRPr="005F5E1B">
        <w:rPr>
          <w:rFonts w:ascii="Arial" w:hAnsi="Arial" w:cs="Arial"/>
          <w:shd w:val="clear" w:color="auto" w:fill="FFFFFF"/>
        </w:rPr>
        <w:lastRenderedPageBreak/>
        <w:t>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5F5E1B">
          <w:rPr>
            <w:rStyle w:val="Hyperlink"/>
            <w:rFonts w:ascii="Arial" w:hAnsi="Arial" w:cs="Arial"/>
            <w:color w:val="auto"/>
            <w:shd w:val="clear" w:color="auto" w:fill="FFFFFF"/>
          </w:rPr>
          <w:t>(404) 679-4500</w:t>
        </w:r>
      </w:hyperlink>
      <w:r w:rsidR="00EA2FC3" w:rsidRPr="005F5E1B">
        <w:rPr>
          <w:rFonts w:ascii="Arial" w:hAnsi="Arial" w:cs="Arial"/>
          <w:shd w:val="clear" w:color="auto" w:fill="FFFFFF"/>
        </w:rPr>
        <w:t>, or by using information available on SACSCOC’s website (</w:t>
      </w:r>
      <w:hyperlink r:id="rId10" w:history="1">
        <w:r w:rsidR="00EA2FC3" w:rsidRPr="005F5E1B">
          <w:rPr>
            <w:rStyle w:val="Hyperlink"/>
            <w:rFonts w:ascii="Arial" w:hAnsi="Arial" w:cs="Arial"/>
            <w:color w:val="auto"/>
            <w:shd w:val="clear" w:color="auto" w:fill="FFFFFF"/>
          </w:rPr>
          <w:t>www.sacscoc.org</w:t>
        </w:r>
      </w:hyperlink>
      <w:r w:rsidR="00EA2FC3" w:rsidRPr="005F5E1B">
        <w:rPr>
          <w:rFonts w:ascii="Arial" w:hAnsi="Arial" w:cs="Arial"/>
          <w:shd w:val="clear" w:color="auto" w:fill="FFFFFF"/>
        </w:rPr>
        <w:t>).</w:t>
      </w:r>
    </w:p>
    <w:p w14:paraId="1753D686" w14:textId="77777777" w:rsidR="004B2A62" w:rsidRPr="005F5E1B" w:rsidRDefault="004B2A62" w:rsidP="00380404">
      <w:pPr>
        <w:rPr>
          <w:rFonts w:ascii="Arial" w:hAnsi="Arial" w:cs="Arial"/>
          <w:iCs/>
        </w:rPr>
      </w:pPr>
    </w:p>
    <w:p w14:paraId="06598569" w14:textId="77777777" w:rsidR="00F81B56" w:rsidRPr="005F5E1B" w:rsidRDefault="004B2A62" w:rsidP="00380404">
      <w:pPr>
        <w:pStyle w:val="ListParagraph"/>
        <w:spacing w:after="200" w:line="276" w:lineRule="auto"/>
        <w:ind w:left="0"/>
        <w:contextualSpacing/>
        <w:rPr>
          <w:rFonts w:ascii="Arial" w:hAnsi="Arial" w:cs="Arial"/>
          <w:sz w:val="24"/>
          <w:szCs w:val="24"/>
          <w:shd w:val="clear" w:color="auto" w:fill="FFFFFF"/>
        </w:rPr>
      </w:pPr>
      <w:r w:rsidRPr="005F5E1B">
        <w:rPr>
          <w:rFonts w:ascii="Arial" w:hAnsi="Arial" w:cs="Arial"/>
          <w:sz w:val="24"/>
          <w:szCs w:val="24"/>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5F5E1B">
        <w:rPr>
          <w:rFonts w:ascii="Arial" w:hAnsi="Arial" w:cs="Arial"/>
          <w:sz w:val="24"/>
          <w:szCs w:val="24"/>
        </w:rPr>
        <w:t>Nickkie</w:t>
      </w:r>
      <w:proofErr w:type="spellEnd"/>
      <w:r w:rsidRPr="005F5E1B">
        <w:rPr>
          <w:rFonts w:ascii="Arial" w:hAnsi="Arial" w:cs="Arial"/>
          <w:sz w:val="24"/>
          <w:szCs w:val="24"/>
        </w:rPr>
        <w:t xml:space="preserve">” Warrington, Marietta Campus, 980 South Cobb Drive, Building C 1102B, Marietta, GA 30060, 770-975-4023, or </w:t>
      </w:r>
      <w:hyperlink r:id="rId11" w:history="1">
        <w:r w:rsidRPr="005F5E1B">
          <w:rPr>
            <w:rStyle w:val="Hyperlink"/>
            <w:rFonts w:ascii="Arial" w:hAnsi="Arial" w:cs="Arial"/>
            <w:color w:val="auto"/>
            <w:sz w:val="24"/>
            <w:szCs w:val="24"/>
          </w:rPr>
          <w:t>SDWarrington@ChattahoocheeTech.edu</w:t>
        </w:r>
      </w:hyperlink>
      <w:r w:rsidRPr="005F5E1B">
        <w:rPr>
          <w:rFonts w:ascii="Arial" w:hAnsi="Arial" w:cs="Arial"/>
          <w:sz w:val="24"/>
          <w:szCs w:val="24"/>
        </w:rPr>
        <w:t>, and Chattahoochee Technical College Section 504 Coordinator, Caitlin Barton, 5198 Ross Road, Building A1320, Acworth, GA 30102, (770) 975-4099, or</w:t>
      </w:r>
      <w:r w:rsidRPr="005F5E1B">
        <w:rPr>
          <w:rStyle w:val="apple-converted-space"/>
          <w:rFonts w:ascii="Arial" w:hAnsi="Arial" w:cs="Arial"/>
          <w:sz w:val="24"/>
          <w:szCs w:val="24"/>
        </w:rPr>
        <w:t> </w:t>
      </w:r>
      <w:hyperlink r:id="rId12" w:history="1">
        <w:r w:rsidRPr="005F5E1B">
          <w:rPr>
            <w:rStyle w:val="Hyperlink"/>
            <w:rFonts w:ascii="Arial" w:hAnsi="Arial" w:cs="Arial"/>
            <w:color w:val="auto"/>
            <w:sz w:val="24"/>
            <w:szCs w:val="24"/>
          </w:rPr>
          <w:t>Caitlin.Barton@chattahoocheetech.edu</w:t>
        </w:r>
      </w:hyperlink>
      <w:r w:rsidRPr="005F5E1B">
        <w:rPr>
          <w:rFonts w:ascii="Arial" w:hAnsi="Arial" w:cs="Arial"/>
          <w:sz w:val="24"/>
          <w:szCs w:val="24"/>
        </w:rPr>
        <w:t>.</w:t>
      </w:r>
      <w:r w:rsidR="00E07815" w:rsidRPr="005F5E1B">
        <w:rPr>
          <w:rFonts w:ascii="Arial" w:hAnsi="Arial" w:cs="Arial"/>
          <w:sz w:val="24"/>
          <w:szCs w:val="24"/>
          <w:shd w:val="clear" w:color="auto" w:fill="FFFFFF"/>
        </w:rPr>
        <w:t xml:space="preserve"> </w:t>
      </w:r>
    </w:p>
    <w:p w14:paraId="335FBF7F" w14:textId="77777777" w:rsidR="00F81B56" w:rsidRPr="005F5E1B" w:rsidRDefault="00F81B56" w:rsidP="00F81B56">
      <w:pPr>
        <w:pStyle w:val="BodyText"/>
        <w:jc w:val="center"/>
        <w:rPr>
          <w:rFonts w:ascii="Arial" w:hAnsi="Arial" w:cs="Arial"/>
          <w:b/>
          <w:bCs/>
          <w:i/>
          <w:iCs/>
          <w:caps/>
          <w:szCs w:val="24"/>
        </w:rPr>
      </w:pPr>
      <w:r w:rsidRPr="005F5E1B">
        <w:rPr>
          <w:rFonts w:ascii="Arial" w:hAnsi="Arial" w:cs="Arial"/>
          <w:b/>
          <w:bCs/>
          <w:i/>
          <w:iCs/>
          <w:szCs w:val="24"/>
        </w:rPr>
        <w:t>A Unit of the Technical College System of Georgia</w:t>
      </w:r>
    </w:p>
    <w:p w14:paraId="7B42475F" w14:textId="77777777" w:rsidR="00D90066" w:rsidRPr="005F5E1B" w:rsidRDefault="00D90066" w:rsidP="008E2AAF">
      <w:pPr>
        <w:rPr>
          <w:rFonts w:ascii="Arial" w:hAnsi="Arial" w:cs="Arial"/>
          <w:b/>
        </w:rPr>
      </w:pPr>
    </w:p>
    <w:sectPr w:rsidR="00D90066" w:rsidRPr="005F5E1B"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05FF2" w14:textId="77777777" w:rsidR="00AB5AB4" w:rsidRDefault="00AB5AB4" w:rsidP="00B46B30">
      <w:r>
        <w:separator/>
      </w:r>
    </w:p>
  </w:endnote>
  <w:endnote w:type="continuationSeparator" w:id="0">
    <w:p w14:paraId="38FB5E3F" w14:textId="77777777" w:rsidR="00AB5AB4" w:rsidRDefault="00AB5AB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1213" w14:textId="77777777"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CE97" w14:textId="77777777" w:rsidR="00AB5AB4" w:rsidRDefault="00AB5AB4" w:rsidP="00B46B30">
      <w:r>
        <w:separator/>
      </w:r>
    </w:p>
  </w:footnote>
  <w:footnote w:type="continuationSeparator" w:id="0">
    <w:p w14:paraId="1EDA4F2C" w14:textId="77777777" w:rsidR="00AB5AB4" w:rsidRDefault="00AB5AB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E38"/>
    <w:multiLevelType w:val="hybridMultilevel"/>
    <w:tmpl w:val="5CC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855AB"/>
    <w:multiLevelType w:val="hybridMultilevel"/>
    <w:tmpl w:val="7BF0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A4600"/>
    <w:multiLevelType w:val="hybridMultilevel"/>
    <w:tmpl w:val="50CC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B0530"/>
    <w:multiLevelType w:val="hybridMultilevel"/>
    <w:tmpl w:val="4242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D469D"/>
    <w:multiLevelType w:val="hybridMultilevel"/>
    <w:tmpl w:val="644A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36059"/>
    <w:multiLevelType w:val="hybridMultilevel"/>
    <w:tmpl w:val="ED06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043E2"/>
    <w:multiLevelType w:val="hybridMultilevel"/>
    <w:tmpl w:val="E296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4"/>
  </w:num>
  <w:num w:numId="6">
    <w:abstractNumId w:val="2"/>
  </w:num>
  <w:num w:numId="7">
    <w:abstractNumId w:val="10"/>
  </w:num>
  <w:num w:numId="8">
    <w:abstractNumId w:val="12"/>
  </w:num>
  <w:num w:numId="9">
    <w:abstractNumId w:val="11"/>
  </w:num>
  <w:num w:numId="10">
    <w:abstractNumId w:val="7"/>
  </w:num>
  <w:num w:numId="11">
    <w:abstractNumId w:val="6"/>
  </w:num>
  <w:num w:numId="12">
    <w:abstractNumId w:val="3"/>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D2E32"/>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3D60"/>
    <w:rsid w:val="00563ED8"/>
    <w:rsid w:val="00567BFE"/>
    <w:rsid w:val="00582488"/>
    <w:rsid w:val="00583477"/>
    <w:rsid w:val="00584E72"/>
    <w:rsid w:val="00591003"/>
    <w:rsid w:val="005972AB"/>
    <w:rsid w:val="005C62C0"/>
    <w:rsid w:val="005C72E5"/>
    <w:rsid w:val="005D089E"/>
    <w:rsid w:val="005D515F"/>
    <w:rsid w:val="005F5E1B"/>
    <w:rsid w:val="0061122C"/>
    <w:rsid w:val="006119B0"/>
    <w:rsid w:val="00621A6E"/>
    <w:rsid w:val="00625EA6"/>
    <w:rsid w:val="0063057C"/>
    <w:rsid w:val="00632267"/>
    <w:rsid w:val="00667F01"/>
    <w:rsid w:val="00670CF0"/>
    <w:rsid w:val="00682B6F"/>
    <w:rsid w:val="00685465"/>
    <w:rsid w:val="006A1462"/>
    <w:rsid w:val="006A3FCF"/>
    <w:rsid w:val="006B7113"/>
    <w:rsid w:val="006E1CE7"/>
    <w:rsid w:val="006F7725"/>
    <w:rsid w:val="007058CC"/>
    <w:rsid w:val="00711F4B"/>
    <w:rsid w:val="00720185"/>
    <w:rsid w:val="0072260A"/>
    <w:rsid w:val="007239DF"/>
    <w:rsid w:val="0073305D"/>
    <w:rsid w:val="00734D1E"/>
    <w:rsid w:val="00742F14"/>
    <w:rsid w:val="00767ADB"/>
    <w:rsid w:val="00786232"/>
    <w:rsid w:val="007A49C1"/>
    <w:rsid w:val="007A5998"/>
    <w:rsid w:val="007D040C"/>
    <w:rsid w:val="007D185F"/>
    <w:rsid w:val="007D624A"/>
    <w:rsid w:val="00820217"/>
    <w:rsid w:val="00834985"/>
    <w:rsid w:val="0085361E"/>
    <w:rsid w:val="00884BFC"/>
    <w:rsid w:val="0088678B"/>
    <w:rsid w:val="008A1A4A"/>
    <w:rsid w:val="008C19AD"/>
    <w:rsid w:val="008D0C3A"/>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4756F"/>
    <w:rsid w:val="00A62FEA"/>
    <w:rsid w:val="00A652E3"/>
    <w:rsid w:val="00A7716F"/>
    <w:rsid w:val="00AB5AB4"/>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8CD"/>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5046D"/>
    <w:rsid w:val="00C61B94"/>
    <w:rsid w:val="00C8229F"/>
    <w:rsid w:val="00C8299A"/>
    <w:rsid w:val="00C87808"/>
    <w:rsid w:val="00CA3ACC"/>
    <w:rsid w:val="00CA4F2C"/>
    <w:rsid w:val="00CA7F58"/>
    <w:rsid w:val="00CB092D"/>
    <w:rsid w:val="00CE67D0"/>
    <w:rsid w:val="00CF6FF8"/>
    <w:rsid w:val="00CF7083"/>
    <w:rsid w:val="00D26D85"/>
    <w:rsid w:val="00D32D95"/>
    <w:rsid w:val="00D56504"/>
    <w:rsid w:val="00D606BE"/>
    <w:rsid w:val="00D634AB"/>
    <w:rsid w:val="00D76626"/>
    <w:rsid w:val="00D90066"/>
    <w:rsid w:val="00DE6D35"/>
    <w:rsid w:val="00E07815"/>
    <w:rsid w:val="00E07E6A"/>
    <w:rsid w:val="00E1192C"/>
    <w:rsid w:val="00E24BED"/>
    <w:rsid w:val="00E519BC"/>
    <w:rsid w:val="00E52159"/>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CDB50"/>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72E5"/>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DB60-6591-438C-BFBC-DA6747EE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7910</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3</cp:revision>
  <cp:lastPrinted>2015-09-03T17:14:00Z</cp:lastPrinted>
  <dcterms:created xsi:type="dcterms:W3CDTF">2026-02-02T15:15:00Z</dcterms:created>
  <dcterms:modified xsi:type="dcterms:W3CDTF">2026-02-02T15:46:00Z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bda6d896-cc72-4c0d-8ca6-526a6272fe34</vt:lpwstr>
  </property>
</Properties>
</file>