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D71447" w:rsidRDefault="008F1B23" w:rsidP="00235409">
      <w:pPr>
        <w:widowControl/>
        <w:rPr>
          <w:rStyle w:val="Strong"/>
          <w:rFonts w:ascii="Arial" w:hAnsi="Arial" w:cs="Arial"/>
          <w:sz w:val="24"/>
        </w:rPr>
      </w:pPr>
    </w:p>
    <w:p w:rsidR="00C22579" w:rsidRPr="00D71447" w:rsidRDefault="00C22579" w:rsidP="00C22579">
      <w:pPr>
        <w:widowControl/>
        <w:jc w:val="center"/>
        <w:rPr>
          <w:rStyle w:val="Strong"/>
          <w:rFonts w:ascii="Arial" w:hAnsi="Arial" w:cs="Arial"/>
          <w:sz w:val="24"/>
        </w:rPr>
      </w:pPr>
      <w:r w:rsidRPr="00D71447">
        <w:rPr>
          <w:rStyle w:val="Strong"/>
          <w:rFonts w:ascii="Arial" w:hAnsi="Arial" w:cs="Arial"/>
          <w:sz w:val="24"/>
        </w:rPr>
        <w:t>POSITION ANNOUNCEMENT</w:t>
      </w:r>
    </w:p>
    <w:p w:rsidR="002D0E53" w:rsidRPr="00D71447" w:rsidRDefault="002D0E53" w:rsidP="00591003">
      <w:pPr>
        <w:widowControl/>
        <w:rPr>
          <w:rStyle w:val="Strong"/>
          <w:rFonts w:ascii="Arial" w:hAnsi="Arial" w:cs="Arial"/>
          <w:sz w:val="24"/>
        </w:rPr>
      </w:pPr>
    </w:p>
    <w:p w:rsidR="00C41CCB" w:rsidRPr="00D71447" w:rsidRDefault="00BE2E6F" w:rsidP="00380404">
      <w:pPr>
        <w:widowControl/>
        <w:rPr>
          <w:rFonts w:ascii="Arial" w:hAnsi="Arial" w:cs="Arial"/>
        </w:rPr>
      </w:pPr>
      <w:r w:rsidRPr="00D71447">
        <w:rPr>
          <w:rStyle w:val="Strong"/>
          <w:rFonts w:ascii="Arial" w:hAnsi="Arial" w:cs="Arial"/>
          <w:sz w:val="24"/>
        </w:rPr>
        <w:t>POSITION:</w:t>
      </w:r>
      <w:r w:rsidR="008E2AAF" w:rsidRPr="00D71447">
        <w:rPr>
          <w:rStyle w:val="Strong"/>
          <w:rFonts w:ascii="Arial" w:hAnsi="Arial" w:cs="Arial"/>
          <w:sz w:val="24"/>
        </w:rPr>
        <w:t xml:space="preserve"> </w:t>
      </w:r>
      <w:r w:rsidR="00F038A9" w:rsidRPr="00D71447">
        <w:rPr>
          <w:rStyle w:val="Strong"/>
          <w:rFonts w:ascii="Arial" w:hAnsi="Arial" w:cs="Arial"/>
          <w:sz w:val="24"/>
        </w:rPr>
        <w:t>Student Grievance and Conduct Investigator</w:t>
      </w:r>
    </w:p>
    <w:p w:rsidR="003549A3" w:rsidRPr="00D71447" w:rsidRDefault="00BE2E6F" w:rsidP="00380404">
      <w:pPr>
        <w:rPr>
          <w:rFonts w:ascii="Arial" w:hAnsi="Arial" w:cs="Arial"/>
          <w:b/>
        </w:rPr>
      </w:pPr>
      <w:r w:rsidRPr="00D71447">
        <w:rPr>
          <w:rStyle w:val="Strong"/>
          <w:rFonts w:ascii="Arial" w:hAnsi="Arial" w:cs="Arial"/>
          <w:sz w:val="24"/>
        </w:rPr>
        <w:t>POSITION DESCRIPTION:</w:t>
      </w:r>
      <w:r w:rsidRPr="00D71447">
        <w:rPr>
          <w:rFonts w:ascii="Arial" w:hAnsi="Arial" w:cs="Arial"/>
        </w:rPr>
        <w:t xml:space="preserve"> </w:t>
      </w:r>
      <w:r w:rsidR="00F038A9" w:rsidRPr="00D71447">
        <w:rPr>
          <w:rFonts w:ascii="Arial" w:hAnsi="Arial" w:cs="Arial"/>
        </w:rPr>
        <w:t>The Student Grievance and Conduct Investigator is responsible for the inquiry into student-filed grievances and the investigation of student conduct matters. Working collaboratively with other key stakeholders, the investigator will conduct thorough fact-finding interviews, compile documentation supporting the investigation, and complete resolution memos/reports upon the completion of the investigation. As a member of the Student Affairs division, the investigator will play a key role in training students, faculty, and staff on issues relating to grievances and conduct. The Investigator will aid in evaluating and cultivating the grievance and student conduct process.</w:t>
      </w:r>
    </w:p>
    <w:p w:rsidR="00986185" w:rsidRPr="00D71447" w:rsidRDefault="00986185" w:rsidP="00380404">
      <w:pPr>
        <w:rPr>
          <w:rFonts w:ascii="Arial" w:hAnsi="Arial" w:cs="Arial"/>
          <w:b/>
        </w:rPr>
      </w:pPr>
    </w:p>
    <w:p w:rsidR="00BA6FCC" w:rsidRPr="00D71447" w:rsidRDefault="00BE2E6F" w:rsidP="00380404">
      <w:pPr>
        <w:rPr>
          <w:rFonts w:ascii="Arial" w:hAnsi="Arial" w:cs="Arial"/>
          <w:b/>
          <w:bCs/>
        </w:rPr>
      </w:pPr>
      <w:r w:rsidRPr="00D71447">
        <w:rPr>
          <w:rFonts w:ascii="Arial" w:hAnsi="Arial" w:cs="Arial"/>
          <w:b/>
        </w:rPr>
        <w:t>MAJOR DUTIES:</w:t>
      </w:r>
      <w:r w:rsidR="00E07815" w:rsidRPr="00D71447">
        <w:rPr>
          <w:rFonts w:ascii="Arial" w:hAnsi="Arial" w:cs="Arial"/>
          <w:b/>
          <w:bCs/>
        </w:rPr>
        <w:t xml:space="preserve"> </w:t>
      </w:r>
    </w:p>
    <w:p w:rsidR="00F038A9" w:rsidRPr="00D71447" w:rsidRDefault="00F038A9" w:rsidP="00F038A9">
      <w:pPr>
        <w:rPr>
          <w:rFonts w:ascii="Arial" w:hAnsi="Arial" w:cs="Arial"/>
          <w:b/>
          <w:bCs/>
        </w:rPr>
      </w:pPr>
      <w:r w:rsidRPr="00D71447">
        <w:rPr>
          <w:rFonts w:ascii="Arial" w:hAnsi="Arial" w:cs="Arial"/>
          <w:b/>
          <w:bCs/>
        </w:rPr>
        <w:t xml:space="preserve">ADMINISTRATION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Coordinate and facilitate fact-finding meetings of alleged conduct violations of the Student Code of Conduct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Schedules and coordinates meetings, interviews, appointments, and/or other similar activities with students; ensures students are aware of their rights and responsibilities and process for the investigation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Take notes and maintain records from interviews, appointments, and other investigative processes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Make recommendations to the Director of Student Engagement/Student Conduct Officer as to whether the prior behavior of a student may endanger the health and safety of others, jeopardize college property, and/or adversely affect the college's educational mission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Researches and investigates student grievances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Share results or resolutions of grievances with key stakeholders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Maintains confidentiality of information related to all investigations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Exercises discretion to provide timely information and necessary updates across relevant stakeholders </w:t>
      </w:r>
    </w:p>
    <w:p w:rsidR="00F038A9" w:rsidRPr="00D71447" w:rsidRDefault="00F038A9" w:rsidP="00F038A9">
      <w:pPr>
        <w:pStyle w:val="ListParagraph"/>
        <w:numPr>
          <w:ilvl w:val="0"/>
          <w:numId w:val="46"/>
        </w:numPr>
        <w:rPr>
          <w:rFonts w:ascii="Arial" w:hAnsi="Arial" w:cs="Arial"/>
          <w:bCs/>
          <w:sz w:val="24"/>
          <w:szCs w:val="24"/>
        </w:rPr>
      </w:pPr>
      <w:r w:rsidRPr="00D71447">
        <w:rPr>
          <w:rFonts w:ascii="Arial" w:hAnsi="Arial" w:cs="Arial"/>
          <w:bCs/>
          <w:sz w:val="24"/>
          <w:szCs w:val="24"/>
        </w:rPr>
        <w:t xml:space="preserve">Maintain electronic case files through a web-based platform </w:t>
      </w:r>
    </w:p>
    <w:p w:rsidR="00F038A9" w:rsidRPr="00D71447" w:rsidRDefault="00F038A9" w:rsidP="00F038A9">
      <w:pPr>
        <w:rPr>
          <w:rFonts w:ascii="Arial" w:hAnsi="Arial" w:cs="Arial"/>
          <w:b/>
          <w:bCs/>
        </w:rPr>
      </w:pPr>
    </w:p>
    <w:p w:rsidR="00F038A9" w:rsidRPr="00D71447" w:rsidRDefault="00F038A9" w:rsidP="00F038A9">
      <w:pPr>
        <w:rPr>
          <w:rFonts w:ascii="Arial" w:hAnsi="Arial" w:cs="Arial"/>
          <w:b/>
          <w:bCs/>
        </w:rPr>
      </w:pPr>
      <w:r w:rsidRPr="00D71447">
        <w:rPr>
          <w:rFonts w:ascii="Arial" w:hAnsi="Arial" w:cs="Arial"/>
          <w:b/>
          <w:bCs/>
        </w:rPr>
        <w:t>STUDENT SUPPORT</w:t>
      </w:r>
    </w:p>
    <w:p w:rsidR="00F038A9" w:rsidRPr="00D71447" w:rsidRDefault="00F038A9" w:rsidP="00F038A9">
      <w:pPr>
        <w:pStyle w:val="ListParagraph"/>
        <w:numPr>
          <w:ilvl w:val="0"/>
          <w:numId w:val="47"/>
        </w:numPr>
        <w:rPr>
          <w:rFonts w:ascii="Arial" w:hAnsi="Arial" w:cs="Arial"/>
          <w:bCs/>
          <w:sz w:val="24"/>
          <w:szCs w:val="24"/>
        </w:rPr>
      </w:pPr>
      <w:r w:rsidRPr="00D71447">
        <w:rPr>
          <w:rFonts w:ascii="Arial" w:hAnsi="Arial" w:cs="Arial"/>
          <w:bCs/>
          <w:sz w:val="24"/>
          <w:szCs w:val="24"/>
        </w:rPr>
        <w:t xml:space="preserve">Assist in providing resources and support services to those involved in alleged misconduct and grievance cases </w:t>
      </w:r>
    </w:p>
    <w:p w:rsidR="00F038A9" w:rsidRPr="00D71447" w:rsidRDefault="00F038A9" w:rsidP="00F038A9">
      <w:pPr>
        <w:pStyle w:val="ListParagraph"/>
        <w:numPr>
          <w:ilvl w:val="0"/>
          <w:numId w:val="47"/>
        </w:numPr>
        <w:rPr>
          <w:rFonts w:ascii="Arial" w:hAnsi="Arial" w:cs="Arial"/>
          <w:bCs/>
          <w:sz w:val="24"/>
          <w:szCs w:val="24"/>
        </w:rPr>
      </w:pPr>
      <w:r w:rsidRPr="00D71447">
        <w:rPr>
          <w:rFonts w:ascii="Arial" w:hAnsi="Arial" w:cs="Arial"/>
          <w:bCs/>
          <w:sz w:val="24"/>
          <w:szCs w:val="24"/>
        </w:rPr>
        <w:t xml:space="preserve">Provide suggestions to college leadership related to grievances and student conduct </w:t>
      </w:r>
    </w:p>
    <w:p w:rsidR="00F038A9" w:rsidRPr="00D71447" w:rsidRDefault="00F038A9" w:rsidP="00F038A9">
      <w:pPr>
        <w:pStyle w:val="ListParagraph"/>
        <w:numPr>
          <w:ilvl w:val="0"/>
          <w:numId w:val="47"/>
        </w:numPr>
        <w:rPr>
          <w:rFonts w:ascii="Arial" w:hAnsi="Arial" w:cs="Arial"/>
          <w:bCs/>
          <w:sz w:val="24"/>
          <w:szCs w:val="24"/>
        </w:rPr>
      </w:pPr>
      <w:r w:rsidRPr="00D71447">
        <w:rPr>
          <w:rFonts w:ascii="Arial" w:hAnsi="Arial" w:cs="Arial"/>
          <w:bCs/>
          <w:sz w:val="24"/>
          <w:szCs w:val="24"/>
        </w:rPr>
        <w:t xml:space="preserve">Provides support to students throughout the investigation process   </w:t>
      </w:r>
    </w:p>
    <w:p w:rsidR="00AC3D8F" w:rsidRPr="00D71447" w:rsidRDefault="00F038A9" w:rsidP="00F038A9">
      <w:pPr>
        <w:pStyle w:val="ListParagraph"/>
        <w:numPr>
          <w:ilvl w:val="0"/>
          <w:numId w:val="47"/>
        </w:numPr>
        <w:rPr>
          <w:rFonts w:ascii="Arial" w:hAnsi="Arial" w:cs="Arial"/>
          <w:bCs/>
          <w:sz w:val="24"/>
          <w:szCs w:val="24"/>
        </w:rPr>
      </w:pPr>
      <w:r w:rsidRPr="00D71447">
        <w:rPr>
          <w:rFonts w:ascii="Arial" w:hAnsi="Arial" w:cs="Arial"/>
          <w:bCs/>
          <w:sz w:val="24"/>
          <w:szCs w:val="24"/>
        </w:rPr>
        <w:t>Aid in the investigation of Equity, Title IX, and 504/ADA investigations as needed</w:t>
      </w:r>
    </w:p>
    <w:p w:rsidR="00F038A9" w:rsidRPr="00D71447" w:rsidRDefault="00F038A9" w:rsidP="00F038A9">
      <w:pPr>
        <w:rPr>
          <w:rFonts w:ascii="Arial" w:hAnsi="Arial" w:cs="Arial"/>
          <w:bCs/>
        </w:rPr>
      </w:pPr>
    </w:p>
    <w:p w:rsidR="00F038A9" w:rsidRPr="00D71447" w:rsidRDefault="00F038A9" w:rsidP="00F038A9">
      <w:pPr>
        <w:rPr>
          <w:rFonts w:ascii="Arial" w:hAnsi="Arial" w:cs="Arial"/>
          <w:b/>
          <w:bCs/>
        </w:rPr>
      </w:pPr>
      <w:r w:rsidRPr="00D71447">
        <w:rPr>
          <w:rFonts w:ascii="Arial" w:hAnsi="Arial" w:cs="Arial"/>
          <w:b/>
          <w:bCs/>
        </w:rPr>
        <w:t xml:space="preserve">STUDENT ENGAGEMENT AND COLLEGE SERVICE </w:t>
      </w:r>
    </w:p>
    <w:p w:rsidR="00F038A9" w:rsidRPr="00D71447" w:rsidRDefault="00F038A9" w:rsidP="00F038A9">
      <w:pPr>
        <w:pStyle w:val="ListParagraph"/>
        <w:numPr>
          <w:ilvl w:val="0"/>
          <w:numId w:val="48"/>
        </w:numPr>
        <w:rPr>
          <w:rFonts w:ascii="Arial" w:hAnsi="Arial" w:cs="Arial"/>
          <w:bCs/>
          <w:sz w:val="24"/>
          <w:szCs w:val="24"/>
        </w:rPr>
      </w:pPr>
      <w:r w:rsidRPr="00D71447">
        <w:rPr>
          <w:rFonts w:ascii="Arial" w:hAnsi="Arial" w:cs="Arial"/>
          <w:bCs/>
          <w:sz w:val="24"/>
          <w:szCs w:val="24"/>
        </w:rPr>
        <w:t xml:space="preserve">Performs miscellaneous job-related duties as assigned by the Director of Student Engagement/Student Conduct Officer </w:t>
      </w:r>
    </w:p>
    <w:p w:rsidR="00F038A9" w:rsidRPr="00D71447" w:rsidRDefault="00F038A9" w:rsidP="00F038A9">
      <w:pPr>
        <w:pStyle w:val="ListParagraph"/>
        <w:numPr>
          <w:ilvl w:val="0"/>
          <w:numId w:val="48"/>
        </w:numPr>
        <w:rPr>
          <w:rFonts w:ascii="Arial" w:hAnsi="Arial" w:cs="Arial"/>
          <w:bCs/>
          <w:sz w:val="24"/>
          <w:szCs w:val="24"/>
        </w:rPr>
      </w:pPr>
      <w:r w:rsidRPr="00D71447">
        <w:rPr>
          <w:rFonts w:ascii="Arial" w:hAnsi="Arial" w:cs="Arial"/>
          <w:bCs/>
          <w:sz w:val="24"/>
          <w:szCs w:val="24"/>
        </w:rPr>
        <w:t xml:space="preserve">This position will work closely with other relevant units across the college </w:t>
      </w:r>
    </w:p>
    <w:p w:rsidR="00F038A9" w:rsidRPr="00D71447" w:rsidRDefault="00F038A9" w:rsidP="00F038A9">
      <w:pPr>
        <w:pStyle w:val="ListParagraph"/>
        <w:numPr>
          <w:ilvl w:val="0"/>
          <w:numId w:val="48"/>
        </w:numPr>
        <w:rPr>
          <w:rFonts w:ascii="Arial" w:hAnsi="Arial" w:cs="Arial"/>
          <w:bCs/>
          <w:sz w:val="24"/>
          <w:szCs w:val="24"/>
        </w:rPr>
      </w:pPr>
      <w:r w:rsidRPr="00D71447">
        <w:rPr>
          <w:rFonts w:ascii="Arial" w:hAnsi="Arial" w:cs="Arial"/>
          <w:bCs/>
          <w:sz w:val="24"/>
          <w:szCs w:val="24"/>
        </w:rPr>
        <w:t xml:space="preserve">This position will serve on various college committees  </w:t>
      </w:r>
    </w:p>
    <w:p w:rsidR="00F038A9" w:rsidRPr="00D71447" w:rsidRDefault="00F038A9" w:rsidP="00F038A9">
      <w:pPr>
        <w:rPr>
          <w:rFonts w:ascii="Arial" w:hAnsi="Arial" w:cs="Arial"/>
          <w:bCs/>
        </w:rPr>
      </w:pPr>
    </w:p>
    <w:p w:rsidR="00F038A9" w:rsidRPr="00D71447" w:rsidRDefault="00F038A9" w:rsidP="00F038A9">
      <w:pPr>
        <w:rPr>
          <w:rFonts w:ascii="Arial" w:hAnsi="Arial" w:cs="Arial"/>
          <w:bCs/>
        </w:rPr>
      </w:pPr>
    </w:p>
    <w:p w:rsidR="00032ED7" w:rsidRPr="00D71447" w:rsidRDefault="00BE2E6F" w:rsidP="00380404">
      <w:pPr>
        <w:widowControl/>
        <w:rPr>
          <w:rStyle w:val="Strong"/>
          <w:rFonts w:ascii="Arial" w:hAnsi="Arial" w:cs="Arial"/>
          <w:sz w:val="24"/>
        </w:rPr>
      </w:pPr>
      <w:r w:rsidRPr="00D71447">
        <w:rPr>
          <w:rStyle w:val="Strong"/>
          <w:rFonts w:ascii="Arial" w:hAnsi="Arial" w:cs="Arial"/>
          <w:sz w:val="24"/>
        </w:rPr>
        <w:t xml:space="preserve">MINIMUM QUALIFICATIONS: </w:t>
      </w:r>
    </w:p>
    <w:p w:rsidR="00F038A9" w:rsidRPr="00D71447" w:rsidRDefault="00F038A9" w:rsidP="00F038A9">
      <w:pPr>
        <w:pStyle w:val="ListParagraph"/>
        <w:numPr>
          <w:ilvl w:val="0"/>
          <w:numId w:val="49"/>
        </w:numPr>
        <w:rPr>
          <w:rStyle w:val="Strong"/>
          <w:rFonts w:ascii="Arial" w:hAnsi="Arial" w:cs="Arial"/>
          <w:b w:val="0"/>
          <w:sz w:val="24"/>
          <w:szCs w:val="24"/>
        </w:rPr>
      </w:pPr>
      <w:r w:rsidRPr="00D71447">
        <w:rPr>
          <w:rStyle w:val="Strong"/>
          <w:rFonts w:ascii="Arial" w:hAnsi="Arial" w:cs="Arial"/>
          <w:b w:val="0"/>
          <w:sz w:val="24"/>
          <w:szCs w:val="24"/>
        </w:rPr>
        <w:t xml:space="preserve">Baccalaureate Degree required in a course of study related to the occupational field.   </w:t>
      </w:r>
    </w:p>
    <w:p w:rsidR="00F038A9" w:rsidRPr="00D71447" w:rsidRDefault="00F038A9" w:rsidP="00F038A9">
      <w:pPr>
        <w:pStyle w:val="ListParagraph"/>
        <w:numPr>
          <w:ilvl w:val="0"/>
          <w:numId w:val="49"/>
        </w:numPr>
        <w:rPr>
          <w:rStyle w:val="Strong"/>
          <w:rFonts w:ascii="Arial" w:hAnsi="Arial" w:cs="Arial"/>
          <w:b w:val="0"/>
          <w:sz w:val="24"/>
          <w:szCs w:val="24"/>
        </w:rPr>
      </w:pPr>
      <w:r w:rsidRPr="00D71447">
        <w:rPr>
          <w:rStyle w:val="Strong"/>
          <w:rFonts w:ascii="Arial" w:hAnsi="Arial" w:cs="Arial"/>
          <w:b w:val="0"/>
          <w:sz w:val="24"/>
          <w:szCs w:val="24"/>
        </w:rPr>
        <w:t>Possession of or ability to readily obtain a valid driver’s license issued by the State of Georgia for the type of vehicle or equipment operated.</w:t>
      </w:r>
    </w:p>
    <w:p w:rsidR="00F038A9" w:rsidRPr="00D71447" w:rsidRDefault="00F038A9" w:rsidP="00F038A9">
      <w:pPr>
        <w:rPr>
          <w:rStyle w:val="Strong"/>
          <w:rFonts w:ascii="Arial" w:hAnsi="Arial" w:cs="Arial"/>
          <w:b w:val="0"/>
          <w:sz w:val="24"/>
        </w:rPr>
      </w:pPr>
    </w:p>
    <w:p w:rsidR="00F038A9" w:rsidRPr="00D71447" w:rsidRDefault="00F038A9" w:rsidP="00F038A9">
      <w:pPr>
        <w:widowControl/>
        <w:rPr>
          <w:rStyle w:val="Strong"/>
          <w:rFonts w:ascii="Arial" w:hAnsi="Arial" w:cs="Arial"/>
          <w:sz w:val="24"/>
        </w:rPr>
      </w:pPr>
      <w:r w:rsidRPr="00D71447">
        <w:rPr>
          <w:rStyle w:val="Strong"/>
          <w:rFonts w:ascii="Arial" w:hAnsi="Arial" w:cs="Arial"/>
          <w:sz w:val="24"/>
        </w:rPr>
        <w:lastRenderedPageBreak/>
        <w:t xml:space="preserve">PREFERRED QUALIFICATIONS: </w:t>
      </w:r>
    </w:p>
    <w:p w:rsidR="008E2AAF" w:rsidRPr="00D71447" w:rsidRDefault="00F038A9" w:rsidP="00380404">
      <w:pPr>
        <w:pStyle w:val="ListParagraph"/>
        <w:numPr>
          <w:ilvl w:val="0"/>
          <w:numId w:val="50"/>
        </w:numPr>
        <w:rPr>
          <w:rStyle w:val="Strong"/>
          <w:rFonts w:ascii="Arial" w:hAnsi="Arial" w:cs="Arial"/>
          <w:b w:val="0"/>
          <w:sz w:val="24"/>
          <w:szCs w:val="24"/>
        </w:rPr>
      </w:pPr>
      <w:r w:rsidRPr="00D71447">
        <w:rPr>
          <w:rStyle w:val="Strong"/>
          <w:rFonts w:ascii="Arial" w:hAnsi="Arial" w:cs="Arial"/>
          <w:b w:val="0"/>
          <w:sz w:val="24"/>
          <w:szCs w:val="24"/>
        </w:rPr>
        <w:t>Experience working with students, grievances, and investigations.</w:t>
      </w:r>
    </w:p>
    <w:p w:rsidR="00F038A9" w:rsidRPr="00D71447" w:rsidRDefault="00F038A9" w:rsidP="00F038A9">
      <w:pPr>
        <w:rPr>
          <w:rFonts w:ascii="Arial" w:hAnsi="Arial" w:cs="Arial"/>
          <w:bCs/>
        </w:rPr>
      </w:pPr>
    </w:p>
    <w:p w:rsidR="009F3C15" w:rsidRPr="00D71447" w:rsidRDefault="00BE2E6F" w:rsidP="00380404">
      <w:pPr>
        <w:rPr>
          <w:rFonts w:ascii="Arial" w:hAnsi="Arial" w:cs="Arial"/>
        </w:rPr>
      </w:pPr>
      <w:r w:rsidRPr="00D71447">
        <w:rPr>
          <w:rStyle w:val="Strong"/>
          <w:rFonts w:ascii="Arial" w:hAnsi="Arial" w:cs="Arial"/>
          <w:sz w:val="24"/>
        </w:rPr>
        <w:t>SALARY/BENEFITS:</w:t>
      </w:r>
      <w:r w:rsidRPr="00D71447">
        <w:rPr>
          <w:rFonts w:ascii="Arial" w:hAnsi="Arial" w:cs="Arial"/>
        </w:rPr>
        <w:t xml:space="preserve"> </w:t>
      </w:r>
      <w:r w:rsidR="008E2AAF" w:rsidRPr="00D71447">
        <w:rPr>
          <w:rFonts w:ascii="Arial" w:hAnsi="Arial" w:cs="Arial"/>
        </w:rPr>
        <w:t>$</w:t>
      </w:r>
      <w:r w:rsidR="00CA3EAE">
        <w:rPr>
          <w:rFonts w:ascii="Arial" w:hAnsi="Arial" w:cs="Arial"/>
        </w:rPr>
        <w:t>49,397.48</w:t>
      </w:r>
      <w:r w:rsidR="008E2AAF" w:rsidRPr="00D71447">
        <w:rPr>
          <w:rFonts w:ascii="Arial" w:hAnsi="Arial" w:cs="Arial"/>
        </w:rPr>
        <w:t xml:space="preserve"> </w:t>
      </w:r>
      <w:r w:rsidR="006F7725" w:rsidRPr="00D71447">
        <w:rPr>
          <w:rFonts w:ascii="Arial" w:hAnsi="Arial" w:cs="Arial"/>
        </w:rPr>
        <w:t xml:space="preserve">annually. </w:t>
      </w:r>
      <w:r w:rsidR="005C62C0" w:rsidRPr="00D71447">
        <w:rPr>
          <w:rFonts w:ascii="Arial" w:hAnsi="Arial" w:cs="Arial"/>
        </w:rPr>
        <w:t xml:space="preserve">Benefits </w:t>
      </w:r>
      <w:r w:rsidR="00C61B94" w:rsidRPr="00D71447">
        <w:rPr>
          <w:rFonts w:ascii="Arial" w:hAnsi="Arial" w:cs="Arial"/>
        </w:rPr>
        <w:t>include</w:t>
      </w:r>
      <w:r w:rsidR="005C62C0" w:rsidRPr="00D71447">
        <w:rPr>
          <w:rFonts w:ascii="Arial" w:hAnsi="Arial" w:cs="Arial"/>
        </w:rPr>
        <w:t xml:space="preserve"> paid holidays, annual leave, and the State of Georgia Flexible Benefits Program.</w:t>
      </w:r>
      <w:r w:rsidR="006F7725" w:rsidRPr="00D71447">
        <w:rPr>
          <w:rFonts w:ascii="Arial" w:hAnsi="Arial" w:cs="Arial"/>
        </w:rPr>
        <w:t xml:space="preserve"> </w:t>
      </w:r>
      <w:r w:rsidR="009F3C15" w:rsidRPr="00D71447">
        <w:rPr>
          <w:rFonts w:ascii="Arial" w:hAnsi="Arial" w:cs="Arial"/>
        </w:rPr>
        <w:t>Please be aware that C</w:t>
      </w:r>
      <w:r w:rsidR="00974128" w:rsidRPr="00D71447">
        <w:rPr>
          <w:rFonts w:ascii="Arial" w:hAnsi="Arial" w:cs="Arial"/>
        </w:rPr>
        <w:t>hattahoochee Tech</w:t>
      </w:r>
      <w:r w:rsidR="009F3C15" w:rsidRPr="00D71447">
        <w:rPr>
          <w:rFonts w:ascii="Arial" w:hAnsi="Arial" w:cs="Arial"/>
        </w:rPr>
        <w:t xml:space="preserve"> employees </w:t>
      </w:r>
      <w:r w:rsidR="005972AB" w:rsidRPr="00D71447">
        <w:rPr>
          <w:rFonts w:ascii="Arial" w:hAnsi="Arial" w:cs="Arial"/>
        </w:rPr>
        <w:t>will</w:t>
      </w:r>
      <w:r w:rsidR="00C61B94" w:rsidRPr="00D71447">
        <w:rPr>
          <w:rFonts w:ascii="Arial" w:hAnsi="Arial" w:cs="Arial"/>
        </w:rPr>
        <w:t xml:space="preserve"> be paid by direct deposit, </w:t>
      </w:r>
      <w:r w:rsidR="009F3C15" w:rsidRPr="00D71447">
        <w:rPr>
          <w:rFonts w:ascii="Arial" w:hAnsi="Arial" w:cs="Arial"/>
        </w:rPr>
        <w:t>unless exempted by the State Accounting Office based on “hardship” evidence provided by the employee.</w:t>
      </w:r>
      <w:r w:rsidR="005972AB" w:rsidRPr="00D71447">
        <w:rPr>
          <w:rFonts w:ascii="Arial" w:hAnsi="Arial" w:cs="Arial"/>
        </w:rPr>
        <w:t xml:space="preserve"> </w:t>
      </w:r>
    </w:p>
    <w:p w:rsidR="00584E72" w:rsidRPr="00D71447" w:rsidRDefault="00584E72" w:rsidP="00380404">
      <w:pPr>
        <w:rPr>
          <w:rFonts w:ascii="Arial" w:hAnsi="Arial" w:cs="Arial"/>
        </w:rPr>
      </w:pPr>
    </w:p>
    <w:p w:rsidR="005C62C0" w:rsidRPr="00D71447" w:rsidRDefault="00BE2E6F" w:rsidP="00380404">
      <w:pPr>
        <w:rPr>
          <w:rFonts w:ascii="Arial" w:hAnsi="Arial" w:cs="Arial"/>
        </w:rPr>
      </w:pPr>
      <w:r w:rsidRPr="00D71447">
        <w:rPr>
          <w:rFonts w:ascii="Arial" w:hAnsi="Arial" w:cs="Arial"/>
          <w:b/>
        </w:rPr>
        <w:t>TELEWORK:</w:t>
      </w:r>
      <w:r w:rsidR="00F038A9" w:rsidRPr="00D71447">
        <w:rPr>
          <w:rFonts w:ascii="Arial" w:hAnsi="Arial" w:cs="Arial"/>
          <w:b/>
        </w:rPr>
        <w:t xml:space="preserve"> </w:t>
      </w:r>
      <w:r w:rsidR="00F038A9" w:rsidRPr="00D71447">
        <w:rPr>
          <w:rFonts w:ascii="Arial" w:hAnsi="Arial" w:cs="Arial"/>
        </w:rPr>
        <w:t>At the discretion of the supervisor, this position is allowed to telework up to 40% per week; however, telework time may fluctuate weekly due to the nature of the work.   </w:t>
      </w:r>
      <w:r w:rsidR="008E2AAF" w:rsidRPr="00D71447">
        <w:rPr>
          <w:rFonts w:ascii="Arial" w:hAnsi="Arial" w:cs="Arial"/>
          <w:b/>
        </w:rPr>
        <w:t xml:space="preserve"> </w:t>
      </w:r>
    </w:p>
    <w:p w:rsidR="008E2AAF" w:rsidRPr="00D71447" w:rsidRDefault="008E2AAF" w:rsidP="00380404">
      <w:pPr>
        <w:rPr>
          <w:rFonts w:ascii="Arial" w:hAnsi="Arial" w:cs="Arial"/>
        </w:rPr>
      </w:pPr>
    </w:p>
    <w:p w:rsidR="004B2A62" w:rsidRPr="00D71447" w:rsidRDefault="00BE2E6F" w:rsidP="00380404">
      <w:pPr>
        <w:pStyle w:val="NoSpacing"/>
        <w:spacing w:after="120"/>
        <w:rPr>
          <w:rFonts w:ascii="Arial" w:hAnsi="Arial" w:cs="Arial"/>
          <w:sz w:val="24"/>
        </w:rPr>
      </w:pPr>
      <w:r w:rsidRPr="00D71447">
        <w:rPr>
          <w:rStyle w:val="Strong"/>
          <w:rFonts w:ascii="Arial" w:hAnsi="Arial" w:cs="Arial"/>
          <w:sz w:val="24"/>
        </w:rPr>
        <w:t xml:space="preserve">APPLICATION PROCEDURE: </w:t>
      </w:r>
      <w:r w:rsidR="004B2A62" w:rsidRPr="00D71447">
        <w:rPr>
          <w:rFonts w:ascii="Arial" w:hAnsi="Arial" w:cs="Arial"/>
          <w:sz w:val="24"/>
        </w:rPr>
        <w:t xml:space="preserve">APPLY ONLINE ONLY @ </w:t>
      </w:r>
      <w:hyperlink r:id="rId8" w:history="1">
        <w:r w:rsidR="004B2A62" w:rsidRPr="00D71447">
          <w:rPr>
            <w:rStyle w:val="Hyperlink"/>
            <w:rFonts w:ascii="Arial" w:hAnsi="Arial" w:cs="Arial"/>
            <w:color w:val="auto"/>
            <w:sz w:val="24"/>
          </w:rPr>
          <w:t>www.chattahoocheetech.edu</w:t>
        </w:r>
      </w:hyperlink>
      <w:r w:rsidR="004B2A62" w:rsidRPr="00D71447">
        <w:rPr>
          <w:rFonts w:ascii="Arial" w:hAnsi="Arial" w:cs="Arial"/>
          <w:sz w:val="24"/>
        </w:rPr>
        <w:t xml:space="preserve"> and </w:t>
      </w:r>
      <w:r w:rsidR="007D624A" w:rsidRPr="00D71447">
        <w:rPr>
          <w:rFonts w:ascii="Arial" w:hAnsi="Arial" w:cs="Arial"/>
          <w:sz w:val="24"/>
        </w:rPr>
        <w:t>select “Quick Links” then “Jobs &amp; Careers.”</w:t>
      </w:r>
      <w:r w:rsidR="004B2A62" w:rsidRPr="00D71447">
        <w:rPr>
          <w:rFonts w:ascii="Arial" w:hAnsi="Arial" w:cs="Arial"/>
          <w:sz w:val="24"/>
        </w:rPr>
        <w:t xml:space="preserve"> For a complete file, fill out an online application, upload cover letter, resume</w:t>
      </w:r>
      <w:r w:rsidR="0093248A" w:rsidRPr="00D71447">
        <w:rPr>
          <w:rFonts w:ascii="Arial" w:hAnsi="Arial" w:cs="Arial"/>
          <w:sz w:val="24"/>
        </w:rPr>
        <w:t xml:space="preserve"> </w:t>
      </w:r>
      <w:r w:rsidR="004B2A62" w:rsidRPr="00D71447">
        <w:rPr>
          <w:rFonts w:ascii="Arial" w:hAnsi="Arial" w:cs="Arial"/>
          <w:sz w:val="24"/>
        </w:rPr>
        <w:t>and include three professional references’ contact information on application. Before a candidate is hired,</w:t>
      </w:r>
      <w:r w:rsidR="00BF2756" w:rsidRPr="00D71447">
        <w:rPr>
          <w:rFonts w:ascii="Arial" w:hAnsi="Arial" w:cs="Arial"/>
          <w:sz w:val="24"/>
        </w:rPr>
        <w:t xml:space="preserve"> </w:t>
      </w:r>
      <w:r w:rsidR="004B2A62" w:rsidRPr="00D71447">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D71447" w:rsidRDefault="00BE2E6F" w:rsidP="00380404">
      <w:pPr>
        <w:rPr>
          <w:rFonts w:ascii="Arial" w:hAnsi="Arial" w:cs="Arial"/>
        </w:rPr>
      </w:pPr>
      <w:r w:rsidRPr="00D71447">
        <w:rPr>
          <w:rStyle w:val="Strong"/>
          <w:rFonts w:ascii="Arial" w:hAnsi="Arial" w:cs="Arial"/>
          <w:sz w:val="24"/>
        </w:rPr>
        <w:t>RESPONSE DEADLINE:</w:t>
      </w:r>
      <w:r w:rsidR="007D040C" w:rsidRPr="00D71447">
        <w:rPr>
          <w:rStyle w:val="Strong"/>
          <w:rFonts w:ascii="Arial" w:hAnsi="Arial" w:cs="Arial"/>
          <w:sz w:val="24"/>
        </w:rPr>
        <w:t xml:space="preserve"> </w:t>
      </w:r>
      <w:r w:rsidR="00E24BED" w:rsidRPr="00D71447">
        <w:rPr>
          <w:rFonts w:ascii="Arial" w:hAnsi="Arial" w:cs="Arial"/>
        </w:rPr>
        <w:t>Open until filled. Screening will begin immediately</w:t>
      </w:r>
      <w:r w:rsidR="003B643F" w:rsidRPr="00D71447">
        <w:rPr>
          <w:rFonts w:ascii="Arial" w:hAnsi="Arial" w:cs="Arial"/>
        </w:rPr>
        <w:t>.</w:t>
      </w:r>
    </w:p>
    <w:p w:rsidR="00625EA6" w:rsidRPr="00D71447" w:rsidRDefault="00BE2E6F" w:rsidP="00380404">
      <w:pPr>
        <w:widowControl/>
        <w:rPr>
          <w:rFonts w:ascii="Arial" w:hAnsi="Arial" w:cs="Arial"/>
          <w:bCs/>
        </w:rPr>
      </w:pPr>
      <w:r w:rsidRPr="00D71447">
        <w:rPr>
          <w:rStyle w:val="Strong"/>
          <w:rFonts w:ascii="Arial" w:hAnsi="Arial" w:cs="Arial"/>
          <w:sz w:val="24"/>
        </w:rPr>
        <w:t>ANTICIPATED EMPLOYMENT DATE:</w:t>
      </w:r>
      <w:r w:rsidRPr="00D71447">
        <w:rPr>
          <w:rFonts w:ascii="Arial" w:hAnsi="Arial" w:cs="Arial"/>
          <w:b/>
          <w:bCs/>
        </w:rPr>
        <w:t xml:space="preserve"> </w:t>
      </w:r>
      <w:r w:rsidR="004A0348">
        <w:rPr>
          <w:rFonts w:ascii="Arial" w:hAnsi="Arial" w:cs="Arial"/>
          <w:b/>
          <w:bCs/>
        </w:rPr>
        <w:t>March</w:t>
      </w:r>
      <w:bookmarkStart w:id="0" w:name="_GoBack"/>
      <w:bookmarkEnd w:id="0"/>
      <w:r w:rsidR="008E2AAF" w:rsidRPr="00D71447">
        <w:rPr>
          <w:rFonts w:ascii="Arial" w:hAnsi="Arial" w:cs="Arial"/>
          <w:b/>
          <w:bCs/>
        </w:rPr>
        <w:t xml:space="preserve"> 202</w:t>
      </w:r>
      <w:r w:rsidR="0072260A" w:rsidRPr="00D71447">
        <w:rPr>
          <w:rFonts w:ascii="Arial" w:hAnsi="Arial" w:cs="Arial"/>
          <w:b/>
          <w:bCs/>
        </w:rPr>
        <w:t>4</w:t>
      </w:r>
    </w:p>
    <w:p w:rsidR="007D624A" w:rsidRPr="00D71447" w:rsidRDefault="007D624A" w:rsidP="00380404">
      <w:pPr>
        <w:widowControl/>
        <w:rPr>
          <w:rFonts w:ascii="Arial" w:hAnsi="Arial" w:cs="Arial"/>
        </w:rPr>
      </w:pPr>
    </w:p>
    <w:p w:rsidR="004B2A62" w:rsidRPr="00D71447" w:rsidRDefault="00BE2E6F" w:rsidP="00380404">
      <w:pPr>
        <w:rPr>
          <w:rFonts w:ascii="Arial" w:hAnsi="Arial" w:cs="Arial"/>
        </w:rPr>
      </w:pPr>
      <w:r w:rsidRPr="00D71447">
        <w:rPr>
          <w:rStyle w:val="Strong"/>
          <w:rFonts w:ascii="Arial" w:hAnsi="Arial" w:cs="Arial"/>
          <w:sz w:val="24"/>
        </w:rPr>
        <w:t>EMPLOYMENT POLICY</w:t>
      </w:r>
      <w:r w:rsidR="00C61B94" w:rsidRPr="00D71447">
        <w:rPr>
          <w:rStyle w:val="Strong"/>
          <w:rFonts w:ascii="Arial" w:hAnsi="Arial" w:cs="Arial"/>
          <w:sz w:val="24"/>
        </w:rPr>
        <w:t>:</w:t>
      </w:r>
      <w:r w:rsidR="00BD4A8C" w:rsidRPr="00D71447">
        <w:rPr>
          <w:rFonts w:ascii="Arial" w:hAnsi="Arial" w:cs="Arial"/>
        </w:rPr>
        <w:t xml:space="preserve"> </w:t>
      </w:r>
      <w:r w:rsidR="00EA2FC3" w:rsidRPr="00D71447">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D71447">
          <w:rPr>
            <w:rStyle w:val="Hyperlink"/>
            <w:rFonts w:ascii="Arial" w:hAnsi="Arial" w:cs="Arial"/>
            <w:color w:val="auto"/>
            <w:shd w:val="clear" w:color="auto" w:fill="FFFFFF"/>
          </w:rPr>
          <w:t>(404) 679-4500</w:t>
        </w:r>
      </w:hyperlink>
      <w:r w:rsidR="00EA2FC3" w:rsidRPr="00D71447">
        <w:rPr>
          <w:rFonts w:ascii="Arial" w:hAnsi="Arial" w:cs="Arial"/>
          <w:shd w:val="clear" w:color="auto" w:fill="FFFFFF"/>
        </w:rPr>
        <w:t>, or by using information available on SACSCOC’s website (</w:t>
      </w:r>
      <w:hyperlink r:id="rId10" w:history="1">
        <w:r w:rsidR="00EA2FC3" w:rsidRPr="00D71447">
          <w:rPr>
            <w:rStyle w:val="Hyperlink"/>
            <w:rFonts w:ascii="Arial" w:hAnsi="Arial" w:cs="Arial"/>
            <w:color w:val="auto"/>
            <w:shd w:val="clear" w:color="auto" w:fill="FFFFFF"/>
          </w:rPr>
          <w:t>www.sacscoc.org</w:t>
        </w:r>
      </w:hyperlink>
      <w:r w:rsidR="00EA2FC3" w:rsidRPr="00D71447">
        <w:rPr>
          <w:rFonts w:ascii="Arial" w:hAnsi="Arial" w:cs="Arial"/>
          <w:shd w:val="clear" w:color="auto" w:fill="FFFFFF"/>
        </w:rPr>
        <w:t>).</w:t>
      </w:r>
    </w:p>
    <w:p w:rsidR="004B2A62" w:rsidRPr="00D71447" w:rsidRDefault="004B2A62" w:rsidP="00380404">
      <w:pPr>
        <w:rPr>
          <w:rFonts w:ascii="Arial" w:hAnsi="Arial" w:cs="Arial"/>
          <w:iCs/>
        </w:rPr>
      </w:pPr>
    </w:p>
    <w:p w:rsidR="00F81B56" w:rsidRPr="00D71447" w:rsidRDefault="004B2A62" w:rsidP="00380404">
      <w:pPr>
        <w:pStyle w:val="ListParagraph"/>
        <w:spacing w:after="200" w:line="276" w:lineRule="auto"/>
        <w:ind w:left="0"/>
        <w:contextualSpacing/>
        <w:rPr>
          <w:rFonts w:ascii="Arial" w:hAnsi="Arial" w:cs="Arial"/>
          <w:sz w:val="24"/>
          <w:szCs w:val="24"/>
          <w:shd w:val="clear" w:color="auto" w:fill="FFFFFF"/>
        </w:rPr>
      </w:pPr>
      <w:r w:rsidRPr="00D71447">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D71447">
          <w:rPr>
            <w:rStyle w:val="Hyperlink"/>
            <w:rFonts w:ascii="Arial" w:hAnsi="Arial" w:cs="Arial"/>
            <w:color w:val="auto"/>
            <w:sz w:val="24"/>
            <w:szCs w:val="24"/>
          </w:rPr>
          <w:t>SDWarrington@ChattahoocheeTech.edu</w:t>
        </w:r>
      </w:hyperlink>
      <w:r w:rsidRPr="00D71447">
        <w:rPr>
          <w:rFonts w:ascii="Arial" w:hAnsi="Arial" w:cs="Arial"/>
          <w:sz w:val="24"/>
          <w:szCs w:val="24"/>
        </w:rPr>
        <w:t>, and Chattahoochee Technical College Section 504 Coordinator, Caitlin Barton, 5198 Ross Road, Building A1320, Acworth, GA 30102, (770) 975-4099, or</w:t>
      </w:r>
      <w:r w:rsidRPr="00D71447">
        <w:rPr>
          <w:rStyle w:val="apple-converted-space"/>
          <w:rFonts w:ascii="Arial" w:hAnsi="Arial" w:cs="Arial"/>
          <w:sz w:val="24"/>
          <w:szCs w:val="24"/>
        </w:rPr>
        <w:t> </w:t>
      </w:r>
      <w:hyperlink r:id="rId12" w:history="1">
        <w:r w:rsidRPr="00D71447">
          <w:rPr>
            <w:rStyle w:val="Hyperlink"/>
            <w:rFonts w:ascii="Arial" w:hAnsi="Arial" w:cs="Arial"/>
            <w:color w:val="auto"/>
            <w:sz w:val="24"/>
            <w:szCs w:val="24"/>
          </w:rPr>
          <w:t>Caitlin.Barton@chattahoocheetech.edu</w:t>
        </w:r>
      </w:hyperlink>
      <w:r w:rsidRPr="00D71447">
        <w:rPr>
          <w:rFonts w:ascii="Arial" w:hAnsi="Arial" w:cs="Arial"/>
          <w:sz w:val="24"/>
          <w:szCs w:val="24"/>
        </w:rPr>
        <w:t>.</w:t>
      </w:r>
      <w:r w:rsidR="00E07815" w:rsidRPr="00D71447">
        <w:rPr>
          <w:rFonts w:ascii="Arial" w:hAnsi="Arial" w:cs="Arial"/>
          <w:sz w:val="24"/>
          <w:szCs w:val="24"/>
          <w:shd w:val="clear" w:color="auto" w:fill="FFFFFF"/>
        </w:rPr>
        <w:t xml:space="preserve"> </w:t>
      </w:r>
    </w:p>
    <w:p w:rsidR="00F81B56" w:rsidRPr="00D71447" w:rsidRDefault="00F81B56" w:rsidP="00F81B56">
      <w:pPr>
        <w:pStyle w:val="BodyText"/>
        <w:jc w:val="center"/>
        <w:rPr>
          <w:rFonts w:ascii="Arial" w:hAnsi="Arial" w:cs="Arial"/>
          <w:b/>
          <w:bCs/>
          <w:i/>
          <w:iCs/>
          <w:caps/>
          <w:szCs w:val="24"/>
        </w:rPr>
      </w:pPr>
      <w:r w:rsidRPr="00D71447">
        <w:rPr>
          <w:rFonts w:ascii="Arial" w:hAnsi="Arial" w:cs="Arial"/>
          <w:b/>
          <w:bCs/>
          <w:i/>
          <w:iCs/>
          <w:szCs w:val="24"/>
        </w:rPr>
        <w:t>A Unit of the Technical College System of Georgia</w:t>
      </w:r>
    </w:p>
    <w:p w:rsidR="00D90066" w:rsidRPr="00D71447" w:rsidRDefault="00D90066" w:rsidP="008E2AAF">
      <w:pPr>
        <w:rPr>
          <w:rFonts w:ascii="Arial" w:hAnsi="Arial" w:cs="Arial"/>
          <w:b/>
        </w:rPr>
      </w:pPr>
    </w:p>
    <w:sectPr w:rsidR="00D90066" w:rsidRPr="00D71447"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0C75"/>
    <w:multiLevelType w:val="hybridMultilevel"/>
    <w:tmpl w:val="266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B61D9C"/>
    <w:multiLevelType w:val="hybridMultilevel"/>
    <w:tmpl w:val="637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E17C9"/>
    <w:multiLevelType w:val="hybridMultilevel"/>
    <w:tmpl w:val="5D2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3235D"/>
    <w:multiLevelType w:val="hybridMultilevel"/>
    <w:tmpl w:val="BB8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2B5412"/>
    <w:multiLevelType w:val="hybridMultilevel"/>
    <w:tmpl w:val="01E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FE154D0"/>
    <w:multiLevelType w:val="hybridMultilevel"/>
    <w:tmpl w:val="E9D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36C23"/>
    <w:multiLevelType w:val="hybridMultilevel"/>
    <w:tmpl w:val="A5F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B6F1B"/>
    <w:multiLevelType w:val="hybridMultilevel"/>
    <w:tmpl w:val="589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8"/>
  </w:num>
  <w:num w:numId="4">
    <w:abstractNumId w:val="28"/>
  </w:num>
  <w:num w:numId="5">
    <w:abstractNumId w:val="33"/>
  </w:num>
  <w:num w:numId="6">
    <w:abstractNumId w:val="38"/>
  </w:num>
  <w:num w:numId="7">
    <w:abstractNumId w:val="40"/>
  </w:num>
  <w:num w:numId="8">
    <w:abstractNumId w:val="6"/>
  </w:num>
  <w:num w:numId="9">
    <w:abstractNumId w:val="32"/>
  </w:num>
  <w:num w:numId="10">
    <w:abstractNumId w:val="15"/>
  </w:num>
  <w:num w:numId="11">
    <w:abstractNumId w:val="0"/>
  </w:num>
  <w:num w:numId="12">
    <w:abstractNumId w:val="31"/>
  </w:num>
  <w:num w:numId="13">
    <w:abstractNumId w:val="42"/>
  </w:num>
  <w:num w:numId="14">
    <w:abstractNumId w:val="2"/>
  </w:num>
  <w:num w:numId="15">
    <w:abstractNumId w:val="30"/>
  </w:num>
  <w:num w:numId="16">
    <w:abstractNumId w:val="24"/>
  </w:num>
  <w:num w:numId="17">
    <w:abstractNumId w:val="20"/>
  </w:num>
  <w:num w:numId="18">
    <w:abstractNumId w:val="10"/>
  </w:num>
  <w:num w:numId="19">
    <w:abstractNumId w:val="14"/>
  </w:num>
  <w:num w:numId="20">
    <w:abstractNumId w:val="34"/>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7"/>
  </w:num>
  <w:num w:numId="24">
    <w:abstractNumId w:val="46"/>
  </w:num>
  <w:num w:numId="25">
    <w:abstractNumId w:val="37"/>
  </w:num>
  <w:num w:numId="26">
    <w:abstractNumId w:val="29"/>
  </w:num>
  <w:num w:numId="27">
    <w:abstractNumId w:val="45"/>
  </w:num>
  <w:num w:numId="28">
    <w:abstractNumId w:val="16"/>
  </w:num>
  <w:num w:numId="29">
    <w:abstractNumId w:val="8"/>
  </w:num>
  <w:num w:numId="30">
    <w:abstractNumId w:val="47"/>
  </w:num>
  <w:num w:numId="31">
    <w:abstractNumId w:val="25"/>
  </w:num>
  <w:num w:numId="32">
    <w:abstractNumId w:val="13"/>
  </w:num>
  <w:num w:numId="33">
    <w:abstractNumId w:val="19"/>
  </w:num>
  <w:num w:numId="34">
    <w:abstractNumId w:val="4"/>
  </w:num>
  <w:num w:numId="35">
    <w:abstractNumId w:val="9"/>
  </w:num>
  <w:num w:numId="36">
    <w:abstractNumId w:val="5"/>
  </w:num>
  <w:num w:numId="37">
    <w:abstractNumId w:val="26"/>
  </w:num>
  <w:num w:numId="38">
    <w:abstractNumId w:val="12"/>
  </w:num>
  <w:num w:numId="39">
    <w:abstractNumId w:val="39"/>
  </w:num>
  <w:num w:numId="40">
    <w:abstractNumId w:val="11"/>
  </w:num>
  <w:num w:numId="41">
    <w:abstractNumId w:val="1"/>
  </w:num>
  <w:num w:numId="42">
    <w:abstractNumId w:val="41"/>
  </w:num>
  <w:num w:numId="43">
    <w:abstractNumId w:val="22"/>
  </w:num>
  <w:num w:numId="44">
    <w:abstractNumId w:val="48"/>
  </w:num>
  <w:num w:numId="45">
    <w:abstractNumId w:val="23"/>
  </w:num>
  <w:num w:numId="46">
    <w:abstractNumId w:val="43"/>
  </w:num>
  <w:num w:numId="47">
    <w:abstractNumId w:val="44"/>
  </w:num>
  <w:num w:numId="48">
    <w:abstractNumId w:val="36"/>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94F85"/>
    <w:rsid w:val="0009778C"/>
    <w:rsid w:val="000C49BA"/>
    <w:rsid w:val="000D4F86"/>
    <w:rsid w:val="0013490B"/>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80404"/>
    <w:rsid w:val="003B643F"/>
    <w:rsid w:val="003C3D24"/>
    <w:rsid w:val="003F3EA2"/>
    <w:rsid w:val="0041580D"/>
    <w:rsid w:val="00427F97"/>
    <w:rsid w:val="00436C78"/>
    <w:rsid w:val="00447337"/>
    <w:rsid w:val="00453B0A"/>
    <w:rsid w:val="004718D2"/>
    <w:rsid w:val="0047205A"/>
    <w:rsid w:val="00472810"/>
    <w:rsid w:val="00477825"/>
    <w:rsid w:val="00480E6D"/>
    <w:rsid w:val="00487C63"/>
    <w:rsid w:val="004A0348"/>
    <w:rsid w:val="004B2A62"/>
    <w:rsid w:val="004B48BF"/>
    <w:rsid w:val="004D4766"/>
    <w:rsid w:val="00503ABC"/>
    <w:rsid w:val="00514B58"/>
    <w:rsid w:val="00530DBC"/>
    <w:rsid w:val="0053391D"/>
    <w:rsid w:val="00554299"/>
    <w:rsid w:val="00563D60"/>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260A"/>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4538"/>
    <w:rsid w:val="00944A7E"/>
    <w:rsid w:val="00947269"/>
    <w:rsid w:val="00963F0F"/>
    <w:rsid w:val="009667E1"/>
    <w:rsid w:val="00974128"/>
    <w:rsid w:val="00986185"/>
    <w:rsid w:val="00987700"/>
    <w:rsid w:val="009A2024"/>
    <w:rsid w:val="009B3A3E"/>
    <w:rsid w:val="009F3C15"/>
    <w:rsid w:val="00A03617"/>
    <w:rsid w:val="00A25378"/>
    <w:rsid w:val="00A62FEA"/>
    <w:rsid w:val="00A7716F"/>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3EAE"/>
    <w:rsid w:val="00CA4F2C"/>
    <w:rsid w:val="00CA7F58"/>
    <w:rsid w:val="00CB092D"/>
    <w:rsid w:val="00CE67D0"/>
    <w:rsid w:val="00D26D85"/>
    <w:rsid w:val="00D32D95"/>
    <w:rsid w:val="00D56504"/>
    <w:rsid w:val="00D606BE"/>
    <w:rsid w:val="00D634AB"/>
    <w:rsid w:val="00D71447"/>
    <w:rsid w:val="00D76626"/>
    <w:rsid w:val="00D90066"/>
    <w:rsid w:val="00DE6D35"/>
    <w:rsid w:val="00E07815"/>
    <w:rsid w:val="00E07E6A"/>
    <w:rsid w:val="00E1192C"/>
    <w:rsid w:val="00E24BED"/>
    <w:rsid w:val="00E519BC"/>
    <w:rsid w:val="00E872BC"/>
    <w:rsid w:val="00EA0BFC"/>
    <w:rsid w:val="00EA2FC3"/>
    <w:rsid w:val="00EA595F"/>
    <w:rsid w:val="00EB5085"/>
    <w:rsid w:val="00EB6934"/>
    <w:rsid w:val="00EB7A52"/>
    <w:rsid w:val="00EC327D"/>
    <w:rsid w:val="00F038A9"/>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9EFFD"/>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AAFA-CCE1-4505-9AE3-B606CEF3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6038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5</cp:revision>
  <cp:lastPrinted>2015-09-03T17:14:00Z</cp:lastPrinted>
  <dcterms:created xsi:type="dcterms:W3CDTF">2024-02-28T15:52:00Z</dcterms:created>
  <dcterms:modified xsi:type="dcterms:W3CDTF">2024-02-28T15:54:00Z</dcterms:modified>
</cp:coreProperties>
</file>