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1B23" w:rsidRPr="00235C96" w:rsidRDefault="008F1B23" w:rsidP="00235409">
      <w:pPr>
        <w:widowControl/>
        <w:rPr>
          <w:rStyle w:val="Strong"/>
          <w:rFonts w:ascii="Arial" w:hAnsi="Arial" w:cs="Arial"/>
          <w:sz w:val="24"/>
        </w:rPr>
      </w:pPr>
      <w:bookmarkStart w:id="0" w:name="_GoBack"/>
      <w:bookmarkEnd w:id="0"/>
    </w:p>
    <w:p w:rsidR="00C22579" w:rsidRPr="00235C96" w:rsidRDefault="00C22579" w:rsidP="00C22579">
      <w:pPr>
        <w:widowControl/>
        <w:jc w:val="center"/>
        <w:rPr>
          <w:rStyle w:val="Strong"/>
          <w:rFonts w:ascii="Arial" w:hAnsi="Arial" w:cs="Arial"/>
          <w:sz w:val="24"/>
        </w:rPr>
      </w:pPr>
      <w:r w:rsidRPr="00235C96">
        <w:rPr>
          <w:rStyle w:val="Strong"/>
          <w:rFonts w:ascii="Arial" w:hAnsi="Arial" w:cs="Arial"/>
          <w:sz w:val="24"/>
        </w:rPr>
        <w:t>POSITION ANNOUNCEMENT</w:t>
      </w:r>
    </w:p>
    <w:p w:rsidR="002D0E53" w:rsidRPr="00235C96" w:rsidRDefault="002D0E53" w:rsidP="00591003">
      <w:pPr>
        <w:widowControl/>
        <w:rPr>
          <w:rStyle w:val="Strong"/>
          <w:rFonts w:ascii="Arial" w:hAnsi="Arial" w:cs="Arial"/>
          <w:sz w:val="24"/>
        </w:rPr>
      </w:pPr>
    </w:p>
    <w:p w:rsidR="00C41CCB" w:rsidRPr="00235C96" w:rsidRDefault="00BE2E6F" w:rsidP="00591003">
      <w:pPr>
        <w:widowControl/>
        <w:rPr>
          <w:rFonts w:ascii="Arial" w:hAnsi="Arial" w:cs="Arial"/>
        </w:rPr>
      </w:pPr>
      <w:r w:rsidRPr="00235C96">
        <w:rPr>
          <w:rStyle w:val="Strong"/>
          <w:rFonts w:ascii="Arial" w:hAnsi="Arial" w:cs="Arial"/>
          <w:sz w:val="24"/>
        </w:rPr>
        <w:t>POSITION:</w:t>
      </w:r>
      <w:r w:rsidR="008E2AAF" w:rsidRPr="00235C96">
        <w:rPr>
          <w:rStyle w:val="Strong"/>
          <w:rFonts w:ascii="Arial" w:hAnsi="Arial" w:cs="Arial"/>
          <w:sz w:val="24"/>
        </w:rPr>
        <w:t xml:space="preserve"> </w:t>
      </w:r>
      <w:r w:rsidR="0074059E" w:rsidRPr="00235C96">
        <w:rPr>
          <w:rStyle w:val="Strong"/>
          <w:rFonts w:ascii="Arial" w:hAnsi="Arial" w:cs="Arial"/>
          <w:sz w:val="24"/>
        </w:rPr>
        <w:t xml:space="preserve">Technology Systems Support (TAS) Technician </w:t>
      </w:r>
      <w:r w:rsidR="00543262">
        <w:rPr>
          <w:rStyle w:val="Strong"/>
          <w:rFonts w:ascii="Arial" w:hAnsi="Arial" w:cs="Arial"/>
          <w:sz w:val="24"/>
        </w:rPr>
        <w:t>(Marietta</w:t>
      </w:r>
      <w:r w:rsidR="00721DEC">
        <w:rPr>
          <w:rStyle w:val="Strong"/>
          <w:rFonts w:ascii="Arial" w:hAnsi="Arial" w:cs="Arial"/>
          <w:sz w:val="24"/>
        </w:rPr>
        <w:t xml:space="preserve"> and </w:t>
      </w:r>
      <w:r w:rsidR="00721DEC" w:rsidRPr="00721DEC">
        <w:rPr>
          <w:rStyle w:val="Strong"/>
          <w:rFonts w:ascii="Arial" w:hAnsi="Arial" w:cs="Arial"/>
          <w:sz w:val="24"/>
        </w:rPr>
        <w:t>Mountain View</w:t>
      </w:r>
      <w:r w:rsidR="00543262">
        <w:rPr>
          <w:rStyle w:val="Strong"/>
          <w:rFonts w:ascii="Arial" w:hAnsi="Arial" w:cs="Arial"/>
          <w:sz w:val="24"/>
        </w:rPr>
        <w:t>)</w:t>
      </w:r>
    </w:p>
    <w:p w:rsidR="00CA7F58" w:rsidRPr="00235C96" w:rsidRDefault="00BE2E6F" w:rsidP="00591003">
      <w:pPr>
        <w:rPr>
          <w:rFonts w:ascii="Arial" w:hAnsi="Arial" w:cs="Arial"/>
        </w:rPr>
      </w:pPr>
      <w:r w:rsidRPr="00235C96">
        <w:rPr>
          <w:rStyle w:val="Strong"/>
          <w:rFonts w:ascii="Arial" w:hAnsi="Arial" w:cs="Arial"/>
          <w:sz w:val="24"/>
        </w:rPr>
        <w:t>POSITION DESCRIPTION:</w:t>
      </w:r>
      <w:r w:rsidRPr="00235C96">
        <w:rPr>
          <w:rFonts w:ascii="Arial" w:hAnsi="Arial" w:cs="Arial"/>
        </w:rPr>
        <w:t xml:space="preserve"> </w:t>
      </w:r>
      <w:r w:rsidR="0074059E" w:rsidRPr="00235C96">
        <w:rPr>
          <w:rFonts w:ascii="Arial" w:hAnsi="Arial" w:cs="Arial"/>
        </w:rPr>
        <w:t>This position is responsible for performing technical support services associated with assisting faculty and staff computer users.</w:t>
      </w:r>
    </w:p>
    <w:p w:rsidR="003549A3" w:rsidRPr="00235C96" w:rsidRDefault="003549A3" w:rsidP="00591003">
      <w:pPr>
        <w:rPr>
          <w:rFonts w:ascii="Arial" w:hAnsi="Arial" w:cs="Arial"/>
          <w:b/>
        </w:rPr>
      </w:pPr>
    </w:p>
    <w:p w:rsidR="00985E91" w:rsidRPr="00235C96" w:rsidRDefault="00BE2E6F" w:rsidP="00591003">
      <w:pPr>
        <w:rPr>
          <w:rFonts w:ascii="Arial" w:hAnsi="Arial" w:cs="Arial"/>
          <w:b/>
        </w:rPr>
      </w:pPr>
      <w:r w:rsidRPr="00235C96">
        <w:rPr>
          <w:rFonts w:ascii="Arial" w:hAnsi="Arial" w:cs="Arial"/>
          <w:b/>
        </w:rPr>
        <w:t>MAJOR DUTIES:</w:t>
      </w:r>
      <w:r w:rsidR="008E2AAF" w:rsidRPr="00235C96">
        <w:rPr>
          <w:rFonts w:ascii="Arial" w:hAnsi="Arial" w:cs="Arial"/>
          <w:b/>
        </w:rPr>
        <w:t xml:space="preserve"> </w:t>
      </w:r>
    </w:p>
    <w:p w:rsidR="0074059E" w:rsidRPr="00235C96" w:rsidRDefault="0074059E" w:rsidP="0074059E">
      <w:pPr>
        <w:rPr>
          <w:rFonts w:ascii="Arial" w:hAnsi="Arial" w:cs="Arial"/>
          <w:b/>
        </w:rPr>
      </w:pPr>
      <w:r w:rsidRPr="00235C96">
        <w:rPr>
          <w:rFonts w:ascii="Arial" w:hAnsi="Arial" w:cs="Arial"/>
          <w:b/>
        </w:rPr>
        <w:t>PRIMARY DUTIES</w:t>
      </w:r>
    </w:p>
    <w:p w:rsidR="0074059E" w:rsidRPr="00235C96" w:rsidRDefault="0074059E" w:rsidP="0074059E">
      <w:pPr>
        <w:numPr>
          <w:ilvl w:val="0"/>
          <w:numId w:val="45"/>
        </w:numPr>
        <w:rPr>
          <w:rFonts w:ascii="Arial" w:hAnsi="Arial" w:cs="Arial"/>
        </w:rPr>
      </w:pPr>
      <w:r w:rsidRPr="00235C96">
        <w:rPr>
          <w:rFonts w:ascii="Arial" w:hAnsi="Arial" w:cs="Arial"/>
        </w:rPr>
        <w:t>Identifies and resolves problems in an efficient and timely manner. Is responsible for ensuring any reported problem by an end-user is resolved.</w:t>
      </w:r>
    </w:p>
    <w:p w:rsidR="0074059E" w:rsidRPr="00235C96" w:rsidRDefault="00921B0F" w:rsidP="0074059E">
      <w:pPr>
        <w:numPr>
          <w:ilvl w:val="0"/>
          <w:numId w:val="45"/>
        </w:numPr>
        <w:rPr>
          <w:rFonts w:ascii="Arial" w:hAnsi="Arial" w:cs="Arial"/>
        </w:rPr>
      </w:pPr>
      <w:r>
        <w:rPr>
          <w:rFonts w:ascii="Arial" w:hAnsi="Arial" w:cs="Arial"/>
        </w:rPr>
        <w:t>Provide</w:t>
      </w:r>
      <w:r w:rsidR="0074059E" w:rsidRPr="00235C96">
        <w:rPr>
          <w:rFonts w:ascii="Arial" w:hAnsi="Arial" w:cs="Arial"/>
        </w:rPr>
        <w:t xml:space="preserve"> front-line assistance and training for end-users as needed.</w:t>
      </w:r>
    </w:p>
    <w:p w:rsidR="0074059E" w:rsidRPr="00235C96" w:rsidRDefault="0074059E" w:rsidP="0074059E">
      <w:pPr>
        <w:numPr>
          <w:ilvl w:val="0"/>
          <w:numId w:val="45"/>
        </w:numPr>
        <w:rPr>
          <w:rFonts w:ascii="Arial" w:hAnsi="Arial" w:cs="Arial"/>
        </w:rPr>
      </w:pPr>
      <w:r w:rsidRPr="00235C96">
        <w:rPr>
          <w:rFonts w:ascii="Arial" w:hAnsi="Arial" w:cs="Arial"/>
        </w:rPr>
        <w:t>Primarily responsible for providing technology support services at the campus of assignment, but will require travel to other campuses as needed for larger projects, to provide additional expertise, or to fill in during absences or vacancies.</w:t>
      </w:r>
    </w:p>
    <w:p w:rsidR="0074059E" w:rsidRPr="00235C96" w:rsidRDefault="0074059E" w:rsidP="0074059E">
      <w:pPr>
        <w:numPr>
          <w:ilvl w:val="0"/>
          <w:numId w:val="45"/>
        </w:numPr>
        <w:rPr>
          <w:rFonts w:ascii="Arial" w:hAnsi="Arial" w:cs="Arial"/>
        </w:rPr>
      </w:pPr>
      <w:r w:rsidRPr="00235C96">
        <w:rPr>
          <w:rFonts w:ascii="Arial" w:hAnsi="Arial" w:cs="Arial"/>
        </w:rPr>
        <w:t>Supports distance education efforts by supporting video and audio systems – including camera and sound board operation if necessary.</w:t>
      </w:r>
    </w:p>
    <w:p w:rsidR="0074059E" w:rsidRPr="00235C96" w:rsidRDefault="0074059E" w:rsidP="0074059E">
      <w:pPr>
        <w:numPr>
          <w:ilvl w:val="0"/>
          <w:numId w:val="45"/>
        </w:numPr>
        <w:rPr>
          <w:rFonts w:ascii="Arial" w:hAnsi="Arial" w:cs="Arial"/>
        </w:rPr>
      </w:pPr>
      <w:r w:rsidRPr="00235C96">
        <w:rPr>
          <w:rFonts w:ascii="Arial" w:hAnsi="Arial" w:cs="Arial"/>
        </w:rPr>
        <w:t>Identifies chronic problem areas that may warrant investigation and provides suggestions for alternatives and solutions.</w:t>
      </w:r>
    </w:p>
    <w:p w:rsidR="00E273E2" w:rsidRPr="00235C96" w:rsidRDefault="0074059E" w:rsidP="003840C5">
      <w:pPr>
        <w:numPr>
          <w:ilvl w:val="0"/>
          <w:numId w:val="45"/>
        </w:numPr>
        <w:rPr>
          <w:rFonts w:ascii="Arial" w:hAnsi="Arial" w:cs="Arial"/>
        </w:rPr>
      </w:pPr>
      <w:r w:rsidRPr="00235C96">
        <w:rPr>
          <w:rFonts w:ascii="Arial" w:hAnsi="Arial" w:cs="Arial"/>
        </w:rPr>
        <w:t>Ensures classroom systems are in proper working order and configured appropriately at the start of each term.</w:t>
      </w:r>
    </w:p>
    <w:p w:rsidR="00706325" w:rsidRPr="00235C96" w:rsidRDefault="00706325" w:rsidP="003840C5">
      <w:pPr>
        <w:numPr>
          <w:ilvl w:val="0"/>
          <w:numId w:val="45"/>
        </w:numPr>
        <w:rPr>
          <w:rFonts w:ascii="Arial" w:hAnsi="Arial" w:cs="Arial"/>
        </w:rPr>
      </w:pPr>
      <w:r w:rsidRPr="00235C96">
        <w:rPr>
          <w:rFonts w:ascii="Arial" w:hAnsi="Arial" w:cs="Arial"/>
        </w:rPr>
        <w:t>Communicates effectively with other technicians, the Manager, the Coordinators, and other personnel to ensure that problems are properly identified and that any applicable specialist is kept informed.</w:t>
      </w:r>
    </w:p>
    <w:p w:rsidR="00235C96" w:rsidRPr="00235C96" w:rsidRDefault="00235C96" w:rsidP="00E273E2">
      <w:pPr>
        <w:rPr>
          <w:rFonts w:ascii="Arial" w:hAnsi="Arial" w:cs="Arial"/>
          <w:b/>
        </w:rPr>
      </w:pPr>
    </w:p>
    <w:p w:rsidR="00E273E2" w:rsidRPr="00235C96" w:rsidRDefault="00706325" w:rsidP="00E273E2">
      <w:pPr>
        <w:rPr>
          <w:rFonts w:ascii="Arial" w:hAnsi="Arial" w:cs="Arial"/>
          <w:b/>
        </w:rPr>
      </w:pPr>
      <w:r w:rsidRPr="00235C96">
        <w:rPr>
          <w:rFonts w:ascii="Arial" w:hAnsi="Arial" w:cs="Arial"/>
          <w:b/>
        </w:rPr>
        <w:t>SECONDARY DUTIES</w:t>
      </w:r>
    </w:p>
    <w:p w:rsidR="0074059E" w:rsidRPr="00235C96" w:rsidRDefault="00E273E2" w:rsidP="00E273E2">
      <w:pPr>
        <w:numPr>
          <w:ilvl w:val="0"/>
          <w:numId w:val="46"/>
        </w:numPr>
        <w:rPr>
          <w:rFonts w:ascii="Arial" w:hAnsi="Arial" w:cs="Arial"/>
        </w:rPr>
      </w:pPr>
      <w:r w:rsidRPr="00235C96">
        <w:rPr>
          <w:rFonts w:ascii="Arial" w:hAnsi="Arial" w:cs="Arial"/>
        </w:rPr>
        <w:t>Accessible to all faculty, staff, and administration to respond to helpdesk calls involving (but not limited to) computer</w:t>
      </w:r>
      <w:r w:rsidR="00E61D68">
        <w:rPr>
          <w:rFonts w:ascii="Arial" w:hAnsi="Arial" w:cs="Arial"/>
        </w:rPr>
        <w:t xml:space="preserve"> </w:t>
      </w:r>
      <w:r w:rsidRPr="00235C96">
        <w:rPr>
          <w:rFonts w:ascii="Arial" w:hAnsi="Arial" w:cs="Arial"/>
        </w:rPr>
        <w:t xml:space="preserve">software/applications, network issues, printers and toner, copiers, fax machines, </w:t>
      </w:r>
      <w:r w:rsidR="00E61D68" w:rsidRPr="00235C96">
        <w:rPr>
          <w:rFonts w:ascii="Arial" w:hAnsi="Arial" w:cs="Arial"/>
        </w:rPr>
        <w:t>projectors, and</w:t>
      </w:r>
      <w:r w:rsidRPr="00235C96">
        <w:rPr>
          <w:rFonts w:ascii="Arial" w:hAnsi="Arial" w:cs="Arial"/>
        </w:rPr>
        <w:t xml:space="preserve"> any other equipment or services within the </w:t>
      </w:r>
      <w:r w:rsidR="00E61D68">
        <w:rPr>
          <w:rFonts w:ascii="Arial" w:hAnsi="Arial" w:cs="Arial"/>
        </w:rPr>
        <w:t>scope</w:t>
      </w:r>
      <w:r w:rsidRPr="00235C96">
        <w:rPr>
          <w:rFonts w:ascii="Arial" w:hAnsi="Arial" w:cs="Arial"/>
        </w:rPr>
        <w:t xml:space="preserve"> of the Technology Advancement and Support department.</w:t>
      </w:r>
    </w:p>
    <w:p w:rsidR="00706325" w:rsidRPr="00235C96" w:rsidRDefault="00706325" w:rsidP="00706325">
      <w:pPr>
        <w:widowControl/>
        <w:rPr>
          <w:rFonts w:ascii="Arial" w:hAnsi="Arial" w:cs="Arial"/>
          <w:bCs/>
        </w:rPr>
      </w:pPr>
    </w:p>
    <w:p w:rsidR="00706325" w:rsidRPr="00235C96" w:rsidRDefault="00706325" w:rsidP="00706325">
      <w:pPr>
        <w:widowControl/>
        <w:rPr>
          <w:rFonts w:ascii="Arial" w:hAnsi="Arial" w:cs="Arial"/>
          <w:b/>
          <w:bCs/>
        </w:rPr>
      </w:pPr>
      <w:r w:rsidRPr="00235C96">
        <w:rPr>
          <w:rFonts w:ascii="Arial" w:hAnsi="Arial" w:cs="Arial"/>
          <w:b/>
          <w:bCs/>
        </w:rPr>
        <w:t>SPECIALIZED DUTIES</w:t>
      </w:r>
    </w:p>
    <w:p w:rsidR="00706325" w:rsidRPr="00235C96" w:rsidRDefault="00706325" w:rsidP="00706325">
      <w:pPr>
        <w:widowControl/>
        <w:numPr>
          <w:ilvl w:val="0"/>
          <w:numId w:val="47"/>
        </w:numPr>
        <w:rPr>
          <w:rFonts w:ascii="Arial" w:hAnsi="Arial" w:cs="Arial"/>
          <w:bCs/>
        </w:rPr>
      </w:pPr>
      <w:r w:rsidRPr="00235C96">
        <w:rPr>
          <w:rFonts w:ascii="Arial" w:hAnsi="Arial" w:cs="Arial"/>
          <w:bCs/>
        </w:rPr>
        <w:t>Installs and correctly configures new equipment according to guidelines established by the Hardware Coordinator.</w:t>
      </w:r>
    </w:p>
    <w:p w:rsidR="00706325" w:rsidRPr="00235C96" w:rsidRDefault="00706325" w:rsidP="00706325">
      <w:pPr>
        <w:widowControl/>
        <w:numPr>
          <w:ilvl w:val="0"/>
          <w:numId w:val="47"/>
        </w:numPr>
        <w:rPr>
          <w:rFonts w:ascii="Arial" w:hAnsi="Arial" w:cs="Arial"/>
          <w:bCs/>
        </w:rPr>
      </w:pPr>
      <w:r w:rsidRPr="00235C96">
        <w:rPr>
          <w:rFonts w:ascii="Arial" w:hAnsi="Arial" w:cs="Arial"/>
          <w:bCs/>
        </w:rPr>
        <w:t>Installs operating systems and application software according to guidelines established by the Software Coordinator.</w:t>
      </w:r>
    </w:p>
    <w:p w:rsidR="00706325" w:rsidRPr="00235C96" w:rsidRDefault="00706325" w:rsidP="00706325">
      <w:pPr>
        <w:widowControl/>
        <w:numPr>
          <w:ilvl w:val="0"/>
          <w:numId w:val="47"/>
        </w:numPr>
        <w:rPr>
          <w:rFonts w:ascii="Arial" w:hAnsi="Arial" w:cs="Arial"/>
          <w:bCs/>
        </w:rPr>
      </w:pPr>
      <w:r w:rsidRPr="00235C96">
        <w:rPr>
          <w:rFonts w:ascii="Arial" w:hAnsi="Arial" w:cs="Arial"/>
          <w:bCs/>
        </w:rPr>
        <w:t>Installs communications and network devices and cabling as outlined by the Communications and Network Administrator.</w:t>
      </w:r>
    </w:p>
    <w:p w:rsidR="00706325" w:rsidRPr="00235C96" w:rsidRDefault="00706325" w:rsidP="00706325">
      <w:pPr>
        <w:widowControl/>
        <w:numPr>
          <w:ilvl w:val="0"/>
          <w:numId w:val="47"/>
        </w:numPr>
        <w:rPr>
          <w:rFonts w:ascii="Arial" w:hAnsi="Arial" w:cs="Arial"/>
          <w:bCs/>
        </w:rPr>
      </w:pPr>
      <w:r w:rsidRPr="00235C96">
        <w:rPr>
          <w:rFonts w:ascii="Arial" w:hAnsi="Arial" w:cs="Arial"/>
          <w:bCs/>
        </w:rPr>
        <w:t>Assists with maintaining an accurate inventory.</w:t>
      </w:r>
    </w:p>
    <w:p w:rsidR="00BA6FCC" w:rsidRPr="00235C96" w:rsidRDefault="00706325" w:rsidP="00706325">
      <w:pPr>
        <w:widowControl/>
        <w:numPr>
          <w:ilvl w:val="0"/>
          <w:numId w:val="47"/>
        </w:numPr>
        <w:rPr>
          <w:rFonts w:ascii="Arial" w:hAnsi="Arial" w:cs="Arial"/>
          <w:bCs/>
        </w:rPr>
      </w:pPr>
      <w:r w:rsidRPr="00235C96">
        <w:rPr>
          <w:rFonts w:ascii="Arial" w:hAnsi="Arial" w:cs="Arial"/>
          <w:bCs/>
        </w:rPr>
        <w:t>Responds to the needs of the department and the college by assisting other team members as necessary.</w:t>
      </w:r>
    </w:p>
    <w:p w:rsidR="00706325" w:rsidRPr="00235C96" w:rsidRDefault="00706325" w:rsidP="00591003">
      <w:pPr>
        <w:widowControl/>
        <w:rPr>
          <w:rFonts w:ascii="Arial" w:hAnsi="Arial" w:cs="Arial"/>
          <w:b/>
          <w:bCs/>
        </w:rPr>
      </w:pPr>
    </w:p>
    <w:p w:rsidR="00235C96" w:rsidRPr="00235C96" w:rsidRDefault="00BE2E6F" w:rsidP="00235C96">
      <w:pPr>
        <w:widowControl/>
        <w:rPr>
          <w:rStyle w:val="Strong"/>
          <w:rFonts w:ascii="Arial" w:hAnsi="Arial" w:cs="Arial"/>
          <w:sz w:val="24"/>
        </w:rPr>
      </w:pPr>
      <w:r w:rsidRPr="00235C96">
        <w:rPr>
          <w:rStyle w:val="Strong"/>
          <w:rFonts w:ascii="Arial" w:hAnsi="Arial" w:cs="Arial"/>
          <w:sz w:val="24"/>
        </w:rPr>
        <w:t xml:space="preserve">MINIMUM QUALIFICATIONS: </w:t>
      </w:r>
    </w:p>
    <w:p w:rsidR="00235C96" w:rsidRPr="00235C96" w:rsidRDefault="00235C96" w:rsidP="00235C96">
      <w:pPr>
        <w:widowControl/>
        <w:numPr>
          <w:ilvl w:val="0"/>
          <w:numId w:val="50"/>
        </w:numPr>
        <w:rPr>
          <w:rStyle w:val="Strong"/>
          <w:rFonts w:ascii="Arial" w:hAnsi="Arial" w:cs="Arial"/>
          <w:b w:val="0"/>
          <w:sz w:val="24"/>
        </w:rPr>
      </w:pPr>
      <w:r w:rsidRPr="00235C96">
        <w:rPr>
          <w:rStyle w:val="Strong"/>
          <w:rFonts w:ascii="Arial" w:hAnsi="Arial" w:cs="Arial"/>
          <w:b w:val="0"/>
          <w:sz w:val="24"/>
        </w:rPr>
        <w:t>High School degree required.</w:t>
      </w:r>
    </w:p>
    <w:p w:rsidR="00235C96" w:rsidRPr="00235C96" w:rsidRDefault="00235C96" w:rsidP="00235C96">
      <w:pPr>
        <w:widowControl/>
        <w:numPr>
          <w:ilvl w:val="0"/>
          <w:numId w:val="50"/>
        </w:numPr>
        <w:rPr>
          <w:rStyle w:val="Strong"/>
          <w:rFonts w:ascii="Arial" w:hAnsi="Arial" w:cs="Arial"/>
          <w:b w:val="0"/>
          <w:sz w:val="24"/>
        </w:rPr>
      </w:pPr>
      <w:r w:rsidRPr="00235C96">
        <w:rPr>
          <w:rStyle w:val="Strong"/>
          <w:rFonts w:ascii="Arial" w:hAnsi="Arial" w:cs="Arial"/>
          <w:b w:val="0"/>
          <w:sz w:val="24"/>
        </w:rPr>
        <w:t>Sufficient experience to understand the basic principles relevant to the major duties of the position, usually associated with the completion of an apprenticeship/internship or having had a similar position for one to two years.</w:t>
      </w:r>
    </w:p>
    <w:p w:rsidR="00032ED7" w:rsidRPr="00235C96" w:rsidRDefault="00235C96" w:rsidP="00235C96">
      <w:pPr>
        <w:widowControl/>
        <w:numPr>
          <w:ilvl w:val="0"/>
          <w:numId w:val="50"/>
        </w:numPr>
        <w:rPr>
          <w:rStyle w:val="Strong"/>
          <w:rFonts w:ascii="Arial" w:hAnsi="Arial" w:cs="Arial"/>
          <w:b w:val="0"/>
          <w:sz w:val="24"/>
        </w:rPr>
      </w:pPr>
      <w:r w:rsidRPr="00235C96">
        <w:rPr>
          <w:rStyle w:val="Strong"/>
          <w:rFonts w:ascii="Arial" w:hAnsi="Arial" w:cs="Arial"/>
          <w:b w:val="0"/>
          <w:sz w:val="24"/>
        </w:rPr>
        <w:t>Possession of or ability to readily obtain a valid driver’s license issued by the State of Georgia for the type of vehicle or equipment operated.</w:t>
      </w:r>
    </w:p>
    <w:p w:rsidR="008E2AAF" w:rsidRPr="00235C96" w:rsidRDefault="008E2AAF" w:rsidP="00591003">
      <w:pPr>
        <w:rPr>
          <w:rFonts w:ascii="Arial" w:hAnsi="Arial" w:cs="Arial"/>
          <w:b/>
          <w:color w:val="000000"/>
        </w:rPr>
      </w:pPr>
    </w:p>
    <w:p w:rsidR="009F3C15" w:rsidRPr="00235C96" w:rsidRDefault="00BE2E6F" w:rsidP="00591003">
      <w:pPr>
        <w:rPr>
          <w:rFonts w:ascii="Arial" w:hAnsi="Arial" w:cs="Arial"/>
        </w:rPr>
      </w:pPr>
      <w:r w:rsidRPr="00235C96">
        <w:rPr>
          <w:rStyle w:val="Strong"/>
          <w:rFonts w:ascii="Arial" w:hAnsi="Arial" w:cs="Arial"/>
          <w:sz w:val="24"/>
        </w:rPr>
        <w:t>SALARY/BENEFITS:</w:t>
      </w:r>
      <w:r w:rsidRPr="00235C96">
        <w:rPr>
          <w:rFonts w:ascii="Arial" w:hAnsi="Arial" w:cs="Arial"/>
        </w:rPr>
        <w:t xml:space="preserve"> </w:t>
      </w:r>
      <w:r w:rsidR="008E2AAF" w:rsidRPr="00235C96">
        <w:rPr>
          <w:rFonts w:ascii="Arial" w:hAnsi="Arial" w:cs="Arial"/>
        </w:rPr>
        <w:t>$</w:t>
      </w:r>
      <w:r w:rsidR="00235C96" w:rsidRPr="00235C96">
        <w:rPr>
          <w:rFonts w:ascii="Arial" w:hAnsi="Arial" w:cs="Arial"/>
        </w:rPr>
        <w:t>3</w:t>
      </w:r>
      <w:r w:rsidR="00087CE6">
        <w:rPr>
          <w:rFonts w:ascii="Arial" w:hAnsi="Arial" w:cs="Arial"/>
        </w:rPr>
        <w:t>9</w:t>
      </w:r>
      <w:r w:rsidR="00235C96" w:rsidRPr="00235C96">
        <w:rPr>
          <w:rFonts w:ascii="Arial" w:hAnsi="Arial" w:cs="Arial"/>
        </w:rPr>
        <w:t>,</w:t>
      </w:r>
      <w:r w:rsidR="00A22C51">
        <w:rPr>
          <w:rFonts w:ascii="Arial" w:hAnsi="Arial" w:cs="Arial"/>
        </w:rPr>
        <w:t>110.21</w:t>
      </w:r>
      <w:r w:rsidR="008E2AAF" w:rsidRPr="00235C96">
        <w:rPr>
          <w:rFonts w:ascii="Arial" w:hAnsi="Arial" w:cs="Arial"/>
        </w:rPr>
        <w:t xml:space="preserve"> </w:t>
      </w:r>
      <w:r w:rsidR="006F7725" w:rsidRPr="00235C96">
        <w:rPr>
          <w:rFonts w:ascii="Arial" w:hAnsi="Arial" w:cs="Arial"/>
        </w:rPr>
        <w:t xml:space="preserve">annually. </w:t>
      </w:r>
      <w:r w:rsidR="005C62C0" w:rsidRPr="00235C96">
        <w:rPr>
          <w:rFonts w:ascii="Arial" w:hAnsi="Arial" w:cs="Arial"/>
        </w:rPr>
        <w:t xml:space="preserve">Benefits </w:t>
      </w:r>
      <w:r w:rsidR="00C61B94" w:rsidRPr="00235C96">
        <w:rPr>
          <w:rFonts w:ascii="Arial" w:hAnsi="Arial" w:cs="Arial"/>
        </w:rPr>
        <w:t>include</w:t>
      </w:r>
      <w:r w:rsidR="005C62C0" w:rsidRPr="00235C96">
        <w:rPr>
          <w:rFonts w:ascii="Arial" w:hAnsi="Arial" w:cs="Arial"/>
        </w:rPr>
        <w:t xml:space="preserve"> paid holidays, annual leave, and the </w:t>
      </w:r>
      <w:r w:rsidR="005C62C0" w:rsidRPr="00235C96">
        <w:rPr>
          <w:rFonts w:ascii="Arial" w:hAnsi="Arial" w:cs="Arial"/>
        </w:rPr>
        <w:lastRenderedPageBreak/>
        <w:t>State of Georgia Flexible Benefits Program.</w:t>
      </w:r>
      <w:r w:rsidR="006F7725" w:rsidRPr="00235C96">
        <w:rPr>
          <w:rFonts w:ascii="Arial" w:hAnsi="Arial" w:cs="Arial"/>
        </w:rPr>
        <w:t xml:space="preserve"> </w:t>
      </w:r>
      <w:r w:rsidR="009F3C15" w:rsidRPr="00235C96">
        <w:rPr>
          <w:rFonts w:ascii="Arial" w:hAnsi="Arial" w:cs="Arial"/>
        </w:rPr>
        <w:t>Please be aware that C</w:t>
      </w:r>
      <w:r w:rsidR="00974128" w:rsidRPr="00235C96">
        <w:rPr>
          <w:rFonts w:ascii="Arial" w:hAnsi="Arial" w:cs="Arial"/>
        </w:rPr>
        <w:t>hattahoochee Tech</w:t>
      </w:r>
      <w:r w:rsidR="009F3C15" w:rsidRPr="00235C96">
        <w:rPr>
          <w:rFonts w:ascii="Arial" w:hAnsi="Arial" w:cs="Arial"/>
        </w:rPr>
        <w:t xml:space="preserve"> employees </w:t>
      </w:r>
      <w:r w:rsidR="005972AB" w:rsidRPr="00235C96">
        <w:rPr>
          <w:rFonts w:ascii="Arial" w:hAnsi="Arial" w:cs="Arial"/>
        </w:rPr>
        <w:t>will</w:t>
      </w:r>
      <w:r w:rsidR="00C61B94" w:rsidRPr="00235C96">
        <w:rPr>
          <w:rFonts w:ascii="Arial" w:hAnsi="Arial" w:cs="Arial"/>
        </w:rPr>
        <w:t xml:space="preserve"> be paid by direct deposit, </w:t>
      </w:r>
      <w:r w:rsidR="009F3C15" w:rsidRPr="00235C96">
        <w:rPr>
          <w:rFonts w:ascii="Arial" w:hAnsi="Arial" w:cs="Arial"/>
        </w:rPr>
        <w:t>unless exempted by the State Accounting Office based on “hardship” evidence provided by the employee.</w:t>
      </w:r>
      <w:r w:rsidR="005972AB" w:rsidRPr="00235C96">
        <w:rPr>
          <w:rFonts w:ascii="Arial" w:hAnsi="Arial" w:cs="Arial"/>
        </w:rPr>
        <w:t xml:space="preserve"> </w:t>
      </w:r>
    </w:p>
    <w:p w:rsidR="00584E72" w:rsidRPr="00235C96" w:rsidRDefault="00584E72" w:rsidP="00591003">
      <w:pPr>
        <w:rPr>
          <w:rFonts w:ascii="Arial" w:hAnsi="Arial" w:cs="Arial"/>
        </w:rPr>
      </w:pPr>
    </w:p>
    <w:p w:rsidR="005C62C0" w:rsidRPr="00235C96" w:rsidRDefault="00BE2E6F" w:rsidP="00591003">
      <w:pPr>
        <w:rPr>
          <w:rFonts w:ascii="Arial" w:hAnsi="Arial" w:cs="Arial"/>
        </w:rPr>
      </w:pPr>
      <w:r w:rsidRPr="00235C96">
        <w:rPr>
          <w:rFonts w:ascii="Arial" w:hAnsi="Arial" w:cs="Arial"/>
          <w:b/>
        </w:rPr>
        <w:t>TELEWORK:</w:t>
      </w:r>
      <w:r w:rsidR="008E2AAF" w:rsidRPr="00235C96">
        <w:rPr>
          <w:rFonts w:ascii="Arial" w:hAnsi="Arial" w:cs="Arial"/>
          <w:b/>
        </w:rPr>
        <w:t xml:space="preserve"> </w:t>
      </w:r>
      <w:r w:rsidR="00235C96" w:rsidRPr="00235C96">
        <w:rPr>
          <w:rFonts w:ascii="Arial" w:hAnsi="Arial" w:cs="Arial"/>
        </w:rPr>
        <w:t xml:space="preserve">This position </w:t>
      </w:r>
      <w:r w:rsidR="00CD3BF4">
        <w:rPr>
          <w:rFonts w:ascii="Arial" w:hAnsi="Arial" w:cs="Arial"/>
        </w:rPr>
        <w:t xml:space="preserve">is not eligible for telework. </w:t>
      </w:r>
    </w:p>
    <w:p w:rsidR="008E2AAF" w:rsidRPr="00235C96" w:rsidRDefault="008E2AAF" w:rsidP="00591003">
      <w:pPr>
        <w:rPr>
          <w:rFonts w:ascii="Arial" w:hAnsi="Arial" w:cs="Arial"/>
        </w:rPr>
      </w:pPr>
    </w:p>
    <w:p w:rsidR="004B2A62" w:rsidRPr="00235C96" w:rsidRDefault="00BE2E6F" w:rsidP="004B2A62">
      <w:pPr>
        <w:pStyle w:val="NoSpacing"/>
        <w:spacing w:after="120"/>
        <w:jc w:val="both"/>
        <w:rPr>
          <w:rFonts w:ascii="Arial" w:hAnsi="Arial" w:cs="Arial"/>
          <w:sz w:val="24"/>
        </w:rPr>
      </w:pPr>
      <w:r w:rsidRPr="00235C96">
        <w:rPr>
          <w:rStyle w:val="Strong"/>
          <w:rFonts w:ascii="Arial" w:hAnsi="Arial" w:cs="Arial"/>
          <w:sz w:val="24"/>
        </w:rPr>
        <w:t xml:space="preserve">APPLICATION PROCEDURE: </w:t>
      </w:r>
      <w:r w:rsidR="004B2A62" w:rsidRPr="00235C96">
        <w:rPr>
          <w:rFonts w:ascii="Arial" w:hAnsi="Arial" w:cs="Arial"/>
          <w:sz w:val="24"/>
        </w:rPr>
        <w:t xml:space="preserve">APPLY ONLINE ONLY @ </w:t>
      </w:r>
      <w:hyperlink r:id="rId8" w:history="1">
        <w:r w:rsidR="004B2A62" w:rsidRPr="00235C96">
          <w:rPr>
            <w:rStyle w:val="Hyperlink"/>
            <w:rFonts w:ascii="Arial" w:hAnsi="Arial" w:cs="Arial"/>
            <w:color w:val="auto"/>
            <w:sz w:val="24"/>
          </w:rPr>
          <w:t>www.chattahoocheetech.edu</w:t>
        </w:r>
      </w:hyperlink>
      <w:r w:rsidR="004B2A62" w:rsidRPr="00235C96">
        <w:rPr>
          <w:rFonts w:ascii="Arial" w:hAnsi="Arial" w:cs="Arial"/>
          <w:sz w:val="24"/>
        </w:rPr>
        <w:t xml:space="preserve"> and </w:t>
      </w:r>
      <w:r w:rsidR="007D624A" w:rsidRPr="00235C96">
        <w:rPr>
          <w:rFonts w:ascii="Arial" w:hAnsi="Arial" w:cs="Arial"/>
          <w:sz w:val="24"/>
        </w:rPr>
        <w:t>select “Quick Links” then “Jobs &amp; Careers.”</w:t>
      </w:r>
      <w:r w:rsidR="004B2A62" w:rsidRPr="00235C96">
        <w:rPr>
          <w:rFonts w:ascii="Arial" w:hAnsi="Arial" w:cs="Arial"/>
          <w:sz w:val="24"/>
        </w:rPr>
        <w:t xml:space="preserve"> For a complete file, fill out an online application, upload cover letter, resume</w:t>
      </w:r>
      <w:r w:rsidR="0093248A" w:rsidRPr="00235C96">
        <w:rPr>
          <w:rFonts w:ascii="Arial" w:hAnsi="Arial" w:cs="Arial"/>
          <w:sz w:val="24"/>
        </w:rPr>
        <w:t xml:space="preserve"> </w:t>
      </w:r>
      <w:r w:rsidR="004B2A62" w:rsidRPr="00235C96">
        <w:rPr>
          <w:rFonts w:ascii="Arial" w:hAnsi="Arial" w:cs="Arial"/>
          <w:sz w:val="24"/>
        </w:rPr>
        <w:t>and include three professional references’ contact information on application. Before a candidate is hired,</w:t>
      </w:r>
      <w:r w:rsidR="00BF2756" w:rsidRPr="00235C96">
        <w:rPr>
          <w:rFonts w:ascii="Arial" w:hAnsi="Arial" w:cs="Arial"/>
          <w:sz w:val="24"/>
        </w:rPr>
        <w:t xml:space="preserve"> </w:t>
      </w:r>
      <w:r w:rsidR="004B2A62" w:rsidRPr="00235C96">
        <w:rPr>
          <w:rFonts w:ascii="Arial" w:hAnsi="Arial" w:cs="Arial"/>
          <w:sz w:val="24"/>
        </w:rPr>
        <w:t>a pre-employment criminal background investigation, motor vehicle records check and employer/professional reference check will be conducted. Following screening, candidates may be asked to submit further documentation.</w:t>
      </w:r>
    </w:p>
    <w:p w:rsidR="00E24BED" w:rsidRPr="00235C96" w:rsidRDefault="00BE2E6F" w:rsidP="00591003">
      <w:pPr>
        <w:rPr>
          <w:rFonts w:ascii="Arial" w:hAnsi="Arial" w:cs="Arial"/>
        </w:rPr>
      </w:pPr>
      <w:r w:rsidRPr="00235C96">
        <w:rPr>
          <w:rStyle w:val="Strong"/>
          <w:rFonts w:ascii="Arial" w:hAnsi="Arial" w:cs="Arial"/>
          <w:sz w:val="24"/>
        </w:rPr>
        <w:t>RESPONSE DEADLINE:</w:t>
      </w:r>
      <w:r w:rsidR="007D040C" w:rsidRPr="00235C96">
        <w:rPr>
          <w:rStyle w:val="Strong"/>
          <w:rFonts w:ascii="Arial" w:hAnsi="Arial" w:cs="Arial"/>
          <w:sz w:val="24"/>
        </w:rPr>
        <w:t xml:space="preserve"> </w:t>
      </w:r>
      <w:r w:rsidR="00E24BED" w:rsidRPr="00235C96">
        <w:rPr>
          <w:rFonts w:ascii="Arial" w:hAnsi="Arial" w:cs="Arial"/>
        </w:rPr>
        <w:t>Open until filled. Screening will begin immediately</w:t>
      </w:r>
      <w:r w:rsidR="003B643F" w:rsidRPr="00235C96">
        <w:rPr>
          <w:rFonts w:ascii="Arial" w:hAnsi="Arial" w:cs="Arial"/>
        </w:rPr>
        <w:t>.</w:t>
      </w:r>
    </w:p>
    <w:p w:rsidR="00625EA6" w:rsidRPr="00235C96" w:rsidRDefault="00BE2E6F" w:rsidP="00591003">
      <w:pPr>
        <w:widowControl/>
        <w:rPr>
          <w:rFonts w:ascii="Arial" w:hAnsi="Arial" w:cs="Arial"/>
          <w:bCs/>
        </w:rPr>
      </w:pPr>
      <w:r w:rsidRPr="00235C96">
        <w:rPr>
          <w:rStyle w:val="Strong"/>
          <w:rFonts w:ascii="Arial" w:hAnsi="Arial" w:cs="Arial"/>
          <w:sz w:val="24"/>
        </w:rPr>
        <w:t>ANTICIPATED EMPLOYMENT DATE:</w:t>
      </w:r>
      <w:r w:rsidRPr="00235C96">
        <w:rPr>
          <w:rFonts w:ascii="Arial" w:hAnsi="Arial" w:cs="Arial"/>
          <w:b/>
          <w:bCs/>
        </w:rPr>
        <w:t xml:space="preserve"> </w:t>
      </w:r>
      <w:r w:rsidR="00DF6C04">
        <w:rPr>
          <w:rFonts w:ascii="Arial" w:hAnsi="Arial" w:cs="Arial"/>
          <w:b/>
          <w:bCs/>
        </w:rPr>
        <w:t>September</w:t>
      </w:r>
      <w:r w:rsidR="008E2AAF" w:rsidRPr="00235C96">
        <w:rPr>
          <w:rFonts w:ascii="Arial" w:hAnsi="Arial" w:cs="Arial"/>
          <w:b/>
          <w:bCs/>
        </w:rPr>
        <w:t xml:space="preserve"> 202</w:t>
      </w:r>
      <w:r w:rsidR="00DF6C04">
        <w:rPr>
          <w:rFonts w:ascii="Arial" w:hAnsi="Arial" w:cs="Arial"/>
          <w:b/>
          <w:bCs/>
        </w:rPr>
        <w:t>5</w:t>
      </w:r>
    </w:p>
    <w:p w:rsidR="007D624A" w:rsidRPr="00235C96" w:rsidRDefault="007D624A" w:rsidP="00591003">
      <w:pPr>
        <w:widowControl/>
        <w:rPr>
          <w:rFonts w:ascii="Arial" w:hAnsi="Arial" w:cs="Arial"/>
        </w:rPr>
      </w:pPr>
    </w:p>
    <w:p w:rsidR="004B2A62" w:rsidRPr="00235C96" w:rsidRDefault="00BE2E6F" w:rsidP="00EA2FC3">
      <w:pPr>
        <w:rPr>
          <w:rFonts w:ascii="Arial" w:hAnsi="Arial" w:cs="Arial"/>
        </w:rPr>
      </w:pPr>
      <w:r w:rsidRPr="00235C96">
        <w:rPr>
          <w:rStyle w:val="Strong"/>
          <w:rFonts w:ascii="Arial" w:hAnsi="Arial" w:cs="Arial"/>
          <w:sz w:val="24"/>
        </w:rPr>
        <w:t>EMPLOYMENT POLICY</w:t>
      </w:r>
      <w:r w:rsidR="00C61B94" w:rsidRPr="00235C96">
        <w:rPr>
          <w:rStyle w:val="Strong"/>
          <w:rFonts w:ascii="Arial" w:hAnsi="Arial" w:cs="Arial"/>
          <w:sz w:val="24"/>
        </w:rPr>
        <w:t>:</w:t>
      </w:r>
      <w:r w:rsidR="00BD4A8C" w:rsidRPr="00235C96">
        <w:rPr>
          <w:rFonts w:ascii="Arial" w:hAnsi="Arial" w:cs="Arial"/>
        </w:rPr>
        <w:t xml:space="preserve"> </w:t>
      </w:r>
      <w:r w:rsidR="00EA2FC3" w:rsidRPr="00235C96">
        <w:rPr>
          <w:rFonts w:ascii="Arial" w:hAnsi="Arial" w:cs="Arial"/>
          <w:shd w:val="clear" w:color="auto" w:fill="FFFFFF"/>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9" w:history="1">
        <w:r w:rsidR="00EA2FC3" w:rsidRPr="00235C96">
          <w:rPr>
            <w:rStyle w:val="Hyperlink"/>
            <w:rFonts w:ascii="Arial" w:hAnsi="Arial" w:cs="Arial"/>
            <w:color w:val="auto"/>
            <w:shd w:val="clear" w:color="auto" w:fill="FFFFFF"/>
          </w:rPr>
          <w:t>(404) 679-4500</w:t>
        </w:r>
      </w:hyperlink>
      <w:r w:rsidR="00EA2FC3" w:rsidRPr="00235C96">
        <w:rPr>
          <w:rFonts w:ascii="Arial" w:hAnsi="Arial" w:cs="Arial"/>
          <w:shd w:val="clear" w:color="auto" w:fill="FFFFFF"/>
        </w:rPr>
        <w:t>, or by using information available on SACSCOC’s website (</w:t>
      </w:r>
      <w:hyperlink r:id="rId10" w:history="1">
        <w:r w:rsidR="00EA2FC3" w:rsidRPr="00235C96">
          <w:rPr>
            <w:rStyle w:val="Hyperlink"/>
            <w:rFonts w:ascii="Arial" w:hAnsi="Arial" w:cs="Arial"/>
            <w:color w:val="auto"/>
            <w:shd w:val="clear" w:color="auto" w:fill="FFFFFF"/>
          </w:rPr>
          <w:t>www.sacscoc.org</w:t>
        </w:r>
      </w:hyperlink>
      <w:r w:rsidR="00EA2FC3" w:rsidRPr="00235C96">
        <w:rPr>
          <w:rFonts w:ascii="Arial" w:hAnsi="Arial" w:cs="Arial"/>
          <w:shd w:val="clear" w:color="auto" w:fill="FFFFFF"/>
        </w:rPr>
        <w:t>).</w:t>
      </w:r>
    </w:p>
    <w:p w:rsidR="004B2A62" w:rsidRPr="00235C96" w:rsidRDefault="004B2A62" w:rsidP="004B2A62">
      <w:pPr>
        <w:jc w:val="both"/>
        <w:rPr>
          <w:rFonts w:ascii="Arial" w:hAnsi="Arial" w:cs="Arial"/>
          <w:iCs/>
        </w:rPr>
      </w:pPr>
    </w:p>
    <w:p w:rsidR="00F81B56" w:rsidRPr="00235C96" w:rsidRDefault="004B2A62" w:rsidP="004B2A62">
      <w:pPr>
        <w:pStyle w:val="ListParagraph"/>
        <w:spacing w:after="200" w:line="276" w:lineRule="auto"/>
        <w:ind w:left="0"/>
        <w:contextualSpacing/>
        <w:rPr>
          <w:rFonts w:ascii="Arial" w:hAnsi="Arial" w:cs="Arial"/>
          <w:sz w:val="24"/>
          <w:szCs w:val="24"/>
          <w:shd w:val="clear" w:color="auto" w:fill="FFFFFF"/>
        </w:rPr>
      </w:pPr>
      <w:r w:rsidRPr="00235C96">
        <w:rPr>
          <w:rFonts w:ascii="Arial" w:hAnsi="Arial" w:cs="Arial"/>
          <w:sz w:val="24"/>
          <w:szCs w:val="24"/>
        </w:rPr>
        <w:t xml:space="preserve">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“Nickkie” Warrington, Marietta Campus, 980 South Cobb Drive, Building C 1102B, Marietta, GA 30060, 770-975-4023, or </w:t>
      </w:r>
      <w:hyperlink r:id="rId11" w:history="1">
        <w:r w:rsidRPr="00235C96">
          <w:rPr>
            <w:rStyle w:val="Hyperlink"/>
            <w:rFonts w:ascii="Arial" w:hAnsi="Arial" w:cs="Arial"/>
            <w:color w:val="auto"/>
            <w:sz w:val="24"/>
            <w:szCs w:val="24"/>
          </w:rPr>
          <w:t>SDWarrington@ChattahoocheeTech.edu</w:t>
        </w:r>
      </w:hyperlink>
      <w:r w:rsidRPr="00235C96">
        <w:rPr>
          <w:rFonts w:ascii="Arial" w:hAnsi="Arial" w:cs="Arial"/>
          <w:sz w:val="24"/>
          <w:szCs w:val="24"/>
        </w:rPr>
        <w:t>, and Chattahoochee Technical College Section 504 Coordinator, Caitlin Barton, 5198 Ross Road, Building A1320, Acworth, GA 30102, (770) 975-4099, or</w:t>
      </w:r>
      <w:r w:rsidRPr="00235C96">
        <w:rPr>
          <w:rStyle w:val="apple-converted-space"/>
          <w:rFonts w:ascii="Arial" w:hAnsi="Arial" w:cs="Arial"/>
          <w:sz w:val="24"/>
          <w:szCs w:val="24"/>
        </w:rPr>
        <w:t> </w:t>
      </w:r>
      <w:hyperlink r:id="rId12" w:history="1">
        <w:r w:rsidRPr="00235C96">
          <w:rPr>
            <w:rStyle w:val="Hyperlink"/>
            <w:rFonts w:ascii="Arial" w:hAnsi="Arial" w:cs="Arial"/>
            <w:color w:val="auto"/>
            <w:sz w:val="24"/>
            <w:szCs w:val="24"/>
          </w:rPr>
          <w:t>Caitlin.Barton@chattahoocheetech.edu</w:t>
        </w:r>
      </w:hyperlink>
      <w:r w:rsidRPr="00235C96">
        <w:rPr>
          <w:rFonts w:ascii="Arial" w:hAnsi="Arial" w:cs="Arial"/>
          <w:sz w:val="24"/>
          <w:szCs w:val="24"/>
        </w:rPr>
        <w:t>.</w:t>
      </w:r>
      <w:r w:rsidR="00D63921" w:rsidRPr="00235C96">
        <w:rPr>
          <w:rFonts w:ascii="Arial" w:hAnsi="Arial" w:cs="Arial"/>
          <w:sz w:val="24"/>
          <w:szCs w:val="24"/>
          <w:shd w:val="clear" w:color="auto" w:fill="FFFFFF"/>
        </w:rPr>
        <w:t xml:space="preserve"> </w:t>
      </w:r>
    </w:p>
    <w:p w:rsidR="00F81B56" w:rsidRPr="00235C96" w:rsidRDefault="00F81B56" w:rsidP="00F81B56">
      <w:pPr>
        <w:pStyle w:val="BodyText"/>
        <w:jc w:val="center"/>
        <w:rPr>
          <w:rFonts w:ascii="Arial" w:hAnsi="Arial" w:cs="Arial"/>
          <w:b/>
          <w:bCs/>
          <w:i/>
          <w:iCs/>
          <w:caps/>
          <w:szCs w:val="24"/>
        </w:rPr>
      </w:pPr>
      <w:r w:rsidRPr="00235C96">
        <w:rPr>
          <w:rFonts w:ascii="Arial" w:hAnsi="Arial" w:cs="Arial"/>
          <w:b/>
          <w:bCs/>
          <w:i/>
          <w:iCs/>
          <w:szCs w:val="24"/>
        </w:rPr>
        <w:t>A Unit of the Technical College System of Georgia</w:t>
      </w:r>
    </w:p>
    <w:p w:rsidR="00D90066" w:rsidRPr="00235C96" w:rsidRDefault="00D90066" w:rsidP="008E2AAF">
      <w:pPr>
        <w:rPr>
          <w:rFonts w:ascii="Arial" w:hAnsi="Arial" w:cs="Arial"/>
          <w:b/>
        </w:rPr>
      </w:pPr>
    </w:p>
    <w:sectPr w:rsidR="00D90066" w:rsidRPr="00235C96" w:rsidSect="002D0E53">
      <w:footerReference w:type="default" r:id="rId13"/>
      <w:endnotePr>
        <w:numFmt w:val="decimal"/>
      </w:endnotePr>
      <w:pgSz w:w="12240" w:h="15840"/>
      <w:pgMar w:top="576" w:right="720" w:bottom="720" w:left="720" w:header="432" w:footer="43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108E" w:rsidRDefault="00FA108E" w:rsidP="00B46B30">
      <w:r>
        <w:separator/>
      </w:r>
    </w:p>
  </w:endnote>
  <w:endnote w:type="continuationSeparator" w:id="0">
    <w:p w:rsidR="00FA108E" w:rsidRDefault="00FA108E" w:rsidP="00B46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2AB" w:rsidRDefault="001A39AE" w:rsidP="001A39AE">
    <w:pPr>
      <w:pStyle w:val="Footer"/>
      <w:tabs>
        <w:tab w:val="clear" w:pos="4680"/>
        <w:tab w:val="clear" w:pos="9360"/>
        <w:tab w:val="center" w:pos="5400"/>
        <w:tab w:val="right" w:pos="1080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108E" w:rsidRDefault="00FA108E" w:rsidP="00B46B30">
      <w:r>
        <w:separator/>
      </w:r>
    </w:p>
  </w:footnote>
  <w:footnote w:type="continuationSeparator" w:id="0">
    <w:p w:rsidR="00FA108E" w:rsidRDefault="00FA108E" w:rsidP="00B46B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852B3"/>
    <w:multiLevelType w:val="hybridMultilevel"/>
    <w:tmpl w:val="DC6E20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D2A02"/>
    <w:multiLevelType w:val="hybridMultilevel"/>
    <w:tmpl w:val="8D520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23FB5"/>
    <w:multiLevelType w:val="hybridMultilevel"/>
    <w:tmpl w:val="63842A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A981186"/>
    <w:multiLevelType w:val="hybridMultilevel"/>
    <w:tmpl w:val="E75E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F40F3"/>
    <w:multiLevelType w:val="hybridMultilevel"/>
    <w:tmpl w:val="EAD48CAC"/>
    <w:lvl w:ilvl="0" w:tplc="C8B687DE">
      <w:numFmt w:val="bullet"/>
      <w:lvlText w:val="•"/>
      <w:lvlJc w:val="left"/>
      <w:pPr>
        <w:ind w:left="2520" w:hanging="72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BD80D02"/>
    <w:multiLevelType w:val="hybridMultilevel"/>
    <w:tmpl w:val="68924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2937D6"/>
    <w:multiLevelType w:val="hybridMultilevel"/>
    <w:tmpl w:val="78780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FC2B4B"/>
    <w:multiLevelType w:val="hybridMultilevel"/>
    <w:tmpl w:val="2C5404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167C24"/>
    <w:multiLevelType w:val="hybridMultilevel"/>
    <w:tmpl w:val="F86E4D74"/>
    <w:lvl w:ilvl="0" w:tplc="C8B687D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86703"/>
    <w:multiLevelType w:val="hybridMultilevel"/>
    <w:tmpl w:val="DEBC63B4"/>
    <w:lvl w:ilvl="0" w:tplc="04090001">
      <w:start w:val="1"/>
      <w:numFmt w:val="bullet"/>
      <w:lvlText w:val=""/>
      <w:lvlJc w:val="left"/>
      <w:pPr>
        <w:ind w:left="720" w:hanging="360"/>
      </w:pPr>
      <w:rPr>
        <w:rFonts w:ascii="Symbol" w:hAnsi="Symbol" w:hint="default"/>
      </w:rPr>
    </w:lvl>
    <w:lvl w:ilvl="1" w:tplc="82A2139C">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E5ABC"/>
    <w:multiLevelType w:val="hybridMultilevel"/>
    <w:tmpl w:val="757EFD6A"/>
    <w:lvl w:ilvl="0" w:tplc="C8B687DE">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400691"/>
    <w:multiLevelType w:val="hybridMultilevel"/>
    <w:tmpl w:val="40265C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6B52DEB"/>
    <w:multiLevelType w:val="hybridMultilevel"/>
    <w:tmpl w:val="9F7CE7CE"/>
    <w:lvl w:ilvl="0" w:tplc="43F46FB2">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6CA3AA7"/>
    <w:multiLevelType w:val="hybridMultilevel"/>
    <w:tmpl w:val="CD443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3A24FD"/>
    <w:multiLevelType w:val="hybridMultilevel"/>
    <w:tmpl w:val="52422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7556D"/>
    <w:multiLevelType w:val="hybridMultilevel"/>
    <w:tmpl w:val="DCCCFF58"/>
    <w:lvl w:ilvl="0" w:tplc="C8B687DE">
      <w:numFmt w:val="bullet"/>
      <w:lvlText w:val="•"/>
      <w:lvlJc w:val="left"/>
      <w:pPr>
        <w:ind w:left="720" w:hanging="72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ED13837"/>
    <w:multiLevelType w:val="hybridMultilevel"/>
    <w:tmpl w:val="9E5A7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A76E09"/>
    <w:multiLevelType w:val="hybridMultilevel"/>
    <w:tmpl w:val="1E865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ED51CA"/>
    <w:multiLevelType w:val="hybridMultilevel"/>
    <w:tmpl w:val="EE12D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B71CE0"/>
    <w:multiLevelType w:val="hybridMultilevel"/>
    <w:tmpl w:val="CD96A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4365BC"/>
    <w:multiLevelType w:val="hybridMultilevel"/>
    <w:tmpl w:val="AAECB3D6"/>
    <w:lvl w:ilvl="0" w:tplc="4EB83A8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36441755"/>
    <w:multiLevelType w:val="hybridMultilevel"/>
    <w:tmpl w:val="4E4E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3501B1"/>
    <w:multiLevelType w:val="hybridMultilevel"/>
    <w:tmpl w:val="15A23BD0"/>
    <w:lvl w:ilvl="0" w:tplc="C8B687D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435E62"/>
    <w:multiLevelType w:val="hybridMultilevel"/>
    <w:tmpl w:val="4AA02D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64F196E"/>
    <w:multiLevelType w:val="hybridMultilevel"/>
    <w:tmpl w:val="92007A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66A2617"/>
    <w:multiLevelType w:val="hybridMultilevel"/>
    <w:tmpl w:val="0FEC13D6"/>
    <w:lvl w:ilvl="0" w:tplc="C8B687DE">
      <w:numFmt w:val="bullet"/>
      <w:lvlText w:val="•"/>
      <w:lvlJc w:val="left"/>
      <w:pPr>
        <w:ind w:left="720" w:hanging="72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79C6C48"/>
    <w:multiLevelType w:val="hybridMultilevel"/>
    <w:tmpl w:val="952A1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0A7C12"/>
    <w:multiLevelType w:val="hybridMultilevel"/>
    <w:tmpl w:val="08724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5760F6"/>
    <w:multiLevelType w:val="hybridMultilevel"/>
    <w:tmpl w:val="FF445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D4072D"/>
    <w:multiLevelType w:val="hybridMultilevel"/>
    <w:tmpl w:val="18B2E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12432B"/>
    <w:multiLevelType w:val="hybridMultilevel"/>
    <w:tmpl w:val="3626D662"/>
    <w:lvl w:ilvl="0" w:tplc="04090001">
      <w:start w:val="1"/>
      <w:numFmt w:val="bullet"/>
      <w:lvlText w:val=""/>
      <w:lvlJc w:val="left"/>
      <w:pPr>
        <w:tabs>
          <w:tab w:val="num" w:pos="360"/>
        </w:tabs>
        <w:ind w:left="360" w:hanging="360"/>
      </w:pPr>
      <w:rPr>
        <w:rFonts w:ascii="Symbol" w:hAnsi="Symbol" w:hint="default"/>
      </w:rPr>
    </w:lvl>
    <w:lvl w:ilvl="1" w:tplc="F140A842">
      <w:start w:val="2"/>
      <w:numFmt w:val="decimal"/>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4F3D12EB"/>
    <w:multiLevelType w:val="hybridMultilevel"/>
    <w:tmpl w:val="C4F69A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F744ADD"/>
    <w:multiLevelType w:val="hybridMultilevel"/>
    <w:tmpl w:val="9800DD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4FA9494A"/>
    <w:multiLevelType w:val="hybridMultilevel"/>
    <w:tmpl w:val="DDF20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1B725D"/>
    <w:multiLevelType w:val="hybridMultilevel"/>
    <w:tmpl w:val="5232A8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54E5310"/>
    <w:multiLevelType w:val="hybridMultilevel"/>
    <w:tmpl w:val="8716F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BE37DF"/>
    <w:multiLevelType w:val="hybridMultilevel"/>
    <w:tmpl w:val="27DC94D2"/>
    <w:lvl w:ilvl="0" w:tplc="EEBAD8A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8B6E6E"/>
    <w:multiLevelType w:val="hybridMultilevel"/>
    <w:tmpl w:val="8D58E348"/>
    <w:lvl w:ilvl="0" w:tplc="4C1AD536">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0EC7AC0"/>
    <w:multiLevelType w:val="hybridMultilevel"/>
    <w:tmpl w:val="BE6A9B12"/>
    <w:lvl w:ilvl="0" w:tplc="FFA2756A">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5E43288"/>
    <w:multiLevelType w:val="hybridMultilevel"/>
    <w:tmpl w:val="94A64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9939D3"/>
    <w:multiLevelType w:val="hybridMultilevel"/>
    <w:tmpl w:val="34061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313925"/>
    <w:multiLevelType w:val="hybridMultilevel"/>
    <w:tmpl w:val="78720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CF641A"/>
    <w:multiLevelType w:val="hybridMultilevel"/>
    <w:tmpl w:val="F6B40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F8478E"/>
    <w:multiLevelType w:val="hybridMultilevel"/>
    <w:tmpl w:val="CFA0C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4B1010"/>
    <w:multiLevelType w:val="hybridMultilevel"/>
    <w:tmpl w:val="F75E9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ED66120"/>
    <w:multiLevelType w:val="hybridMultilevel"/>
    <w:tmpl w:val="BD1A41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72BE263A"/>
    <w:multiLevelType w:val="hybridMultilevel"/>
    <w:tmpl w:val="2C26F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0C625B"/>
    <w:multiLevelType w:val="hybridMultilevel"/>
    <w:tmpl w:val="A1B4FDD4"/>
    <w:lvl w:ilvl="0" w:tplc="04090001">
      <w:start w:val="1"/>
      <w:numFmt w:val="bullet"/>
      <w:lvlText w:val=""/>
      <w:lvlJc w:val="left"/>
      <w:pPr>
        <w:ind w:left="720" w:hanging="360"/>
      </w:pPr>
      <w:rPr>
        <w:rFonts w:ascii="Symbol" w:hAnsi="Symbol" w:hint="default"/>
      </w:rPr>
    </w:lvl>
    <w:lvl w:ilvl="1" w:tplc="5CEA0DE0">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49C534E"/>
    <w:multiLevelType w:val="hybridMultilevel"/>
    <w:tmpl w:val="26A87CF0"/>
    <w:lvl w:ilvl="0" w:tplc="C8B687D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19"/>
  </w:num>
  <w:num w:numId="3">
    <w:abstractNumId w:val="20"/>
  </w:num>
  <w:num w:numId="4">
    <w:abstractNumId w:val="30"/>
  </w:num>
  <w:num w:numId="5">
    <w:abstractNumId w:val="36"/>
  </w:num>
  <w:num w:numId="6">
    <w:abstractNumId w:val="40"/>
  </w:num>
  <w:num w:numId="7">
    <w:abstractNumId w:val="42"/>
  </w:num>
  <w:num w:numId="8">
    <w:abstractNumId w:val="6"/>
  </w:num>
  <w:num w:numId="9">
    <w:abstractNumId w:val="35"/>
  </w:num>
  <w:num w:numId="10">
    <w:abstractNumId w:val="17"/>
  </w:num>
  <w:num w:numId="11">
    <w:abstractNumId w:val="0"/>
  </w:num>
  <w:num w:numId="12">
    <w:abstractNumId w:val="34"/>
  </w:num>
  <w:num w:numId="13">
    <w:abstractNumId w:val="45"/>
  </w:num>
  <w:num w:numId="14">
    <w:abstractNumId w:val="2"/>
  </w:num>
  <w:num w:numId="15">
    <w:abstractNumId w:val="32"/>
  </w:num>
  <w:num w:numId="16">
    <w:abstractNumId w:val="24"/>
  </w:num>
  <w:num w:numId="17">
    <w:abstractNumId w:val="23"/>
  </w:num>
  <w:num w:numId="18">
    <w:abstractNumId w:val="11"/>
  </w:num>
  <w:num w:numId="19">
    <w:abstractNumId w:val="16"/>
  </w:num>
  <w:num w:numId="20">
    <w:abstractNumId w:val="37"/>
  </w:num>
  <w:num w:numId="2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2">
    <w:abstractNumId w:val="3"/>
  </w:num>
  <w:num w:numId="23">
    <w:abstractNumId w:val="27"/>
  </w:num>
  <w:num w:numId="24">
    <w:abstractNumId w:val="47"/>
  </w:num>
  <w:num w:numId="25">
    <w:abstractNumId w:val="39"/>
  </w:num>
  <w:num w:numId="26">
    <w:abstractNumId w:val="31"/>
  </w:num>
  <w:num w:numId="27">
    <w:abstractNumId w:val="46"/>
  </w:num>
  <w:num w:numId="28">
    <w:abstractNumId w:val="18"/>
  </w:num>
  <w:num w:numId="29">
    <w:abstractNumId w:val="8"/>
  </w:num>
  <w:num w:numId="30">
    <w:abstractNumId w:val="48"/>
  </w:num>
  <w:num w:numId="31">
    <w:abstractNumId w:val="25"/>
  </w:num>
  <w:num w:numId="32">
    <w:abstractNumId w:val="15"/>
  </w:num>
  <w:num w:numId="33">
    <w:abstractNumId w:val="22"/>
  </w:num>
  <w:num w:numId="34">
    <w:abstractNumId w:val="4"/>
  </w:num>
  <w:num w:numId="35">
    <w:abstractNumId w:val="10"/>
  </w:num>
  <w:num w:numId="36">
    <w:abstractNumId w:val="5"/>
  </w:num>
  <w:num w:numId="37">
    <w:abstractNumId w:val="26"/>
  </w:num>
  <w:num w:numId="38">
    <w:abstractNumId w:val="14"/>
  </w:num>
  <w:num w:numId="39">
    <w:abstractNumId w:val="41"/>
  </w:num>
  <w:num w:numId="40">
    <w:abstractNumId w:val="13"/>
  </w:num>
  <w:num w:numId="41">
    <w:abstractNumId w:val="1"/>
  </w:num>
  <w:num w:numId="42">
    <w:abstractNumId w:val="43"/>
  </w:num>
  <w:num w:numId="43">
    <w:abstractNumId w:val="44"/>
  </w:num>
  <w:num w:numId="44">
    <w:abstractNumId w:val="12"/>
  </w:num>
  <w:num w:numId="45">
    <w:abstractNumId w:val="9"/>
  </w:num>
  <w:num w:numId="46">
    <w:abstractNumId w:val="21"/>
  </w:num>
  <w:num w:numId="47">
    <w:abstractNumId w:val="29"/>
  </w:num>
  <w:num w:numId="48">
    <w:abstractNumId w:val="33"/>
  </w:num>
  <w:num w:numId="49">
    <w:abstractNumId w:val="7"/>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fr-F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F73"/>
    <w:rsid w:val="0002523C"/>
    <w:rsid w:val="00030074"/>
    <w:rsid w:val="00032ED7"/>
    <w:rsid w:val="00034F73"/>
    <w:rsid w:val="00035D5C"/>
    <w:rsid w:val="000525CF"/>
    <w:rsid w:val="00064A51"/>
    <w:rsid w:val="00087CE6"/>
    <w:rsid w:val="00094F85"/>
    <w:rsid w:val="0009778C"/>
    <w:rsid w:val="000C49BA"/>
    <w:rsid w:val="000D4F86"/>
    <w:rsid w:val="00154DBF"/>
    <w:rsid w:val="001761F4"/>
    <w:rsid w:val="001821E3"/>
    <w:rsid w:val="0018285C"/>
    <w:rsid w:val="00183750"/>
    <w:rsid w:val="001A39AE"/>
    <w:rsid w:val="001B4C78"/>
    <w:rsid w:val="0020038E"/>
    <w:rsid w:val="00204DAD"/>
    <w:rsid w:val="00210F1D"/>
    <w:rsid w:val="00211A64"/>
    <w:rsid w:val="00212BD5"/>
    <w:rsid w:val="00214411"/>
    <w:rsid w:val="00217356"/>
    <w:rsid w:val="002217EF"/>
    <w:rsid w:val="00235409"/>
    <w:rsid w:val="00235C96"/>
    <w:rsid w:val="00245E09"/>
    <w:rsid w:val="00246F1C"/>
    <w:rsid w:val="00255592"/>
    <w:rsid w:val="00257F44"/>
    <w:rsid w:val="002622E5"/>
    <w:rsid w:val="0027149B"/>
    <w:rsid w:val="00276F39"/>
    <w:rsid w:val="002A3B97"/>
    <w:rsid w:val="002B22B6"/>
    <w:rsid w:val="002D0E53"/>
    <w:rsid w:val="002F18A7"/>
    <w:rsid w:val="00301F07"/>
    <w:rsid w:val="0030324D"/>
    <w:rsid w:val="00304AF8"/>
    <w:rsid w:val="0033006F"/>
    <w:rsid w:val="00337D07"/>
    <w:rsid w:val="00340A6B"/>
    <w:rsid w:val="003549A3"/>
    <w:rsid w:val="003840C5"/>
    <w:rsid w:val="003B643F"/>
    <w:rsid w:val="003C3D24"/>
    <w:rsid w:val="003F3EA2"/>
    <w:rsid w:val="0041580D"/>
    <w:rsid w:val="00427F97"/>
    <w:rsid w:val="00436C78"/>
    <w:rsid w:val="00447337"/>
    <w:rsid w:val="00453B0A"/>
    <w:rsid w:val="0047205A"/>
    <w:rsid w:val="00472810"/>
    <w:rsid w:val="00477825"/>
    <w:rsid w:val="00480E6D"/>
    <w:rsid w:val="00487C63"/>
    <w:rsid w:val="004B2A62"/>
    <w:rsid w:val="004B48BF"/>
    <w:rsid w:val="004D4766"/>
    <w:rsid w:val="00503ABC"/>
    <w:rsid w:val="00514B58"/>
    <w:rsid w:val="00530DBC"/>
    <w:rsid w:val="0053391D"/>
    <w:rsid w:val="00543262"/>
    <w:rsid w:val="00554299"/>
    <w:rsid w:val="00563ED8"/>
    <w:rsid w:val="00567BFE"/>
    <w:rsid w:val="00580350"/>
    <w:rsid w:val="00582488"/>
    <w:rsid w:val="00584E72"/>
    <w:rsid w:val="00591003"/>
    <w:rsid w:val="005972AB"/>
    <w:rsid w:val="005C62C0"/>
    <w:rsid w:val="005D089E"/>
    <w:rsid w:val="005D515F"/>
    <w:rsid w:val="0061122C"/>
    <w:rsid w:val="006119B0"/>
    <w:rsid w:val="00621A6E"/>
    <w:rsid w:val="00625EA6"/>
    <w:rsid w:val="0063057C"/>
    <w:rsid w:val="00632267"/>
    <w:rsid w:val="00667F01"/>
    <w:rsid w:val="00670CF0"/>
    <w:rsid w:val="00682B6F"/>
    <w:rsid w:val="00685465"/>
    <w:rsid w:val="006A1462"/>
    <w:rsid w:val="006A3FCF"/>
    <w:rsid w:val="006B7113"/>
    <w:rsid w:val="006F0F60"/>
    <w:rsid w:val="006F7725"/>
    <w:rsid w:val="007058CC"/>
    <w:rsid w:val="00706325"/>
    <w:rsid w:val="00711F4B"/>
    <w:rsid w:val="00720185"/>
    <w:rsid w:val="00721DEC"/>
    <w:rsid w:val="007239DF"/>
    <w:rsid w:val="0073305D"/>
    <w:rsid w:val="00734D1E"/>
    <w:rsid w:val="0074059E"/>
    <w:rsid w:val="00767ADB"/>
    <w:rsid w:val="00786232"/>
    <w:rsid w:val="007A49C1"/>
    <w:rsid w:val="007D040C"/>
    <w:rsid w:val="007D185F"/>
    <w:rsid w:val="007D624A"/>
    <w:rsid w:val="00834985"/>
    <w:rsid w:val="0085361E"/>
    <w:rsid w:val="00884BFC"/>
    <w:rsid w:val="0088678B"/>
    <w:rsid w:val="008C19AD"/>
    <w:rsid w:val="008E2AAF"/>
    <w:rsid w:val="008F1B23"/>
    <w:rsid w:val="00921B0F"/>
    <w:rsid w:val="009262E9"/>
    <w:rsid w:val="0093248A"/>
    <w:rsid w:val="00947269"/>
    <w:rsid w:val="00963F0F"/>
    <w:rsid w:val="009667E1"/>
    <w:rsid w:val="00974128"/>
    <w:rsid w:val="00985E91"/>
    <w:rsid w:val="00987700"/>
    <w:rsid w:val="009A2024"/>
    <w:rsid w:val="009B3A3E"/>
    <w:rsid w:val="009C082B"/>
    <w:rsid w:val="009F3C15"/>
    <w:rsid w:val="00A03617"/>
    <w:rsid w:val="00A22C51"/>
    <w:rsid w:val="00A25378"/>
    <w:rsid w:val="00A62FEA"/>
    <w:rsid w:val="00A7716F"/>
    <w:rsid w:val="00AD1963"/>
    <w:rsid w:val="00AD76B6"/>
    <w:rsid w:val="00AE1BD6"/>
    <w:rsid w:val="00AF7547"/>
    <w:rsid w:val="00B06220"/>
    <w:rsid w:val="00B12ED0"/>
    <w:rsid w:val="00B242BD"/>
    <w:rsid w:val="00B403B1"/>
    <w:rsid w:val="00B46B30"/>
    <w:rsid w:val="00B5216D"/>
    <w:rsid w:val="00B6794A"/>
    <w:rsid w:val="00B706DB"/>
    <w:rsid w:val="00B7098A"/>
    <w:rsid w:val="00B75DD7"/>
    <w:rsid w:val="00B94DD8"/>
    <w:rsid w:val="00BA23C9"/>
    <w:rsid w:val="00BA6FCC"/>
    <w:rsid w:val="00BB23A3"/>
    <w:rsid w:val="00BC73A9"/>
    <w:rsid w:val="00BD4A8C"/>
    <w:rsid w:val="00BE0DCA"/>
    <w:rsid w:val="00BE2E6F"/>
    <w:rsid w:val="00BF2756"/>
    <w:rsid w:val="00C01E36"/>
    <w:rsid w:val="00C168A7"/>
    <w:rsid w:val="00C22579"/>
    <w:rsid w:val="00C41CCB"/>
    <w:rsid w:val="00C61B94"/>
    <w:rsid w:val="00C8229F"/>
    <w:rsid w:val="00C8299A"/>
    <w:rsid w:val="00C87808"/>
    <w:rsid w:val="00CA3ACC"/>
    <w:rsid w:val="00CA4F2C"/>
    <w:rsid w:val="00CA7F58"/>
    <w:rsid w:val="00CB092D"/>
    <w:rsid w:val="00CD3BF4"/>
    <w:rsid w:val="00CE67D0"/>
    <w:rsid w:val="00CF68C0"/>
    <w:rsid w:val="00D149F3"/>
    <w:rsid w:val="00D26D85"/>
    <w:rsid w:val="00D32D95"/>
    <w:rsid w:val="00D56504"/>
    <w:rsid w:val="00D606BE"/>
    <w:rsid w:val="00D634AB"/>
    <w:rsid w:val="00D63921"/>
    <w:rsid w:val="00D76626"/>
    <w:rsid w:val="00D90066"/>
    <w:rsid w:val="00DE6D35"/>
    <w:rsid w:val="00DF6C04"/>
    <w:rsid w:val="00E07E6A"/>
    <w:rsid w:val="00E1192C"/>
    <w:rsid w:val="00E24BED"/>
    <w:rsid w:val="00E273E2"/>
    <w:rsid w:val="00E519BC"/>
    <w:rsid w:val="00E61D68"/>
    <w:rsid w:val="00E872BC"/>
    <w:rsid w:val="00EA0BFC"/>
    <w:rsid w:val="00EA2FC3"/>
    <w:rsid w:val="00EA595F"/>
    <w:rsid w:val="00EB5085"/>
    <w:rsid w:val="00EB6934"/>
    <w:rsid w:val="00EB7A52"/>
    <w:rsid w:val="00EC327D"/>
    <w:rsid w:val="00F13442"/>
    <w:rsid w:val="00F33D4B"/>
    <w:rsid w:val="00F42BA3"/>
    <w:rsid w:val="00F63CAA"/>
    <w:rsid w:val="00F81B56"/>
    <w:rsid w:val="00FA108E"/>
    <w:rsid w:val="00FB2B7B"/>
    <w:rsid w:val="00FC0B86"/>
    <w:rsid w:val="00FE0313"/>
    <w:rsid w:val="00FF4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747037-9CAA-414B-8D2D-D71CD89C2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61B94"/>
    <w:pPr>
      <w:widowControl w:val="0"/>
      <w:autoSpaceDE w:val="0"/>
      <w:autoSpaceDN w:val="0"/>
      <w:adjustRightInd w:val="0"/>
    </w:pPr>
    <w:rPr>
      <w:rFonts w:ascii="Calibri" w:hAnsi="Calibri"/>
      <w:sz w:val="24"/>
      <w:szCs w:val="24"/>
    </w:rPr>
  </w:style>
  <w:style w:type="paragraph" w:styleId="Heading1">
    <w:name w:val="heading 1"/>
    <w:basedOn w:val="Normal"/>
    <w:next w:val="Normal"/>
    <w:qFormat/>
    <w:rsid w:val="00C61B94"/>
    <w:pPr>
      <w:keepNext/>
      <w:tabs>
        <w:tab w:val="left" w:pos="-1440"/>
      </w:tabs>
      <w:spacing w:after="240"/>
      <w:ind w:left="3600" w:hanging="2880"/>
      <w:outlineLvl w:val="0"/>
    </w:pPr>
    <w:rPr>
      <w:rFonts w:ascii="Arial" w:hAnsi="Arial" w:cs="Arial"/>
      <w:b/>
      <w:sz w:val="36"/>
      <w:lang w:val="fr-FR"/>
    </w:rPr>
  </w:style>
  <w:style w:type="paragraph" w:styleId="Heading2">
    <w:name w:val="heading 2"/>
    <w:basedOn w:val="Normal"/>
    <w:next w:val="Normal"/>
    <w:qFormat/>
    <w:pPr>
      <w:keepNext/>
      <w:widowControl/>
      <w:jc w:val="center"/>
      <w:outlineLvl w:val="1"/>
    </w:pPr>
    <w:rPr>
      <w:rFonts w:ascii="CG Omega" w:hAnsi="CG Omeg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widowControl/>
      <w:autoSpaceDE/>
      <w:autoSpaceDN/>
      <w:adjustRightInd/>
      <w:spacing w:after="120"/>
    </w:pPr>
    <w:rPr>
      <w:szCs w:val="20"/>
    </w:rPr>
  </w:style>
  <w:style w:type="paragraph" w:styleId="NoSpacing">
    <w:name w:val="No Spacing"/>
    <w:uiPriority w:val="1"/>
    <w:qFormat/>
    <w:rsid w:val="00032ED7"/>
    <w:pPr>
      <w:widowControl w:val="0"/>
      <w:autoSpaceDE w:val="0"/>
      <w:autoSpaceDN w:val="0"/>
      <w:adjustRightInd w:val="0"/>
    </w:pPr>
    <w:rPr>
      <w:szCs w:val="24"/>
    </w:rPr>
  </w:style>
  <w:style w:type="paragraph" w:styleId="Header">
    <w:name w:val="header"/>
    <w:basedOn w:val="Normal"/>
    <w:link w:val="HeaderChar"/>
    <w:rsid w:val="00B46B30"/>
    <w:pPr>
      <w:tabs>
        <w:tab w:val="center" w:pos="4680"/>
        <w:tab w:val="right" w:pos="9360"/>
      </w:tabs>
    </w:pPr>
    <w:rPr>
      <w:lang w:val="x-none" w:eastAsia="x-none"/>
    </w:rPr>
  </w:style>
  <w:style w:type="character" w:customStyle="1" w:styleId="HeaderChar">
    <w:name w:val="Header Char"/>
    <w:link w:val="Header"/>
    <w:rsid w:val="00B46B30"/>
    <w:rPr>
      <w:szCs w:val="24"/>
    </w:rPr>
  </w:style>
  <w:style w:type="paragraph" w:styleId="Footer">
    <w:name w:val="footer"/>
    <w:basedOn w:val="Normal"/>
    <w:link w:val="FooterChar"/>
    <w:uiPriority w:val="99"/>
    <w:rsid w:val="00B46B30"/>
    <w:pPr>
      <w:tabs>
        <w:tab w:val="center" w:pos="4680"/>
        <w:tab w:val="right" w:pos="9360"/>
      </w:tabs>
    </w:pPr>
    <w:rPr>
      <w:lang w:val="x-none" w:eastAsia="x-none"/>
    </w:rPr>
  </w:style>
  <w:style w:type="character" w:customStyle="1" w:styleId="FooterChar">
    <w:name w:val="Footer Char"/>
    <w:link w:val="Footer"/>
    <w:uiPriority w:val="99"/>
    <w:rsid w:val="00B46B30"/>
    <w:rPr>
      <w:szCs w:val="24"/>
    </w:rPr>
  </w:style>
  <w:style w:type="character" w:customStyle="1" w:styleId="BodyTextChar">
    <w:name w:val="Body Text Char"/>
    <w:basedOn w:val="DefaultParagraphFont"/>
    <w:link w:val="BodyText"/>
    <w:rsid w:val="00C8299A"/>
  </w:style>
  <w:style w:type="paragraph" w:customStyle="1" w:styleId="Default">
    <w:name w:val="Default"/>
    <w:basedOn w:val="Normal"/>
    <w:rsid w:val="001821E3"/>
    <w:pPr>
      <w:widowControl/>
      <w:adjustRightInd/>
    </w:pPr>
    <w:rPr>
      <w:rFonts w:ascii="Tahoma" w:eastAsia="Calibri" w:hAnsi="Tahoma" w:cs="Tahoma"/>
      <w:color w:val="000000"/>
    </w:rPr>
  </w:style>
  <w:style w:type="paragraph" w:customStyle="1" w:styleId="a">
    <w:name w:val="_"/>
    <w:basedOn w:val="Normal"/>
    <w:rsid w:val="002F18A7"/>
    <w:pPr>
      <w:autoSpaceDE/>
      <w:autoSpaceDN/>
      <w:adjustRightInd/>
      <w:ind w:left="720" w:hanging="720"/>
    </w:pPr>
    <w:rPr>
      <w:rFonts w:ascii="CG Omega" w:hAnsi="CG Omega"/>
      <w:snapToGrid w:val="0"/>
      <w:szCs w:val="20"/>
    </w:rPr>
  </w:style>
  <w:style w:type="character" w:styleId="Strong">
    <w:name w:val="Strong"/>
    <w:qFormat/>
    <w:rsid w:val="00C61B94"/>
    <w:rPr>
      <w:rFonts w:ascii="Calibri Light" w:hAnsi="Calibri Light"/>
      <w:b/>
      <w:bCs/>
      <w:sz w:val="28"/>
    </w:rPr>
  </w:style>
  <w:style w:type="character" w:styleId="Emphasis">
    <w:name w:val="Emphasis"/>
    <w:qFormat/>
    <w:rsid w:val="00C61B94"/>
    <w:rPr>
      <w:rFonts w:ascii="Calibri" w:hAnsi="Calibri"/>
      <w:i/>
      <w:iCs/>
      <w:sz w:val="24"/>
    </w:rPr>
  </w:style>
  <w:style w:type="character" w:customStyle="1" w:styleId="apple-converted-space">
    <w:name w:val="apple-converted-space"/>
    <w:rsid w:val="004B2A62"/>
  </w:style>
  <w:style w:type="paragraph" w:styleId="ListParagraph">
    <w:name w:val="List Paragraph"/>
    <w:basedOn w:val="Normal"/>
    <w:uiPriority w:val="34"/>
    <w:qFormat/>
    <w:rsid w:val="004B2A62"/>
    <w:pPr>
      <w:widowControl/>
      <w:autoSpaceDE/>
      <w:autoSpaceDN/>
      <w:adjustRightInd/>
      <w:ind w:left="720"/>
    </w:pPr>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9121066">
      <w:bodyDiv w:val="1"/>
      <w:marLeft w:val="0"/>
      <w:marRight w:val="0"/>
      <w:marTop w:val="0"/>
      <w:marBottom w:val="0"/>
      <w:divBdr>
        <w:top w:val="none" w:sz="0" w:space="0" w:color="auto"/>
        <w:left w:val="none" w:sz="0" w:space="0" w:color="auto"/>
        <w:bottom w:val="none" w:sz="0" w:space="0" w:color="auto"/>
        <w:right w:val="none" w:sz="0" w:space="0" w:color="auto"/>
      </w:divBdr>
    </w:div>
    <w:div w:id="168278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attahoocheetech.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itlin.Barton@chattahoocheetech.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DWarrington@ChattahoocheeTech.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am12.safelinks.protection.outlook.com/?url=http%3A%2F%2Fwww.sacscoc.org%2F&amp;data=04%7C01%7Csarah.cosby%40chattahoocheetech.edu%7C76f352afebe0445368de08d8eefff055%7C74981b26ccc14e7eafc6720c4c6b0050%7C1%7C0%7C637522130299947630%7CUnknown%7CTWFpbGZsb3d8eyJWIjoiMC4wLjAwMDAiLCJQIjoiV2luMzIiLCJBTiI6Ik1haWwiLCJXVCI6Mn0%3D%7C1000&amp;sdata=wIuCegd7GHx7DFCY9IsMWfqoNY4jplmkGFCY7aKSvWY%3D&amp;reserved=0" TargetMode="External"/><Relationship Id="rId4" Type="http://schemas.openxmlformats.org/officeDocument/2006/relationships/settings" Target="settings.xml"/><Relationship Id="rId9" Type="http://schemas.openxmlformats.org/officeDocument/2006/relationships/hyperlink" Target="tel:(404)%20679-450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3286C-45B2-410D-9917-4092C278C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846</Words>
  <Characters>4827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CTC PN Position Announcement</vt:lpstr>
    </vt:vector>
  </TitlesOfParts>
  <Company>CTC</Company>
  <LinksUpToDate>false</LinksUpToDate>
  <CharactersWithSpaces>5662</CharactersWithSpaces>
  <SharedDoc>false</SharedDoc>
  <HLinks>
    <vt:vector size="30" baseType="variant">
      <vt:variant>
        <vt:i4>1835127</vt:i4>
      </vt:variant>
      <vt:variant>
        <vt:i4>12</vt:i4>
      </vt:variant>
      <vt:variant>
        <vt:i4>0</vt:i4>
      </vt:variant>
      <vt:variant>
        <vt:i4>5</vt:i4>
      </vt:variant>
      <vt:variant>
        <vt:lpwstr>mailto:Caitlin.Barton@chattahoocheetech.edu</vt:lpwstr>
      </vt:variant>
      <vt:variant>
        <vt:lpwstr/>
      </vt:variant>
      <vt:variant>
        <vt:i4>8126557</vt:i4>
      </vt:variant>
      <vt:variant>
        <vt:i4>9</vt:i4>
      </vt:variant>
      <vt:variant>
        <vt:i4>0</vt:i4>
      </vt:variant>
      <vt:variant>
        <vt:i4>5</vt:i4>
      </vt:variant>
      <vt:variant>
        <vt:lpwstr>mailto:SDWarrington@ChattahoocheeTech.edu</vt:lpwstr>
      </vt:variant>
      <vt:variant>
        <vt:lpwstr/>
      </vt:variant>
      <vt:variant>
        <vt:i4>6684705</vt:i4>
      </vt:variant>
      <vt:variant>
        <vt:i4>6</vt:i4>
      </vt:variant>
      <vt:variant>
        <vt:i4>0</vt:i4>
      </vt:variant>
      <vt:variant>
        <vt:i4>5</vt:i4>
      </vt:variant>
      <vt:variant>
        <vt:lpwstr>https://nam12.safelinks.protection.outlook.com/?url=http%3A%2F%2Fwww.sacscoc.org%2F&amp;data=04%7C01%7Csarah.cosby%40chattahoocheetech.edu%7C76f352afebe0445368de08d8eefff055%7C74981b26ccc14e7eafc6720c4c6b0050%7C1%7C0%7C637522130299947630%7CUnknown%7CTWFpbGZsb3d8eyJWIjoiMC4wLjAwMDAiLCJQIjoiV2luMzIiLCJBTiI6Ik1haWwiLCJXVCI6Mn0%3D%7C1000&amp;sdata=wIuCegd7GHx7DFCY9IsMWfqoNY4jplmkGFCY7aKSvWY%3D&amp;reserved=0</vt:lpwstr>
      </vt:variant>
      <vt:variant>
        <vt:lpwstr/>
      </vt:variant>
      <vt:variant>
        <vt:i4>6291490</vt:i4>
      </vt:variant>
      <vt:variant>
        <vt:i4>3</vt:i4>
      </vt:variant>
      <vt:variant>
        <vt:i4>0</vt:i4>
      </vt:variant>
      <vt:variant>
        <vt:i4>5</vt:i4>
      </vt:variant>
      <vt:variant>
        <vt:lpwstr>tel:(404) 679-4500</vt:lpwstr>
      </vt:variant>
      <vt:variant>
        <vt:lpwstr/>
      </vt:variant>
      <vt:variant>
        <vt:i4>4849689</vt:i4>
      </vt:variant>
      <vt:variant>
        <vt:i4>0</vt:i4>
      </vt:variant>
      <vt:variant>
        <vt:i4>0</vt:i4>
      </vt:variant>
      <vt:variant>
        <vt:i4>5</vt:i4>
      </vt:variant>
      <vt:variant>
        <vt:lpwstr>http://www.chattahoocheetech.edu/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CTC PN Position Announcement</dc:title>
  <dc:subject>CTC PN Position Announcement</dc:subject>
  <dc:creator>Amiller</dc:creator>
  <cp:keywords/>
  <cp:lastModifiedBy>Thalia Sherin</cp:lastModifiedBy>
  <cp:revision>2</cp:revision>
  <cp:lastPrinted>2015-09-03T17:14:00Z</cp:lastPrinted>
  <dcterms:created xsi:type="dcterms:W3CDTF">2025-08-06T18:41:00Z</dcterms:created>
  <dcterms:modified xsi:type="dcterms:W3CDTF">2025-08-06T18:41:00Z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3fd56e6a4c6c12c39249a309656f501d39905de02dcee99463929bbb3502c3a5</vt:lpwstr>
  </property>
</Properties>
</file>