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579" w:rsidRPr="00BF397E" w:rsidRDefault="00C22579" w:rsidP="00C22579">
      <w:pPr>
        <w:widowControl/>
        <w:jc w:val="center"/>
        <w:rPr>
          <w:rStyle w:val="Strong"/>
          <w:rFonts w:ascii="Arial" w:hAnsi="Arial" w:cs="Arial"/>
          <w:sz w:val="24"/>
        </w:rPr>
      </w:pPr>
      <w:r w:rsidRPr="00BF397E">
        <w:rPr>
          <w:rStyle w:val="Strong"/>
          <w:rFonts w:ascii="Arial" w:hAnsi="Arial" w:cs="Arial"/>
          <w:sz w:val="24"/>
        </w:rPr>
        <w:t>POSITION ANNOUNCEMENT</w:t>
      </w:r>
    </w:p>
    <w:p w:rsidR="002D0E53" w:rsidRPr="00BF397E" w:rsidRDefault="002D0E53" w:rsidP="00591003">
      <w:pPr>
        <w:widowControl/>
        <w:rPr>
          <w:rStyle w:val="Strong"/>
          <w:rFonts w:ascii="Arial" w:hAnsi="Arial" w:cs="Arial"/>
          <w:sz w:val="24"/>
        </w:rPr>
      </w:pPr>
    </w:p>
    <w:p w:rsidR="00C41CCB" w:rsidRPr="00BF397E" w:rsidRDefault="00BE2E6F" w:rsidP="00591003">
      <w:pPr>
        <w:widowControl/>
        <w:rPr>
          <w:rStyle w:val="Strong"/>
          <w:rFonts w:ascii="Arial" w:hAnsi="Arial" w:cs="Arial"/>
          <w:b w:val="0"/>
          <w:sz w:val="24"/>
        </w:rPr>
      </w:pPr>
      <w:r w:rsidRPr="00BF397E">
        <w:rPr>
          <w:rStyle w:val="Strong"/>
          <w:rFonts w:ascii="Arial" w:hAnsi="Arial" w:cs="Arial"/>
          <w:sz w:val="24"/>
        </w:rPr>
        <w:t>POSITION:</w:t>
      </w:r>
      <w:r w:rsidR="00A63E0B" w:rsidRPr="00BF397E">
        <w:rPr>
          <w:rStyle w:val="Strong"/>
          <w:rFonts w:ascii="Arial" w:hAnsi="Arial" w:cs="Arial"/>
          <w:b w:val="0"/>
          <w:sz w:val="24"/>
        </w:rPr>
        <w:t xml:space="preserve"> </w:t>
      </w:r>
      <w:r w:rsidR="00A65ECF" w:rsidRPr="00BF397E">
        <w:rPr>
          <w:rStyle w:val="Strong"/>
          <w:rFonts w:ascii="Arial" w:hAnsi="Arial" w:cs="Arial"/>
          <w:b w:val="0"/>
          <w:sz w:val="24"/>
        </w:rPr>
        <w:t>Vice President of Human Resources</w:t>
      </w:r>
    </w:p>
    <w:p w:rsidR="00902555" w:rsidRPr="00BF397E" w:rsidRDefault="00902555" w:rsidP="00591003">
      <w:pPr>
        <w:widowControl/>
        <w:rPr>
          <w:rFonts w:ascii="Arial" w:hAnsi="Arial" w:cs="Arial"/>
        </w:rPr>
      </w:pPr>
    </w:p>
    <w:p w:rsidR="00CA7F58" w:rsidRPr="00BF397E" w:rsidRDefault="00BE2E6F" w:rsidP="00591003">
      <w:pPr>
        <w:rPr>
          <w:rFonts w:ascii="Arial" w:hAnsi="Arial" w:cs="Arial"/>
        </w:rPr>
      </w:pPr>
      <w:r w:rsidRPr="00BF397E">
        <w:rPr>
          <w:rStyle w:val="Strong"/>
          <w:rFonts w:ascii="Arial" w:hAnsi="Arial" w:cs="Arial"/>
          <w:sz w:val="24"/>
        </w:rPr>
        <w:t>POSITION DESCRIPTION:</w:t>
      </w:r>
      <w:r w:rsidRPr="00BF397E">
        <w:rPr>
          <w:rFonts w:ascii="Arial" w:hAnsi="Arial" w:cs="Arial"/>
        </w:rPr>
        <w:t xml:space="preserve"> </w:t>
      </w:r>
      <w:r w:rsidR="00A65ECF" w:rsidRPr="00BF397E">
        <w:rPr>
          <w:rFonts w:ascii="Arial" w:hAnsi="Arial" w:cs="Arial"/>
        </w:rPr>
        <w:t>The Vice President of Human Resources is responsible for directing Chattahoochee Technical College’s human resources functions, to include services such as compensation, benefits, recruitment, employee relations, and/or training.</w:t>
      </w:r>
      <w:r w:rsidR="00F5583F" w:rsidRPr="00BF397E">
        <w:rPr>
          <w:rFonts w:ascii="Arial" w:hAnsi="Arial" w:cs="Arial"/>
        </w:rPr>
        <w:t xml:space="preserve"> </w:t>
      </w:r>
      <w:r w:rsidR="00A65ECF" w:rsidRPr="00BF397E">
        <w:rPr>
          <w:rFonts w:ascii="Arial" w:hAnsi="Arial" w:cs="Arial"/>
        </w:rPr>
        <w:t>The Vice President is also responsible for working with the President to formulate, develop and implement programs and services, policies, standards and activities in compliance with all applicable federal, state and local laws, regulations policies and procedures.</w:t>
      </w:r>
    </w:p>
    <w:p w:rsidR="00556D74" w:rsidRPr="00BF397E" w:rsidRDefault="00556D74" w:rsidP="00591003">
      <w:pPr>
        <w:rPr>
          <w:rFonts w:ascii="Arial" w:hAnsi="Arial" w:cs="Arial"/>
        </w:rPr>
      </w:pPr>
    </w:p>
    <w:p w:rsidR="002C0698" w:rsidRPr="00BF397E" w:rsidRDefault="00BE2E6F" w:rsidP="002C0698">
      <w:pPr>
        <w:rPr>
          <w:rFonts w:ascii="Arial" w:hAnsi="Arial" w:cs="Arial"/>
        </w:rPr>
      </w:pPr>
      <w:r w:rsidRPr="00BF397E">
        <w:rPr>
          <w:rFonts w:ascii="Arial" w:hAnsi="Arial" w:cs="Arial"/>
          <w:b/>
        </w:rPr>
        <w:t>MAJOR DUTIES:</w:t>
      </w:r>
    </w:p>
    <w:p w:rsidR="004235E5" w:rsidRPr="00BF397E" w:rsidRDefault="003D4A69" w:rsidP="00F00921">
      <w:pPr>
        <w:pStyle w:val="ListParagraph"/>
        <w:numPr>
          <w:ilvl w:val="0"/>
          <w:numId w:val="1"/>
        </w:numPr>
        <w:rPr>
          <w:rFonts w:ascii="Arial" w:hAnsi="Arial" w:cs="Arial"/>
          <w:sz w:val="24"/>
          <w:szCs w:val="24"/>
        </w:rPr>
      </w:pPr>
      <w:r w:rsidRPr="00BF397E">
        <w:rPr>
          <w:rFonts w:ascii="Arial" w:hAnsi="Arial" w:cs="Arial"/>
          <w:sz w:val="24"/>
          <w:szCs w:val="24"/>
        </w:rPr>
        <w:t>Personnel Management and Oversight</w:t>
      </w:r>
    </w:p>
    <w:p w:rsidR="003D4A69" w:rsidRPr="00BF397E" w:rsidRDefault="003D4A69" w:rsidP="00F00921">
      <w:pPr>
        <w:pStyle w:val="ListParagraph"/>
        <w:numPr>
          <w:ilvl w:val="1"/>
          <w:numId w:val="1"/>
        </w:numPr>
        <w:tabs>
          <w:tab w:val="left" w:pos="-1080"/>
          <w:tab w:val="left" w:pos="-720"/>
          <w:tab w:val="left" w:pos="0"/>
          <w:tab w:val="left" w:pos="270"/>
          <w:tab w:val="left" w:pos="1080"/>
          <w:tab w:val="left" w:pos="1440"/>
        </w:tabs>
        <w:rPr>
          <w:rFonts w:ascii="Arial" w:hAnsi="Arial" w:cs="Arial"/>
          <w:sz w:val="24"/>
          <w:szCs w:val="24"/>
        </w:rPr>
      </w:pPr>
      <w:r w:rsidRPr="00BF397E">
        <w:rPr>
          <w:rFonts w:ascii="Arial" w:hAnsi="Arial" w:cs="Arial"/>
          <w:sz w:val="24"/>
          <w:szCs w:val="24"/>
        </w:rPr>
        <w:t>Oversees the overall provision of human resources for talent acquisition and management, employee relations, compensation and classification, benefits, payrates, leave, performance management, records retention, and human resources information systems.</w:t>
      </w:r>
    </w:p>
    <w:p w:rsidR="003D4A69" w:rsidRPr="00BF397E" w:rsidRDefault="003D4A69" w:rsidP="00F00921">
      <w:pPr>
        <w:pStyle w:val="ListParagraph"/>
        <w:numPr>
          <w:ilvl w:val="1"/>
          <w:numId w:val="1"/>
        </w:numPr>
        <w:tabs>
          <w:tab w:val="left" w:pos="-1080"/>
          <w:tab w:val="left" w:pos="-720"/>
          <w:tab w:val="left" w:pos="0"/>
          <w:tab w:val="left" w:pos="270"/>
          <w:tab w:val="left" w:pos="1080"/>
          <w:tab w:val="left" w:pos="1440"/>
        </w:tabs>
        <w:rPr>
          <w:rFonts w:ascii="Arial" w:hAnsi="Arial" w:cs="Arial"/>
          <w:sz w:val="24"/>
          <w:szCs w:val="24"/>
        </w:rPr>
      </w:pPr>
      <w:r w:rsidRPr="00BF397E">
        <w:rPr>
          <w:rFonts w:ascii="Arial" w:hAnsi="Arial" w:cs="Arial"/>
          <w:sz w:val="24"/>
          <w:szCs w:val="24"/>
        </w:rPr>
        <w:t>Assigns, directs, supervises, and evaluates the work of professional and administrative support personnel engaged in performing a variety of human resource and professional development management activities such as employment, payroll, benefits, training, compensation, record keeping, and other related functions.</w:t>
      </w:r>
    </w:p>
    <w:p w:rsidR="003D4A69" w:rsidRPr="00BF397E" w:rsidRDefault="003D4A69" w:rsidP="00F00921">
      <w:pPr>
        <w:pStyle w:val="ListParagraph"/>
        <w:numPr>
          <w:ilvl w:val="1"/>
          <w:numId w:val="1"/>
        </w:numPr>
        <w:tabs>
          <w:tab w:val="left" w:pos="-1080"/>
          <w:tab w:val="left" w:pos="-720"/>
          <w:tab w:val="left" w:pos="0"/>
          <w:tab w:val="left" w:pos="270"/>
          <w:tab w:val="left" w:pos="1080"/>
          <w:tab w:val="left" w:pos="1440"/>
        </w:tabs>
        <w:rPr>
          <w:rFonts w:ascii="Arial" w:hAnsi="Arial" w:cs="Arial"/>
          <w:sz w:val="24"/>
          <w:szCs w:val="24"/>
        </w:rPr>
      </w:pPr>
      <w:r w:rsidRPr="00BF397E">
        <w:rPr>
          <w:rFonts w:ascii="Arial" w:hAnsi="Arial" w:cs="Arial"/>
          <w:sz w:val="24"/>
          <w:szCs w:val="24"/>
        </w:rPr>
        <w:t xml:space="preserve">Assists with the establishment of wage and salary structure, pay policies, performance appraisal programs, employee benefit programs and services, and company safety and health programs. Monitors for effectiveness and cost containments. </w:t>
      </w:r>
    </w:p>
    <w:p w:rsidR="003D4A69" w:rsidRPr="00BF397E" w:rsidRDefault="003D4A69" w:rsidP="00F00921">
      <w:pPr>
        <w:pStyle w:val="ListParagraph"/>
        <w:numPr>
          <w:ilvl w:val="1"/>
          <w:numId w:val="1"/>
        </w:numPr>
        <w:tabs>
          <w:tab w:val="left" w:pos="-1080"/>
          <w:tab w:val="left" w:pos="-720"/>
          <w:tab w:val="left" w:pos="0"/>
          <w:tab w:val="left" w:pos="270"/>
          <w:tab w:val="left" w:pos="1080"/>
          <w:tab w:val="left" w:pos="1440"/>
        </w:tabs>
        <w:rPr>
          <w:rFonts w:ascii="Arial" w:hAnsi="Arial" w:cs="Arial"/>
          <w:sz w:val="24"/>
          <w:szCs w:val="24"/>
        </w:rPr>
      </w:pPr>
      <w:r w:rsidRPr="00BF397E">
        <w:rPr>
          <w:rFonts w:ascii="Arial" w:hAnsi="Arial" w:cs="Arial"/>
          <w:sz w:val="24"/>
          <w:szCs w:val="24"/>
        </w:rPr>
        <w:t xml:space="preserve">Establishes standard recruiting and placement practices and procedures. Reviews variances to schedules. </w:t>
      </w:r>
    </w:p>
    <w:p w:rsidR="003D4A69" w:rsidRPr="00BF397E" w:rsidRDefault="003D4A69" w:rsidP="00F00921">
      <w:pPr>
        <w:pStyle w:val="ListParagraph"/>
        <w:numPr>
          <w:ilvl w:val="1"/>
          <w:numId w:val="1"/>
        </w:numPr>
        <w:tabs>
          <w:tab w:val="left" w:pos="-1080"/>
          <w:tab w:val="left" w:pos="-720"/>
          <w:tab w:val="left" w:pos="0"/>
          <w:tab w:val="left" w:pos="270"/>
          <w:tab w:val="left" w:pos="1080"/>
          <w:tab w:val="left" w:pos="1440"/>
        </w:tabs>
        <w:rPr>
          <w:rFonts w:ascii="Arial" w:hAnsi="Arial" w:cs="Arial"/>
          <w:sz w:val="24"/>
          <w:szCs w:val="24"/>
        </w:rPr>
      </w:pPr>
      <w:r w:rsidRPr="00BF397E">
        <w:rPr>
          <w:rFonts w:ascii="Arial" w:hAnsi="Arial" w:cs="Arial"/>
          <w:sz w:val="24"/>
          <w:szCs w:val="24"/>
        </w:rPr>
        <w:t>Oversees implementation of programs through Human Resources staff. Monitors administration to standards. Identifies opportunities and resolves discrepancies.</w:t>
      </w:r>
    </w:p>
    <w:p w:rsidR="00E802DA" w:rsidRPr="00BF397E" w:rsidRDefault="00E802DA" w:rsidP="00E802DA">
      <w:pPr>
        <w:tabs>
          <w:tab w:val="left" w:pos="-1080"/>
          <w:tab w:val="left" w:pos="-720"/>
          <w:tab w:val="left" w:pos="0"/>
          <w:tab w:val="left" w:pos="270"/>
          <w:tab w:val="left" w:pos="1080"/>
          <w:tab w:val="left" w:pos="1440"/>
        </w:tabs>
        <w:rPr>
          <w:rFonts w:ascii="Arial" w:hAnsi="Arial" w:cs="Arial"/>
        </w:rPr>
      </w:pPr>
    </w:p>
    <w:p w:rsidR="004235E5" w:rsidRPr="00BF397E" w:rsidRDefault="001A64BC" w:rsidP="00F00921">
      <w:pPr>
        <w:pStyle w:val="ListParagraph"/>
        <w:numPr>
          <w:ilvl w:val="0"/>
          <w:numId w:val="1"/>
        </w:numPr>
        <w:rPr>
          <w:rFonts w:ascii="Arial" w:hAnsi="Arial" w:cs="Arial"/>
          <w:sz w:val="24"/>
          <w:szCs w:val="24"/>
        </w:rPr>
      </w:pPr>
      <w:r w:rsidRPr="00BF397E">
        <w:rPr>
          <w:rFonts w:ascii="Arial" w:hAnsi="Arial" w:cs="Arial"/>
          <w:sz w:val="24"/>
          <w:szCs w:val="24"/>
        </w:rPr>
        <w:t>Legal/Compliance</w:t>
      </w:r>
    </w:p>
    <w:p w:rsidR="001A64BC" w:rsidRPr="00BF397E" w:rsidRDefault="001A64BC" w:rsidP="00F00921">
      <w:pPr>
        <w:pStyle w:val="ListParagraph"/>
        <w:numPr>
          <w:ilvl w:val="1"/>
          <w:numId w:val="1"/>
        </w:numPr>
        <w:tabs>
          <w:tab w:val="left" w:pos="-1080"/>
          <w:tab w:val="left" w:pos="-720"/>
          <w:tab w:val="left" w:pos="0"/>
          <w:tab w:val="left" w:pos="270"/>
          <w:tab w:val="left" w:pos="1080"/>
          <w:tab w:val="left" w:pos="1440"/>
        </w:tabs>
        <w:rPr>
          <w:rFonts w:ascii="Arial" w:hAnsi="Arial" w:cs="Arial"/>
          <w:sz w:val="24"/>
          <w:szCs w:val="24"/>
        </w:rPr>
      </w:pPr>
      <w:r w:rsidRPr="00BF397E">
        <w:rPr>
          <w:rFonts w:ascii="Arial" w:hAnsi="Arial" w:cs="Arial"/>
          <w:sz w:val="24"/>
          <w:szCs w:val="24"/>
        </w:rPr>
        <w:t>Ensures compliance to related regulatory concerns.</w:t>
      </w:r>
    </w:p>
    <w:p w:rsidR="001A64BC" w:rsidRPr="00BF397E" w:rsidRDefault="001A64BC" w:rsidP="00F00921">
      <w:pPr>
        <w:pStyle w:val="ListParagraph"/>
        <w:numPr>
          <w:ilvl w:val="1"/>
          <w:numId w:val="1"/>
        </w:numPr>
        <w:tabs>
          <w:tab w:val="left" w:pos="-1080"/>
          <w:tab w:val="left" w:pos="-720"/>
          <w:tab w:val="left" w:pos="0"/>
          <w:tab w:val="left" w:pos="270"/>
          <w:tab w:val="left" w:pos="1080"/>
          <w:tab w:val="left" w:pos="1440"/>
        </w:tabs>
        <w:rPr>
          <w:rFonts w:ascii="Arial" w:hAnsi="Arial" w:cs="Arial"/>
          <w:sz w:val="24"/>
          <w:szCs w:val="24"/>
        </w:rPr>
      </w:pPr>
      <w:r w:rsidRPr="00BF397E">
        <w:rPr>
          <w:rFonts w:ascii="Arial" w:hAnsi="Arial" w:cs="Arial"/>
          <w:sz w:val="24"/>
          <w:szCs w:val="24"/>
        </w:rPr>
        <w:t>Serves as a Title IX coordinator to ensure workplace compliance</w:t>
      </w:r>
    </w:p>
    <w:p w:rsidR="001A64BC" w:rsidRPr="00BF397E" w:rsidRDefault="001A64BC" w:rsidP="00F00921">
      <w:pPr>
        <w:pStyle w:val="ListParagraph"/>
        <w:numPr>
          <w:ilvl w:val="1"/>
          <w:numId w:val="1"/>
        </w:numPr>
        <w:tabs>
          <w:tab w:val="left" w:pos="-1080"/>
          <w:tab w:val="left" w:pos="-720"/>
          <w:tab w:val="left" w:pos="0"/>
          <w:tab w:val="left" w:pos="270"/>
          <w:tab w:val="left" w:pos="1080"/>
          <w:tab w:val="left" w:pos="1440"/>
        </w:tabs>
        <w:rPr>
          <w:rFonts w:ascii="Arial" w:hAnsi="Arial" w:cs="Arial"/>
          <w:sz w:val="24"/>
          <w:szCs w:val="24"/>
        </w:rPr>
      </w:pPr>
      <w:r w:rsidRPr="00BF397E">
        <w:rPr>
          <w:rFonts w:ascii="Arial" w:hAnsi="Arial" w:cs="Arial"/>
          <w:sz w:val="24"/>
          <w:szCs w:val="24"/>
        </w:rPr>
        <w:t>Determines and recommends employee relations practices necessary to establish a positive employer-employee relationship and promote a high level of employee morale.</w:t>
      </w:r>
    </w:p>
    <w:p w:rsidR="001A64BC" w:rsidRPr="00BF397E" w:rsidRDefault="001A64BC" w:rsidP="00F00921">
      <w:pPr>
        <w:pStyle w:val="ListParagraph"/>
        <w:numPr>
          <w:ilvl w:val="1"/>
          <w:numId w:val="1"/>
        </w:numPr>
        <w:tabs>
          <w:tab w:val="left" w:pos="-1080"/>
          <w:tab w:val="left" w:pos="-720"/>
          <w:tab w:val="left" w:pos="0"/>
          <w:tab w:val="left" w:pos="270"/>
          <w:tab w:val="left" w:pos="1080"/>
          <w:tab w:val="left" w:pos="1440"/>
        </w:tabs>
        <w:rPr>
          <w:rFonts w:ascii="Arial" w:hAnsi="Arial" w:cs="Arial"/>
          <w:sz w:val="24"/>
          <w:szCs w:val="24"/>
        </w:rPr>
      </w:pPr>
      <w:r w:rsidRPr="00BF397E">
        <w:rPr>
          <w:rFonts w:ascii="Arial" w:hAnsi="Arial" w:cs="Arial"/>
          <w:sz w:val="24"/>
          <w:szCs w:val="24"/>
        </w:rPr>
        <w:t xml:space="preserve">Identifies legal requirements and government reporting regulations affecting Human Resources function (e.g., OSHA, EEO, ERISA, Wage &amp; Hour). Monitors exposure of the company. Directs the preparation of information requested or required for compliance. Approves all in l information submitted. Acts as primary contact with labor counsel and outside government agencies. </w:t>
      </w:r>
    </w:p>
    <w:p w:rsidR="001A64BC" w:rsidRPr="00BF397E" w:rsidRDefault="001A64BC" w:rsidP="00F00921">
      <w:pPr>
        <w:pStyle w:val="ListParagraph"/>
        <w:numPr>
          <w:ilvl w:val="1"/>
          <w:numId w:val="1"/>
        </w:numPr>
        <w:tabs>
          <w:tab w:val="left" w:pos="-1080"/>
          <w:tab w:val="left" w:pos="-720"/>
          <w:tab w:val="left" w:pos="0"/>
          <w:tab w:val="left" w:pos="270"/>
          <w:tab w:val="left" w:pos="1080"/>
          <w:tab w:val="left" w:pos="1440"/>
        </w:tabs>
        <w:rPr>
          <w:rFonts w:ascii="Arial" w:hAnsi="Arial" w:cs="Arial"/>
          <w:sz w:val="24"/>
          <w:szCs w:val="24"/>
        </w:rPr>
      </w:pPr>
      <w:r w:rsidRPr="00BF397E">
        <w:rPr>
          <w:rFonts w:ascii="Arial" w:hAnsi="Arial" w:cs="Arial"/>
          <w:sz w:val="24"/>
          <w:szCs w:val="24"/>
        </w:rPr>
        <w:t>Coordinates legal issues/challenges in the human resources and professional development arena.</w:t>
      </w:r>
    </w:p>
    <w:p w:rsidR="001A64BC" w:rsidRPr="00BF397E" w:rsidRDefault="001A64BC" w:rsidP="00F00921">
      <w:pPr>
        <w:pStyle w:val="ListParagraph"/>
        <w:numPr>
          <w:ilvl w:val="1"/>
          <w:numId w:val="1"/>
        </w:numPr>
        <w:rPr>
          <w:rFonts w:ascii="Arial" w:hAnsi="Arial" w:cs="Arial"/>
          <w:sz w:val="24"/>
          <w:szCs w:val="24"/>
        </w:rPr>
      </w:pPr>
      <w:r w:rsidRPr="00BF397E">
        <w:rPr>
          <w:rFonts w:ascii="Arial" w:hAnsi="Arial" w:cs="Arial"/>
          <w:sz w:val="24"/>
          <w:szCs w:val="24"/>
        </w:rPr>
        <w:t>Implements personnel policies to ensure compliance with Technical College System of Georgia policies and state and federal laws; As well as monitors the activities of personnel to ensure compliance with TCSG policy manual and department procedures.</w:t>
      </w:r>
    </w:p>
    <w:p w:rsidR="001A64BC" w:rsidRPr="00BF397E" w:rsidRDefault="001A64BC" w:rsidP="00F00921">
      <w:pPr>
        <w:pStyle w:val="ListParagraph"/>
        <w:numPr>
          <w:ilvl w:val="1"/>
          <w:numId w:val="1"/>
        </w:numPr>
        <w:rPr>
          <w:rFonts w:ascii="Arial" w:hAnsi="Arial" w:cs="Arial"/>
          <w:sz w:val="24"/>
          <w:szCs w:val="24"/>
        </w:rPr>
      </w:pPr>
      <w:r w:rsidRPr="00BF397E">
        <w:rPr>
          <w:rFonts w:ascii="Arial" w:hAnsi="Arial" w:cs="Arial"/>
          <w:sz w:val="24"/>
          <w:szCs w:val="24"/>
        </w:rPr>
        <w:t>Develops and maintains a working relationship with the Board of Directors, community leaders, area educational institutions, and external contacts to promote Chattahoochee Technical College.</w:t>
      </w:r>
    </w:p>
    <w:p w:rsidR="001A64BC" w:rsidRPr="00BF397E" w:rsidRDefault="001A64BC" w:rsidP="00F00921">
      <w:pPr>
        <w:pStyle w:val="ListParagraph"/>
        <w:numPr>
          <w:ilvl w:val="1"/>
          <w:numId w:val="1"/>
        </w:numPr>
        <w:rPr>
          <w:rFonts w:ascii="Arial" w:hAnsi="Arial" w:cs="Arial"/>
          <w:sz w:val="24"/>
          <w:szCs w:val="24"/>
        </w:rPr>
      </w:pPr>
      <w:r w:rsidRPr="00BF397E">
        <w:rPr>
          <w:rFonts w:ascii="Arial" w:hAnsi="Arial" w:cs="Arial"/>
          <w:sz w:val="24"/>
          <w:szCs w:val="24"/>
        </w:rPr>
        <w:t>Conducts a continuing study of all Human Resources policies, programs, and practices to keep President and senior leaders informed of new developments.</w:t>
      </w:r>
    </w:p>
    <w:p w:rsidR="001A64BC" w:rsidRPr="00BF397E" w:rsidRDefault="001A64BC" w:rsidP="00F00921">
      <w:pPr>
        <w:pStyle w:val="ListParagraph"/>
        <w:numPr>
          <w:ilvl w:val="1"/>
          <w:numId w:val="1"/>
        </w:numPr>
        <w:rPr>
          <w:rFonts w:ascii="Arial" w:hAnsi="Arial" w:cs="Arial"/>
          <w:sz w:val="24"/>
          <w:szCs w:val="24"/>
        </w:rPr>
      </w:pPr>
      <w:r w:rsidRPr="00BF397E">
        <w:rPr>
          <w:rFonts w:ascii="Arial" w:hAnsi="Arial" w:cs="Arial"/>
          <w:sz w:val="24"/>
          <w:szCs w:val="24"/>
        </w:rPr>
        <w:t>Directs the preparation and maintenance of such reports as are necessary to carry out functions of department.</w:t>
      </w:r>
    </w:p>
    <w:p w:rsidR="001A64BC" w:rsidRPr="00BF397E" w:rsidRDefault="001A64BC" w:rsidP="00F00921">
      <w:pPr>
        <w:pStyle w:val="ListParagraph"/>
        <w:numPr>
          <w:ilvl w:val="1"/>
          <w:numId w:val="1"/>
        </w:numPr>
        <w:rPr>
          <w:rFonts w:ascii="Arial" w:hAnsi="Arial" w:cs="Arial"/>
          <w:sz w:val="24"/>
          <w:szCs w:val="24"/>
        </w:rPr>
      </w:pPr>
      <w:r w:rsidRPr="00BF397E">
        <w:rPr>
          <w:rFonts w:ascii="Arial" w:hAnsi="Arial" w:cs="Arial"/>
          <w:sz w:val="24"/>
          <w:szCs w:val="24"/>
        </w:rPr>
        <w:t>Responsible for and monitors the college’s affirmative action plan.</w:t>
      </w:r>
    </w:p>
    <w:p w:rsidR="001A64BC" w:rsidRPr="00BF397E" w:rsidRDefault="001A64BC" w:rsidP="00F00921">
      <w:pPr>
        <w:pStyle w:val="ListParagraph"/>
        <w:numPr>
          <w:ilvl w:val="1"/>
          <w:numId w:val="1"/>
        </w:numPr>
        <w:rPr>
          <w:rFonts w:ascii="Arial" w:hAnsi="Arial" w:cs="Arial"/>
          <w:sz w:val="24"/>
          <w:szCs w:val="24"/>
        </w:rPr>
      </w:pPr>
      <w:r w:rsidRPr="00BF397E">
        <w:rPr>
          <w:rFonts w:ascii="Arial" w:hAnsi="Arial" w:cs="Arial"/>
          <w:sz w:val="24"/>
          <w:szCs w:val="24"/>
        </w:rPr>
        <w:lastRenderedPageBreak/>
        <w:t>Prepares periodic reports to top management, as necessary or requested.</w:t>
      </w:r>
    </w:p>
    <w:p w:rsidR="001A64BC" w:rsidRPr="00BF397E" w:rsidRDefault="001A64BC" w:rsidP="001A64BC">
      <w:pPr>
        <w:pStyle w:val="ListParagraph"/>
        <w:ind w:left="1440"/>
        <w:rPr>
          <w:rFonts w:ascii="Arial" w:hAnsi="Arial" w:cs="Arial"/>
          <w:sz w:val="24"/>
          <w:szCs w:val="24"/>
        </w:rPr>
      </w:pPr>
    </w:p>
    <w:p w:rsidR="004235E5" w:rsidRPr="00BF397E" w:rsidRDefault="001A64BC" w:rsidP="00F00921">
      <w:pPr>
        <w:pStyle w:val="ListParagraph"/>
        <w:numPr>
          <w:ilvl w:val="0"/>
          <w:numId w:val="1"/>
        </w:numPr>
        <w:rPr>
          <w:rFonts w:ascii="Arial" w:hAnsi="Arial" w:cs="Arial"/>
          <w:sz w:val="24"/>
          <w:szCs w:val="24"/>
        </w:rPr>
      </w:pPr>
      <w:r w:rsidRPr="00BF397E">
        <w:rPr>
          <w:rFonts w:ascii="Arial" w:hAnsi="Arial" w:cs="Arial"/>
          <w:sz w:val="24"/>
          <w:szCs w:val="24"/>
        </w:rPr>
        <w:t>Strategic Planning and Leadership</w:t>
      </w:r>
    </w:p>
    <w:p w:rsidR="001A64BC" w:rsidRPr="00BF397E" w:rsidRDefault="001A64BC" w:rsidP="00F00921">
      <w:pPr>
        <w:pStyle w:val="ListParagraph"/>
        <w:numPr>
          <w:ilvl w:val="1"/>
          <w:numId w:val="1"/>
        </w:numPr>
        <w:rPr>
          <w:rFonts w:ascii="Arial" w:hAnsi="Arial" w:cs="Arial"/>
          <w:sz w:val="24"/>
          <w:szCs w:val="24"/>
        </w:rPr>
      </w:pPr>
      <w:r w:rsidRPr="00BF397E">
        <w:rPr>
          <w:rFonts w:ascii="Arial" w:hAnsi="Arial" w:cs="Arial"/>
          <w:sz w:val="24"/>
          <w:szCs w:val="24"/>
        </w:rPr>
        <w:t xml:space="preserve">Formulates and recommends human resources procedures and objectives for the College. </w:t>
      </w:r>
    </w:p>
    <w:p w:rsidR="001A64BC" w:rsidRPr="00BF397E" w:rsidRDefault="001A64BC" w:rsidP="00F00921">
      <w:pPr>
        <w:pStyle w:val="ListParagraph"/>
        <w:numPr>
          <w:ilvl w:val="1"/>
          <w:numId w:val="1"/>
        </w:numPr>
        <w:rPr>
          <w:rFonts w:ascii="Arial" w:hAnsi="Arial" w:cs="Arial"/>
          <w:sz w:val="24"/>
          <w:szCs w:val="24"/>
        </w:rPr>
      </w:pPr>
      <w:r w:rsidRPr="00BF397E">
        <w:rPr>
          <w:rFonts w:ascii="Arial" w:hAnsi="Arial" w:cs="Arial"/>
          <w:sz w:val="24"/>
          <w:szCs w:val="24"/>
        </w:rPr>
        <w:t>Manages and oversees financial/budget operation of the department</w:t>
      </w:r>
    </w:p>
    <w:p w:rsidR="00CB7FAE" w:rsidRPr="00BF397E" w:rsidRDefault="001A64BC" w:rsidP="00CB7FAE">
      <w:pPr>
        <w:pStyle w:val="ListParagraph"/>
        <w:numPr>
          <w:ilvl w:val="1"/>
          <w:numId w:val="1"/>
        </w:numPr>
        <w:rPr>
          <w:rFonts w:ascii="Arial" w:hAnsi="Arial" w:cs="Arial"/>
          <w:sz w:val="24"/>
          <w:szCs w:val="24"/>
        </w:rPr>
      </w:pPr>
      <w:r w:rsidRPr="00BF397E">
        <w:rPr>
          <w:rFonts w:ascii="Arial" w:hAnsi="Arial" w:cs="Arial"/>
          <w:sz w:val="24"/>
          <w:szCs w:val="24"/>
        </w:rPr>
        <w:t>Develops, recommends, and implements strategic human resource and professional development processes and imperatives.</w:t>
      </w:r>
    </w:p>
    <w:p w:rsidR="004008BC" w:rsidRPr="00BF397E" w:rsidRDefault="001A64BC" w:rsidP="00CB7FAE">
      <w:pPr>
        <w:pStyle w:val="ListParagraph"/>
        <w:numPr>
          <w:ilvl w:val="1"/>
          <w:numId w:val="1"/>
        </w:numPr>
        <w:rPr>
          <w:rFonts w:ascii="Arial" w:hAnsi="Arial" w:cs="Arial"/>
          <w:sz w:val="24"/>
          <w:szCs w:val="24"/>
        </w:rPr>
      </w:pPr>
      <w:r w:rsidRPr="00BF397E">
        <w:rPr>
          <w:rFonts w:ascii="Arial" w:hAnsi="Arial" w:cs="Arial"/>
          <w:sz w:val="24"/>
          <w:szCs w:val="24"/>
        </w:rPr>
        <w:t>Directs a process of organizational planning that evaluates structure, job design, and manpower forecasting throughout the CTC. Coordinates activities across division lines. Evaluates plans and changes to plans. Makes recommendations to senior management. Directs a process of organizational development that primarily addresses employee growth and succession planning throughout CTC. Coordinates activities across division lines.</w:t>
      </w:r>
    </w:p>
    <w:p w:rsidR="001A64BC" w:rsidRPr="00BF397E" w:rsidRDefault="001A64BC" w:rsidP="004008BC">
      <w:pPr>
        <w:pStyle w:val="ListParagraph"/>
        <w:numPr>
          <w:ilvl w:val="1"/>
          <w:numId w:val="1"/>
        </w:numPr>
        <w:rPr>
          <w:rFonts w:ascii="Arial" w:hAnsi="Arial" w:cs="Arial"/>
          <w:sz w:val="24"/>
          <w:szCs w:val="24"/>
        </w:rPr>
      </w:pPr>
      <w:r w:rsidRPr="00BF397E">
        <w:rPr>
          <w:rFonts w:ascii="Arial" w:hAnsi="Arial" w:cs="Arial"/>
          <w:sz w:val="24"/>
          <w:szCs w:val="24"/>
        </w:rPr>
        <w:t>Establishes and implements short- and long-range organizational goals, objectives, strategic plans, policies, and operating procedures; monitors and evaluates programmatic and operational effectiveness using data analytic tools, and effects changes required for improvement.</w:t>
      </w:r>
    </w:p>
    <w:p w:rsidR="00CB7FAE" w:rsidRPr="00BF397E" w:rsidRDefault="001A64BC" w:rsidP="00CB7FAE">
      <w:pPr>
        <w:pStyle w:val="ListParagraph"/>
        <w:numPr>
          <w:ilvl w:val="1"/>
          <w:numId w:val="1"/>
        </w:numPr>
        <w:tabs>
          <w:tab w:val="left" w:pos="-1080"/>
          <w:tab w:val="left" w:pos="-720"/>
          <w:tab w:val="left" w:pos="0"/>
          <w:tab w:val="left" w:pos="270"/>
          <w:tab w:val="left" w:pos="1080"/>
          <w:tab w:val="left" w:pos="1440"/>
        </w:tabs>
        <w:rPr>
          <w:rFonts w:ascii="Arial" w:hAnsi="Arial" w:cs="Arial"/>
          <w:sz w:val="24"/>
          <w:szCs w:val="24"/>
        </w:rPr>
      </w:pPr>
      <w:r w:rsidRPr="00BF397E">
        <w:rPr>
          <w:rFonts w:ascii="Arial" w:hAnsi="Arial" w:cs="Arial"/>
          <w:sz w:val="24"/>
          <w:szCs w:val="24"/>
        </w:rPr>
        <w:t>Serves as consultant management on specific human resource problems and concerns</w:t>
      </w:r>
    </w:p>
    <w:p w:rsidR="001A64BC" w:rsidRPr="00BF397E" w:rsidRDefault="001A64BC" w:rsidP="00CB7FAE">
      <w:pPr>
        <w:pStyle w:val="ListParagraph"/>
        <w:numPr>
          <w:ilvl w:val="1"/>
          <w:numId w:val="1"/>
        </w:numPr>
        <w:tabs>
          <w:tab w:val="left" w:pos="-1080"/>
          <w:tab w:val="left" w:pos="-720"/>
          <w:tab w:val="left" w:pos="0"/>
          <w:tab w:val="left" w:pos="270"/>
          <w:tab w:val="left" w:pos="1080"/>
          <w:tab w:val="left" w:pos="1440"/>
        </w:tabs>
        <w:rPr>
          <w:rFonts w:ascii="Arial" w:hAnsi="Arial" w:cs="Arial"/>
          <w:sz w:val="24"/>
          <w:szCs w:val="24"/>
        </w:rPr>
      </w:pPr>
      <w:r w:rsidRPr="00BF397E">
        <w:rPr>
          <w:rFonts w:ascii="Arial" w:hAnsi="Arial" w:cs="Arial"/>
          <w:sz w:val="24"/>
          <w:szCs w:val="24"/>
        </w:rPr>
        <w:t>Performs other related duties as assigned.</w:t>
      </w:r>
    </w:p>
    <w:p w:rsidR="00BD4C13" w:rsidRPr="00BF397E" w:rsidRDefault="00BD4C13" w:rsidP="001D6E74">
      <w:pPr>
        <w:rPr>
          <w:rFonts w:ascii="Arial" w:hAnsi="Arial" w:cs="Arial"/>
          <w:b/>
          <w:bCs/>
        </w:rPr>
      </w:pPr>
    </w:p>
    <w:p w:rsidR="00032ED7" w:rsidRPr="00BF397E" w:rsidRDefault="00BE2E6F" w:rsidP="00591003">
      <w:pPr>
        <w:widowControl/>
        <w:rPr>
          <w:rStyle w:val="Strong"/>
          <w:rFonts w:ascii="Arial" w:hAnsi="Arial" w:cs="Arial"/>
          <w:sz w:val="24"/>
        </w:rPr>
      </w:pPr>
      <w:r w:rsidRPr="00BF397E">
        <w:rPr>
          <w:rStyle w:val="Strong"/>
          <w:rFonts w:ascii="Arial" w:hAnsi="Arial" w:cs="Arial"/>
          <w:sz w:val="24"/>
        </w:rPr>
        <w:t>MINIMUM QUALIFICATIONS</w:t>
      </w:r>
      <w:r w:rsidR="00D16B03" w:rsidRPr="00BF397E">
        <w:rPr>
          <w:rStyle w:val="Strong"/>
          <w:rFonts w:ascii="Arial" w:hAnsi="Arial" w:cs="Arial"/>
          <w:sz w:val="24"/>
        </w:rPr>
        <w:t>:</w:t>
      </w:r>
    </w:p>
    <w:p w:rsidR="00F00921" w:rsidRPr="00BF397E" w:rsidRDefault="00F00921" w:rsidP="00F00921">
      <w:pPr>
        <w:widowControl/>
        <w:numPr>
          <w:ilvl w:val="0"/>
          <w:numId w:val="4"/>
        </w:numPr>
        <w:tabs>
          <w:tab w:val="left" w:pos="-1080"/>
          <w:tab w:val="left" w:pos="-720"/>
          <w:tab w:val="left" w:pos="0"/>
          <w:tab w:val="left" w:pos="270"/>
          <w:tab w:val="left" w:pos="1080"/>
          <w:tab w:val="left" w:pos="1440"/>
        </w:tabs>
        <w:autoSpaceDE/>
        <w:autoSpaceDN/>
        <w:adjustRightInd/>
        <w:jc w:val="both"/>
        <w:rPr>
          <w:rFonts w:ascii="Arial" w:hAnsi="Arial" w:cs="Arial"/>
        </w:rPr>
      </w:pPr>
      <w:r w:rsidRPr="00BF397E">
        <w:rPr>
          <w:rFonts w:ascii="Arial" w:hAnsi="Arial" w:cs="Arial"/>
          <w:color w:val="000000"/>
          <w:shd w:val="clear" w:color="auto" w:fill="FFFFFF"/>
        </w:rPr>
        <w:t>A baccalaureate degree in a course of study related to the occupational field is required.</w:t>
      </w:r>
    </w:p>
    <w:p w:rsidR="00F00921" w:rsidRPr="00BF397E" w:rsidRDefault="00F00921" w:rsidP="00F00921">
      <w:pPr>
        <w:widowControl/>
        <w:numPr>
          <w:ilvl w:val="0"/>
          <w:numId w:val="4"/>
        </w:numPr>
        <w:tabs>
          <w:tab w:val="left" w:pos="-1080"/>
          <w:tab w:val="left" w:pos="-720"/>
          <w:tab w:val="left" w:pos="0"/>
          <w:tab w:val="left" w:pos="270"/>
          <w:tab w:val="left" w:pos="1080"/>
          <w:tab w:val="left" w:pos="1440"/>
        </w:tabs>
        <w:autoSpaceDE/>
        <w:autoSpaceDN/>
        <w:adjustRightInd/>
        <w:jc w:val="both"/>
        <w:rPr>
          <w:rFonts w:ascii="Arial" w:hAnsi="Arial" w:cs="Arial"/>
        </w:rPr>
      </w:pPr>
      <w:r w:rsidRPr="00BF397E">
        <w:rPr>
          <w:rFonts w:ascii="Arial" w:hAnsi="Arial" w:cs="Arial"/>
        </w:rPr>
        <w:t>Experience</w:t>
      </w:r>
      <w:r w:rsidRPr="00BF397E">
        <w:rPr>
          <w:rFonts w:ascii="Arial" w:hAnsi="Arial" w:cs="Arial"/>
          <w:color w:val="000000"/>
          <w:shd w:val="clear" w:color="auto" w:fill="FFFFFF"/>
        </w:rPr>
        <w:t xml:space="preserve"> (Must demonstrate progressive leadership responsibilities)</w:t>
      </w:r>
      <w:r w:rsidR="005F569D" w:rsidRPr="00BF397E">
        <w:rPr>
          <w:rFonts w:ascii="Arial" w:hAnsi="Arial" w:cs="Arial"/>
          <w:color w:val="000000"/>
          <w:shd w:val="clear" w:color="auto" w:fill="FFFFFF"/>
        </w:rPr>
        <w:t>.</w:t>
      </w:r>
    </w:p>
    <w:p w:rsidR="00F00921" w:rsidRPr="00BF397E" w:rsidRDefault="00F00921" w:rsidP="00F00921">
      <w:pPr>
        <w:widowControl/>
        <w:numPr>
          <w:ilvl w:val="1"/>
          <w:numId w:val="4"/>
        </w:numPr>
        <w:tabs>
          <w:tab w:val="left" w:pos="-1080"/>
          <w:tab w:val="left" w:pos="-720"/>
          <w:tab w:val="left" w:pos="0"/>
          <w:tab w:val="left" w:pos="270"/>
          <w:tab w:val="left" w:pos="1080"/>
        </w:tabs>
        <w:autoSpaceDE/>
        <w:autoSpaceDN/>
        <w:adjustRightInd/>
        <w:jc w:val="both"/>
        <w:rPr>
          <w:rFonts w:ascii="Arial" w:hAnsi="Arial" w:cs="Arial"/>
        </w:rPr>
      </w:pPr>
      <w:r w:rsidRPr="00BF397E">
        <w:rPr>
          <w:rFonts w:ascii="Arial" w:hAnsi="Arial" w:cs="Arial"/>
          <w:color w:val="000000"/>
          <w:shd w:val="clear" w:color="auto" w:fill="FFFFFF"/>
        </w:rPr>
        <w:t>Ten years of experience at a TCSG college in human resources</w:t>
      </w:r>
    </w:p>
    <w:p w:rsidR="00F00921" w:rsidRPr="00BF397E" w:rsidRDefault="00F00921" w:rsidP="00F00921">
      <w:pPr>
        <w:tabs>
          <w:tab w:val="left" w:pos="-1080"/>
          <w:tab w:val="left" w:pos="-720"/>
          <w:tab w:val="left" w:pos="0"/>
          <w:tab w:val="left" w:pos="270"/>
          <w:tab w:val="left" w:pos="1080"/>
          <w:tab w:val="left" w:pos="1440"/>
        </w:tabs>
        <w:ind w:left="1080"/>
        <w:jc w:val="center"/>
        <w:rPr>
          <w:rFonts w:ascii="Arial" w:hAnsi="Arial" w:cs="Arial"/>
        </w:rPr>
      </w:pPr>
      <w:r w:rsidRPr="00BF397E">
        <w:rPr>
          <w:rFonts w:ascii="Arial" w:hAnsi="Arial" w:cs="Arial"/>
          <w:color w:val="000000"/>
          <w:shd w:val="clear" w:color="auto" w:fill="FFFFFF"/>
        </w:rPr>
        <w:t>OR</w:t>
      </w:r>
    </w:p>
    <w:p w:rsidR="00F00921" w:rsidRPr="00BF397E" w:rsidRDefault="00F00921" w:rsidP="00F00921">
      <w:pPr>
        <w:widowControl/>
        <w:numPr>
          <w:ilvl w:val="1"/>
          <w:numId w:val="4"/>
        </w:numPr>
        <w:tabs>
          <w:tab w:val="left" w:pos="-1080"/>
          <w:tab w:val="left" w:pos="-720"/>
          <w:tab w:val="left" w:pos="0"/>
          <w:tab w:val="left" w:pos="270"/>
          <w:tab w:val="left" w:pos="1080"/>
        </w:tabs>
        <w:autoSpaceDE/>
        <w:autoSpaceDN/>
        <w:adjustRightInd/>
        <w:jc w:val="both"/>
        <w:rPr>
          <w:rFonts w:ascii="Arial" w:hAnsi="Arial" w:cs="Arial"/>
        </w:rPr>
      </w:pPr>
      <w:r w:rsidRPr="00BF397E">
        <w:rPr>
          <w:rFonts w:ascii="Arial" w:hAnsi="Arial" w:cs="Arial"/>
          <w:color w:val="000000"/>
          <w:shd w:val="clear" w:color="auto" w:fill="FFFFFF"/>
        </w:rPr>
        <w:t xml:space="preserve">Ten years of experience in a state governmental agency or other institution of higher education.  </w:t>
      </w:r>
    </w:p>
    <w:p w:rsidR="00F00921" w:rsidRPr="00BF397E" w:rsidRDefault="00F00921" w:rsidP="00F00921">
      <w:pPr>
        <w:widowControl/>
        <w:numPr>
          <w:ilvl w:val="0"/>
          <w:numId w:val="4"/>
        </w:numPr>
        <w:tabs>
          <w:tab w:val="left" w:pos="-1080"/>
          <w:tab w:val="left" w:pos="-720"/>
          <w:tab w:val="left" w:pos="0"/>
          <w:tab w:val="left" w:pos="270"/>
          <w:tab w:val="left" w:pos="1080"/>
          <w:tab w:val="left" w:pos="1440"/>
        </w:tabs>
        <w:autoSpaceDE/>
        <w:autoSpaceDN/>
        <w:adjustRightInd/>
        <w:jc w:val="both"/>
        <w:rPr>
          <w:rFonts w:ascii="Arial" w:hAnsi="Arial" w:cs="Arial"/>
        </w:rPr>
      </w:pPr>
      <w:r w:rsidRPr="00BF397E">
        <w:rPr>
          <w:rFonts w:ascii="Arial" w:hAnsi="Arial" w:cs="Arial"/>
        </w:rPr>
        <w:t>Po</w:t>
      </w:r>
      <w:bookmarkStart w:id="0" w:name="_GoBack"/>
      <w:bookmarkEnd w:id="0"/>
      <w:r w:rsidRPr="00BF397E">
        <w:rPr>
          <w:rFonts w:ascii="Arial" w:hAnsi="Arial" w:cs="Arial"/>
        </w:rPr>
        <w:t>ssession of or ability to readily obtain a valid driver’s license issued by the State of Georgia for the type of vehicle or equipment operated.</w:t>
      </w:r>
    </w:p>
    <w:p w:rsidR="008E2AAF" w:rsidRPr="00BF397E" w:rsidRDefault="008E2AAF" w:rsidP="00591003">
      <w:pPr>
        <w:rPr>
          <w:rFonts w:ascii="Arial" w:hAnsi="Arial" w:cs="Arial"/>
          <w:b/>
          <w:color w:val="000000"/>
        </w:rPr>
      </w:pPr>
    </w:p>
    <w:p w:rsidR="00042844" w:rsidRPr="00BF397E" w:rsidRDefault="00EC4B17" w:rsidP="00591003">
      <w:pPr>
        <w:rPr>
          <w:rFonts w:ascii="Arial" w:hAnsi="Arial" w:cs="Arial"/>
          <w:color w:val="000000"/>
        </w:rPr>
      </w:pPr>
      <w:r>
        <w:rPr>
          <w:rFonts w:ascii="Arial" w:hAnsi="Arial" w:cs="Arial"/>
          <w:b/>
          <w:color w:val="000000"/>
        </w:rPr>
        <w:t xml:space="preserve">PREFERRED </w:t>
      </w:r>
      <w:r w:rsidR="00042844" w:rsidRPr="00BF397E">
        <w:rPr>
          <w:rFonts w:ascii="Arial" w:hAnsi="Arial" w:cs="Arial"/>
          <w:b/>
          <w:color w:val="000000"/>
        </w:rPr>
        <w:t>QUALIFICATIONS</w:t>
      </w:r>
      <w:r>
        <w:rPr>
          <w:rFonts w:ascii="Arial" w:hAnsi="Arial" w:cs="Arial"/>
          <w:b/>
          <w:color w:val="000000"/>
        </w:rPr>
        <w:t>:</w:t>
      </w:r>
      <w:r w:rsidR="00883C06">
        <w:rPr>
          <w:rFonts w:ascii="Arial" w:hAnsi="Arial" w:cs="Arial"/>
          <w:b/>
          <w:color w:val="000000"/>
        </w:rPr>
        <w:t xml:space="preserve"> </w:t>
      </w:r>
    </w:p>
    <w:p w:rsidR="00042844" w:rsidRPr="00BF397E" w:rsidRDefault="00F00921" w:rsidP="00F00921">
      <w:pPr>
        <w:pStyle w:val="ListParagraph"/>
        <w:numPr>
          <w:ilvl w:val="0"/>
          <w:numId w:val="3"/>
        </w:numPr>
        <w:rPr>
          <w:rFonts w:ascii="Arial" w:hAnsi="Arial" w:cs="Arial"/>
          <w:b/>
          <w:color w:val="000000"/>
          <w:sz w:val="24"/>
          <w:szCs w:val="24"/>
        </w:rPr>
      </w:pPr>
      <w:r w:rsidRPr="00BF397E">
        <w:rPr>
          <w:rFonts w:ascii="Arial" w:hAnsi="Arial" w:cs="Arial"/>
          <w:sz w:val="24"/>
          <w:szCs w:val="24"/>
        </w:rPr>
        <w:t>Master’s degree in field related to human resources preferred.</w:t>
      </w:r>
      <w:r w:rsidRPr="00BF397E">
        <w:rPr>
          <w:rFonts w:ascii="Arial" w:hAnsi="Arial" w:cs="Arial"/>
          <w:b/>
          <w:color w:val="000000"/>
          <w:sz w:val="24"/>
          <w:szCs w:val="24"/>
        </w:rPr>
        <w:t xml:space="preserve"> </w:t>
      </w:r>
    </w:p>
    <w:p w:rsidR="00DE5639" w:rsidRPr="00BF397E" w:rsidRDefault="00DE5639" w:rsidP="00591003">
      <w:pPr>
        <w:rPr>
          <w:rFonts w:ascii="Arial" w:hAnsi="Arial" w:cs="Arial"/>
          <w:b/>
          <w:color w:val="000000"/>
        </w:rPr>
      </w:pPr>
    </w:p>
    <w:p w:rsidR="009F3C15" w:rsidRPr="00BF397E" w:rsidRDefault="00BE2E6F" w:rsidP="002C0698">
      <w:pPr>
        <w:rPr>
          <w:rFonts w:ascii="Arial" w:hAnsi="Arial" w:cs="Arial"/>
        </w:rPr>
      </w:pPr>
      <w:r w:rsidRPr="00BF397E">
        <w:rPr>
          <w:rStyle w:val="Strong"/>
          <w:rFonts w:ascii="Arial" w:hAnsi="Arial" w:cs="Arial"/>
          <w:sz w:val="24"/>
        </w:rPr>
        <w:t>SALARY/BENEFITS:</w:t>
      </w:r>
      <w:r w:rsidR="002C0698" w:rsidRPr="00BF397E">
        <w:rPr>
          <w:rFonts w:ascii="Arial" w:hAnsi="Arial" w:cs="Arial"/>
        </w:rPr>
        <w:t xml:space="preserve"> </w:t>
      </w:r>
      <w:r w:rsidR="008E2AAF" w:rsidRPr="00BF397E">
        <w:rPr>
          <w:rFonts w:ascii="Arial" w:hAnsi="Arial" w:cs="Arial"/>
        </w:rPr>
        <w:t>$</w:t>
      </w:r>
      <w:r w:rsidR="00EE0AD1" w:rsidRPr="00BF397E">
        <w:rPr>
          <w:rFonts w:ascii="Arial" w:hAnsi="Arial" w:cs="Arial"/>
        </w:rPr>
        <w:t>111,111.14</w:t>
      </w:r>
      <w:r w:rsidR="008E2AAF" w:rsidRPr="00BF397E">
        <w:rPr>
          <w:rFonts w:ascii="Arial" w:hAnsi="Arial" w:cs="Arial"/>
        </w:rPr>
        <w:t xml:space="preserve"> </w:t>
      </w:r>
      <w:r w:rsidR="006F7725" w:rsidRPr="00BF397E">
        <w:rPr>
          <w:rFonts w:ascii="Arial" w:hAnsi="Arial" w:cs="Arial"/>
        </w:rPr>
        <w:t>annually</w:t>
      </w:r>
      <w:r w:rsidR="002C0698" w:rsidRPr="00BF397E">
        <w:rPr>
          <w:rFonts w:ascii="Arial" w:hAnsi="Arial" w:cs="Arial"/>
        </w:rPr>
        <w:t xml:space="preserve">. </w:t>
      </w:r>
      <w:bookmarkStart w:id="1" w:name="_Hlk161317833"/>
      <w:r w:rsidR="005C62C0" w:rsidRPr="00BF397E">
        <w:rPr>
          <w:rFonts w:ascii="Arial" w:hAnsi="Arial" w:cs="Arial"/>
        </w:rPr>
        <w:t xml:space="preserve">Benefits </w:t>
      </w:r>
      <w:r w:rsidR="00C61B94" w:rsidRPr="00BF397E">
        <w:rPr>
          <w:rFonts w:ascii="Arial" w:hAnsi="Arial" w:cs="Arial"/>
        </w:rPr>
        <w:t>include</w:t>
      </w:r>
      <w:r w:rsidR="005C62C0" w:rsidRPr="00BF397E">
        <w:rPr>
          <w:rFonts w:ascii="Arial" w:hAnsi="Arial" w:cs="Arial"/>
        </w:rPr>
        <w:t xml:space="preserve"> paid holidays, annual leave, and the State of Georgia Flexible Benefits Program.</w:t>
      </w:r>
      <w:r w:rsidR="002C0698" w:rsidRPr="00BF397E">
        <w:rPr>
          <w:rFonts w:ascii="Arial" w:hAnsi="Arial" w:cs="Arial"/>
        </w:rPr>
        <w:t xml:space="preserve"> </w:t>
      </w:r>
      <w:r w:rsidR="00DA50B9" w:rsidRPr="00BF397E">
        <w:rPr>
          <w:rFonts w:ascii="Arial" w:hAnsi="Arial" w:cs="Arial"/>
        </w:rPr>
        <w:t xml:space="preserve">Please be aware that all </w:t>
      </w:r>
      <w:bookmarkStart w:id="2" w:name="_Hlk161317800"/>
      <w:r w:rsidR="00DA50B9" w:rsidRPr="00BF397E">
        <w:rPr>
          <w:rFonts w:ascii="Arial" w:hAnsi="Arial" w:cs="Arial"/>
        </w:rPr>
        <w:t xml:space="preserve">Chattahoochee Technical College </w:t>
      </w:r>
      <w:bookmarkEnd w:id="2"/>
      <w:r w:rsidR="00DA50B9" w:rsidRPr="00BF397E">
        <w:rPr>
          <w:rFonts w:ascii="Arial" w:hAnsi="Arial" w:cs="Arial"/>
        </w:rPr>
        <w:t xml:space="preserve">employees must be paid by </w:t>
      </w:r>
      <w:r w:rsidR="002C0698" w:rsidRPr="00BF397E">
        <w:rPr>
          <w:rFonts w:ascii="Arial" w:hAnsi="Arial" w:cs="Arial"/>
        </w:rPr>
        <w:t>direct deposit,</w:t>
      </w:r>
      <w:r w:rsidR="00DA50B9" w:rsidRPr="00BF397E">
        <w:rPr>
          <w:rFonts w:ascii="Arial" w:hAnsi="Arial" w:cs="Arial"/>
        </w:rPr>
        <w:t xml:space="preserve"> unless exempted by the State Accounting Office based on “hardship” evidence provided by the employee.</w:t>
      </w:r>
      <w:bookmarkEnd w:id="1"/>
      <w:r w:rsidR="005972AB" w:rsidRPr="00BF397E">
        <w:rPr>
          <w:rFonts w:ascii="Arial" w:hAnsi="Arial" w:cs="Arial"/>
        </w:rPr>
        <w:t xml:space="preserve"> </w:t>
      </w:r>
    </w:p>
    <w:p w:rsidR="00584E72" w:rsidRPr="00BF397E" w:rsidRDefault="00584E72" w:rsidP="00A441C1">
      <w:pPr>
        <w:rPr>
          <w:rFonts w:ascii="Arial" w:hAnsi="Arial" w:cs="Arial"/>
        </w:rPr>
      </w:pPr>
    </w:p>
    <w:p w:rsidR="005C62C0" w:rsidRPr="00BF397E" w:rsidRDefault="00BE2E6F" w:rsidP="00A441C1">
      <w:pPr>
        <w:rPr>
          <w:rFonts w:ascii="Arial" w:hAnsi="Arial" w:cs="Arial"/>
        </w:rPr>
      </w:pPr>
      <w:r w:rsidRPr="00BF397E">
        <w:rPr>
          <w:rFonts w:ascii="Arial" w:hAnsi="Arial" w:cs="Arial"/>
          <w:b/>
        </w:rPr>
        <w:t>TELEWORK:</w:t>
      </w:r>
      <w:r w:rsidR="00603D0C" w:rsidRPr="00BF397E">
        <w:rPr>
          <w:rFonts w:ascii="Arial" w:hAnsi="Arial" w:cs="Arial"/>
        </w:rPr>
        <w:t xml:space="preserve"> </w:t>
      </w:r>
      <w:r w:rsidR="001E1F10" w:rsidRPr="00BF397E">
        <w:rPr>
          <w:rFonts w:ascii="Arial" w:hAnsi="Arial" w:cs="Arial"/>
        </w:rPr>
        <w:t>To be determined.</w:t>
      </w:r>
    </w:p>
    <w:p w:rsidR="008E2AAF" w:rsidRPr="00BF397E" w:rsidRDefault="008E2AAF" w:rsidP="00A441C1">
      <w:pPr>
        <w:rPr>
          <w:rFonts w:ascii="Arial" w:hAnsi="Arial" w:cs="Arial"/>
        </w:rPr>
      </w:pPr>
    </w:p>
    <w:p w:rsidR="00603D0C" w:rsidRPr="00BF397E" w:rsidRDefault="00BE2E6F" w:rsidP="00603D0C">
      <w:pPr>
        <w:rPr>
          <w:rFonts w:ascii="Arial" w:hAnsi="Arial" w:cs="Arial"/>
        </w:rPr>
      </w:pPr>
      <w:r w:rsidRPr="00BF397E">
        <w:rPr>
          <w:rStyle w:val="Strong"/>
          <w:rFonts w:ascii="Arial" w:hAnsi="Arial" w:cs="Arial"/>
          <w:sz w:val="24"/>
        </w:rPr>
        <w:t xml:space="preserve">APPLICATION PROCEDURE: </w:t>
      </w:r>
      <w:r w:rsidR="004B2A62" w:rsidRPr="00BF397E">
        <w:rPr>
          <w:rFonts w:ascii="Arial" w:hAnsi="Arial" w:cs="Arial"/>
        </w:rPr>
        <w:t xml:space="preserve">APPLY ONLINE ONLY @ </w:t>
      </w:r>
      <w:hyperlink r:id="rId8" w:history="1">
        <w:r w:rsidR="004B2A62" w:rsidRPr="00BF397E">
          <w:rPr>
            <w:rStyle w:val="Hyperlink"/>
            <w:rFonts w:ascii="Arial" w:hAnsi="Arial" w:cs="Arial"/>
            <w:color w:val="auto"/>
          </w:rPr>
          <w:t>www.chattahoocheetech.edu</w:t>
        </w:r>
      </w:hyperlink>
      <w:r w:rsidR="004B2A62" w:rsidRPr="00BF397E">
        <w:rPr>
          <w:rFonts w:ascii="Arial" w:hAnsi="Arial" w:cs="Arial"/>
        </w:rPr>
        <w:t xml:space="preserve"> and </w:t>
      </w:r>
      <w:r w:rsidR="007D624A" w:rsidRPr="00BF397E">
        <w:rPr>
          <w:rFonts w:ascii="Arial" w:hAnsi="Arial" w:cs="Arial"/>
        </w:rPr>
        <w:t>select “Quick Links” then “Jobs &amp; Careers.”</w:t>
      </w:r>
      <w:r w:rsidR="004B2A62" w:rsidRPr="00BF397E">
        <w:rPr>
          <w:rFonts w:ascii="Arial" w:hAnsi="Arial" w:cs="Arial"/>
        </w:rPr>
        <w:t xml:space="preserve"> For a complete file, fill out an online application, upload cover letter, resume</w:t>
      </w:r>
      <w:r w:rsidR="0093248A" w:rsidRPr="00BF397E">
        <w:rPr>
          <w:rFonts w:ascii="Arial" w:hAnsi="Arial" w:cs="Arial"/>
        </w:rPr>
        <w:t xml:space="preserve"> </w:t>
      </w:r>
      <w:r w:rsidR="004B2A62" w:rsidRPr="00BF397E">
        <w:rPr>
          <w:rFonts w:ascii="Arial" w:hAnsi="Arial" w:cs="Arial"/>
        </w:rPr>
        <w:t>and include three professional references’ contact information on application. Before a candidate is hired,</w:t>
      </w:r>
      <w:r w:rsidR="00BF2756" w:rsidRPr="00BF397E">
        <w:rPr>
          <w:rFonts w:ascii="Arial" w:hAnsi="Arial" w:cs="Arial"/>
        </w:rPr>
        <w:t xml:space="preserve"> </w:t>
      </w:r>
      <w:r w:rsidR="004B2A62" w:rsidRPr="00BF397E">
        <w:rPr>
          <w:rFonts w:ascii="Arial" w:hAnsi="Arial" w:cs="Arial"/>
        </w:rPr>
        <w:t>a pre-employment criminal background investigation, motor vehicle records check and employer/professional reference check will be conducted. Following screening, candidates may be asked to submit further documentation.</w:t>
      </w:r>
    </w:p>
    <w:p w:rsidR="00603D0C" w:rsidRPr="00BF397E" w:rsidRDefault="00603D0C" w:rsidP="00603D0C">
      <w:pPr>
        <w:rPr>
          <w:rStyle w:val="Strong"/>
          <w:rFonts w:ascii="Arial" w:hAnsi="Arial" w:cs="Arial"/>
          <w:sz w:val="24"/>
        </w:rPr>
      </w:pPr>
    </w:p>
    <w:p w:rsidR="00E24BED" w:rsidRPr="00BF397E" w:rsidRDefault="00BE2E6F" w:rsidP="00603D0C">
      <w:pPr>
        <w:rPr>
          <w:rFonts w:ascii="Arial" w:hAnsi="Arial" w:cs="Arial"/>
        </w:rPr>
      </w:pPr>
      <w:r w:rsidRPr="00BF397E">
        <w:rPr>
          <w:rStyle w:val="Strong"/>
          <w:rFonts w:ascii="Arial" w:hAnsi="Arial" w:cs="Arial"/>
          <w:sz w:val="24"/>
        </w:rPr>
        <w:t>RESPONSE DEADLINE:</w:t>
      </w:r>
      <w:r w:rsidR="007D040C" w:rsidRPr="00BF397E">
        <w:rPr>
          <w:rStyle w:val="Strong"/>
          <w:rFonts w:ascii="Arial" w:hAnsi="Arial" w:cs="Arial"/>
          <w:sz w:val="24"/>
        </w:rPr>
        <w:t xml:space="preserve"> </w:t>
      </w:r>
      <w:r w:rsidR="00E24BED" w:rsidRPr="00BF397E">
        <w:rPr>
          <w:rFonts w:ascii="Arial" w:hAnsi="Arial" w:cs="Arial"/>
        </w:rPr>
        <w:t>Open until filled. Screening will begin immediately</w:t>
      </w:r>
      <w:r w:rsidR="003B643F" w:rsidRPr="00BF397E">
        <w:rPr>
          <w:rFonts w:ascii="Arial" w:hAnsi="Arial" w:cs="Arial"/>
        </w:rPr>
        <w:t>.</w:t>
      </w:r>
    </w:p>
    <w:p w:rsidR="00E17DBD" w:rsidRPr="00BF397E" w:rsidRDefault="00E17DBD" w:rsidP="00603D0C">
      <w:pPr>
        <w:rPr>
          <w:rStyle w:val="Strong"/>
          <w:rFonts w:ascii="Arial" w:hAnsi="Arial" w:cs="Arial"/>
          <w:sz w:val="24"/>
        </w:rPr>
      </w:pPr>
    </w:p>
    <w:p w:rsidR="00625EA6" w:rsidRPr="00BF397E" w:rsidRDefault="00BE2E6F" w:rsidP="00591003">
      <w:pPr>
        <w:widowControl/>
        <w:rPr>
          <w:rFonts w:ascii="Arial" w:hAnsi="Arial" w:cs="Arial"/>
          <w:bCs/>
        </w:rPr>
      </w:pPr>
      <w:r w:rsidRPr="00BF397E">
        <w:rPr>
          <w:rStyle w:val="Strong"/>
          <w:rFonts w:ascii="Arial" w:hAnsi="Arial" w:cs="Arial"/>
          <w:sz w:val="24"/>
        </w:rPr>
        <w:t>ANTICIPATED EMPLOYMENT DATE:</w:t>
      </w:r>
      <w:r w:rsidRPr="00BF397E">
        <w:rPr>
          <w:rFonts w:ascii="Arial" w:hAnsi="Arial" w:cs="Arial"/>
          <w:bCs/>
        </w:rPr>
        <w:t xml:space="preserve"> </w:t>
      </w:r>
      <w:r w:rsidR="00E17DBD" w:rsidRPr="00BF397E">
        <w:rPr>
          <w:rFonts w:ascii="Arial" w:hAnsi="Arial" w:cs="Arial"/>
          <w:bCs/>
        </w:rPr>
        <w:t>Open until filled.</w:t>
      </w:r>
    </w:p>
    <w:p w:rsidR="007D624A" w:rsidRPr="00BF397E" w:rsidRDefault="007D624A" w:rsidP="00591003">
      <w:pPr>
        <w:widowControl/>
        <w:rPr>
          <w:rFonts w:ascii="Arial" w:hAnsi="Arial" w:cs="Arial"/>
        </w:rPr>
      </w:pPr>
    </w:p>
    <w:p w:rsidR="004B2A62" w:rsidRPr="00BF397E" w:rsidRDefault="00BE2E6F" w:rsidP="00EA2FC3">
      <w:pPr>
        <w:rPr>
          <w:rFonts w:ascii="Arial" w:hAnsi="Arial" w:cs="Arial"/>
        </w:rPr>
      </w:pPr>
      <w:r w:rsidRPr="00BF397E">
        <w:rPr>
          <w:rStyle w:val="Strong"/>
          <w:rFonts w:ascii="Arial" w:hAnsi="Arial" w:cs="Arial"/>
          <w:sz w:val="24"/>
        </w:rPr>
        <w:lastRenderedPageBreak/>
        <w:t>EMPLOYMENT POLICY</w:t>
      </w:r>
      <w:r w:rsidR="00C61B94" w:rsidRPr="00BF397E">
        <w:rPr>
          <w:rStyle w:val="Strong"/>
          <w:rFonts w:ascii="Arial" w:hAnsi="Arial" w:cs="Arial"/>
          <w:sz w:val="24"/>
        </w:rPr>
        <w:t>:</w:t>
      </w:r>
      <w:r w:rsidR="00BD4A8C" w:rsidRPr="00BF397E">
        <w:rPr>
          <w:rFonts w:ascii="Arial" w:hAnsi="Arial" w:cs="Arial"/>
        </w:rPr>
        <w:t xml:space="preserve"> </w:t>
      </w:r>
      <w:r w:rsidR="00EA2FC3" w:rsidRPr="00BF397E">
        <w:rPr>
          <w:rFonts w:ascii="Arial" w:hAnsi="Arial" w:cs="Arial"/>
          <w:shd w:val="clear" w:color="auto" w:fill="FFFFFF"/>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9" w:history="1">
        <w:r w:rsidR="00EA2FC3" w:rsidRPr="00BF397E">
          <w:rPr>
            <w:rStyle w:val="Hyperlink"/>
            <w:rFonts w:ascii="Arial" w:hAnsi="Arial" w:cs="Arial"/>
            <w:color w:val="auto"/>
            <w:shd w:val="clear" w:color="auto" w:fill="FFFFFF"/>
          </w:rPr>
          <w:t>(404) 679-4500</w:t>
        </w:r>
      </w:hyperlink>
      <w:r w:rsidR="00EA2FC3" w:rsidRPr="00BF397E">
        <w:rPr>
          <w:rFonts w:ascii="Arial" w:hAnsi="Arial" w:cs="Arial"/>
          <w:shd w:val="clear" w:color="auto" w:fill="FFFFFF"/>
        </w:rPr>
        <w:t>, or by using information available on SACSCOC’s website (</w:t>
      </w:r>
      <w:hyperlink r:id="rId10" w:history="1">
        <w:r w:rsidR="00EA2FC3" w:rsidRPr="00BF397E">
          <w:rPr>
            <w:rStyle w:val="Hyperlink"/>
            <w:rFonts w:ascii="Arial" w:hAnsi="Arial" w:cs="Arial"/>
            <w:color w:val="auto"/>
            <w:shd w:val="clear" w:color="auto" w:fill="FFFFFF"/>
          </w:rPr>
          <w:t>www.sacscoc.org</w:t>
        </w:r>
      </w:hyperlink>
      <w:r w:rsidR="00EA2FC3" w:rsidRPr="00BF397E">
        <w:rPr>
          <w:rFonts w:ascii="Arial" w:hAnsi="Arial" w:cs="Arial"/>
          <w:shd w:val="clear" w:color="auto" w:fill="FFFFFF"/>
        </w:rPr>
        <w:t>).</w:t>
      </w:r>
    </w:p>
    <w:p w:rsidR="004B2A62" w:rsidRPr="00BF397E" w:rsidRDefault="004B2A62" w:rsidP="00603D0C">
      <w:pPr>
        <w:rPr>
          <w:rFonts w:ascii="Arial" w:hAnsi="Arial" w:cs="Arial"/>
          <w:iCs/>
        </w:rPr>
      </w:pPr>
    </w:p>
    <w:p w:rsidR="00F81B56" w:rsidRPr="00BF397E" w:rsidRDefault="004B2A62" w:rsidP="001D6E74">
      <w:pPr>
        <w:rPr>
          <w:rFonts w:ascii="Arial" w:hAnsi="Arial" w:cs="Arial"/>
        </w:rPr>
      </w:pPr>
      <w:r w:rsidRPr="00BF397E">
        <w:rPr>
          <w:rFonts w:ascii="Arial" w:hAnsi="Arial" w:cs="Arial"/>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“Nickkie” Warrington, Marietta Campus, 980 South Cobb Drive, Building C 1102B, Marietta, GA 30060, 770-975-4023, or </w:t>
      </w:r>
      <w:hyperlink r:id="rId11" w:history="1">
        <w:r w:rsidRPr="00BF397E">
          <w:rPr>
            <w:rStyle w:val="Hyperlink"/>
            <w:rFonts w:ascii="Arial" w:hAnsi="Arial" w:cs="Arial"/>
            <w:color w:val="auto"/>
          </w:rPr>
          <w:t>SDWarrington@ChattahoocheeTech.edu</w:t>
        </w:r>
      </w:hyperlink>
      <w:r w:rsidRPr="00BF397E">
        <w:rPr>
          <w:rFonts w:ascii="Arial" w:hAnsi="Arial" w:cs="Arial"/>
        </w:rPr>
        <w:t>, and Chattahoochee Technical College Section 504 Coordinator, Caitlin Barton, 5198 Ross Road, Building A1320, Acworth, GA 30102, (770) 975-4099, or</w:t>
      </w:r>
      <w:r w:rsidRPr="00BF397E">
        <w:rPr>
          <w:rStyle w:val="apple-converted-space"/>
          <w:rFonts w:ascii="Arial" w:hAnsi="Arial" w:cs="Arial"/>
        </w:rPr>
        <w:t> </w:t>
      </w:r>
      <w:hyperlink r:id="rId12" w:history="1">
        <w:r w:rsidRPr="00BF397E">
          <w:rPr>
            <w:rStyle w:val="Hyperlink"/>
            <w:rFonts w:ascii="Arial" w:hAnsi="Arial" w:cs="Arial"/>
            <w:color w:val="auto"/>
          </w:rPr>
          <w:t>Caitlin.Barton@chattahoocheetech.edu</w:t>
        </w:r>
      </w:hyperlink>
      <w:r w:rsidRPr="00BF397E">
        <w:rPr>
          <w:rFonts w:ascii="Arial" w:hAnsi="Arial" w:cs="Arial"/>
        </w:rPr>
        <w:t>.</w:t>
      </w:r>
    </w:p>
    <w:p w:rsidR="001D6E74" w:rsidRPr="00BF397E" w:rsidRDefault="001D6E74" w:rsidP="001D6E74">
      <w:pPr>
        <w:rPr>
          <w:rFonts w:ascii="Arial" w:hAnsi="Arial" w:cs="Arial"/>
        </w:rPr>
      </w:pPr>
    </w:p>
    <w:p w:rsidR="00D90066" w:rsidRPr="00BF397E" w:rsidRDefault="00F81B56" w:rsidP="00C35622">
      <w:pPr>
        <w:pStyle w:val="BodyText"/>
        <w:jc w:val="center"/>
        <w:rPr>
          <w:rFonts w:ascii="Arial" w:hAnsi="Arial" w:cs="Arial"/>
          <w:b/>
          <w:szCs w:val="24"/>
        </w:rPr>
      </w:pPr>
      <w:r w:rsidRPr="00BF397E">
        <w:rPr>
          <w:rFonts w:ascii="Arial" w:hAnsi="Arial" w:cs="Arial"/>
          <w:b/>
          <w:bCs/>
          <w:i/>
          <w:iCs/>
          <w:szCs w:val="24"/>
        </w:rPr>
        <w:t>A Unit of the Technical College System of Georgia</w:t>
      </w:r>
    </w:p>
    <w:sectPr w:rsidR="00D90066" w:rsidRPr="00BF397E" w:rsidSect="002D0E53">
      <w:footerReference w:type="default" r:id="rId13"/>
      <w:endnotePr>
        <w:numFmt w:val="decimal"/>
      </w:endnotePr>
      <w:pgSz w:w="12240" w:h="15840"/>
      <w:pgMar w:top="576" w:right="720" w:bottom="720" w:left="720"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F73" w:rsidRDefault="00877F73" w:rsidP="00B46B30">
      <w:r>
        <w:separator/>
      </w:r>
    </w:p>
  </w:endnote>
  <w:endnote w:type="continuationSeparator" w:id="0">
    <w:p w:rsidR="00877F73" w:rsidRDefault="00877F73" w:rsidP="00B4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2AB" w:rsidRDefault="001A39AE" w:rsidP="001A39AE">
    <w:pPr>
      <w:pStyle w:val="Footer"/>
      <w:tabs>
        <w:tab w:val="clear" w:pos="4680"/>
        <w:tab w:val="clear" w:pos="9360"/>
        <w:tab w:val="center" w:pos="5400"/>
        <w:tab w:val="right" w:pos="108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F73" w:rsidRDefault="00877F73" w:rsidP="00B46B30">
      <w:r>
        <w:separator/>
      </w:r>
    </w:p>
  </w:footnote>
  <w:footnote w:type="continuationSeparator" w:id="0">
    <w:p w:rsidR="00877F73" w:rsidRDefault="00877F73" w:rsidP="00B46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11AA7"/>
    <w:multiLevelType w:val="hybridMultilevel"/>
    <w:tmpl w:val="76FC1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FE4553"/>
    <w:multiLevelType w:val="hybridMultilevel"/>
    <w:tmpl w:val="7F88E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8B6E6E"/>
    <w:multiLevelType w:val="hybridMultilevel"/>
    <w:tmpl w:val="8D58E348"/>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4E30EE"/>
    <w:multiLevelType w:val="hybridMultilevel"/>
    <w:tmpl w:val="B8DE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73"/>
    <w:rsid w:val="0002376C"/>
    <w:rsid w:val="0002523C"/>
    <w:rsid w:val="00030074"/>
    <w:rsid w:val="0003253A"/>
    <w:rsid w:val="00032ED7"/>
    <w:rsid w:val="00034F73"/>
    <w:rsid w:val="00035D5C"/>
    <w:rsid w:val="00042844"/>
    <w:rsid w:val="000525CF"/>
    <w:rsid w:val="00064A51"/>
    <w:rsid w:val="00094F85"/>
    <w:rsid w:val="0009778C"/>
    <w:rsid w:val="000C49BA"/>
    <w:rsid w:val="000D4F86"/>
    <w:rsid w:val="001761F4"/>
    <w:rsid w:val="001821E3"/>
    <w:rsid w:val="0018285C"/>
    <w:rsid w:val="00183750"/>
    <w:rsid w:val="001A39AE"/>
    <w:rsid w:val="001A64BC"/>
    <w:rsid w:val="001B4C78"/>
    <w:rsid w:val="001D6E74"/>
    <w:rsid w:val="001E1F10"/>
    <w:rsid w:val="0020038E"/>
    <w:rsid w:val="00204DAD"/>
    <w:rsid w:val="00211A64"/>
    <w:rsid w:val="00214411"/>
    <w:rsid w:val="00217356"/>
    <w:rsid w:val="002217EF"/>
    <w:rsid w:val="00235409"/>
    <w:rsid w:val="00245E09"/>
    <w:rsid w:val="00246F1C"/>
    <w:rsid w:val="00255592"/>
    <w:rsid w:val="00257F44"/>
    <w:rsid w:val="0027149B"/>
    <w:rsid w:val="00276F39"/>
    <w:rsid w:val="002A3B97"/>
    <w:rsid w:val="002B22B6"/>
    <w:rsid w:val="002C0698"/>
    <w:rsid w:val="002D0E53"/>
    <w:rsid w:val="002F18A7"/>
    <w:rsid w:val="00301F07"/>
    <w:rsid w:val="0030324D"/>
    <w:rsid w:val="00325818"/>
    <w:rsid w:val="0033006F"/>
    <w:rsid w:val="00337D07"/>
    <w:rsid w:val="00340A6B"/>
    <w:rsid w:val="003549A3"/>
    <w:rsid w:val="003B643F"/>
    <w:rsid w:val="003C3D24"/>
    <w:rsid w:val="003D4A69"/>
    <w:rsid w:val="003F3EA2"/>
    <w:rsid w:val="004008BC"/>
    <w:rsid w:val="0041580D"/>
    <w:rsid w:val="004235E5"/>
    <w:rsid w:val="00427F97"/>
    <w:rsid w:val="00436C78"/>
    <w:rsid w:val="00447337"/>
    <w:rsid w:val="00453B0A"/>
    <w:rsid w:val="0047205A"/>
    <w:rsid w:val="00472810"/>
    <w:rsid w:val="00477825"/>
    <w:rsid w:val="00480E6D"/>
    <w:rsid w:val="00487C63"/>
    <w:rsid w:val="004B2A62"/>
    <w:rsid w:val="004B48BF"/>
    <w:rsid w:val="004D4766"/>
    <w:rsid w:val="00503ABC"/>
    <w:rsid w:val="00514B58"/>
    <w:rsid w:val="00530DBC"/>
    <w:rsid w:val="0053391D"/>
    <w:rsid w:val="00554299"/>
    <w:rsid w:val="00556D74"/>
    <w:rsid w:val="00563ED8"/>
    <w:rsid w:val="00567BFE"/>
    <w:rsid w:val="00582488"/>
    <w:rsid w:val="00584E72"/>
    <w:rsid w:val="005865D8"/>
    <w:rsid w:val="00591003"/>
    <w:rsid w:val="005972AB"/>
    <w:rsid w:val="005C62C0"/>
    <w:rsid w:val="005D089E"/>
    <w:rsid w:val="005D515F"/>
    <w:rsid w:val="005F569D"/>
    <w:rsid w:val="00603D0C"/>
    <w:rsid w:val="0061122C"/>
    <w:rsid w:val="006119B0"/>
    <w:rsid w:val="00621A6E"/>
    <w:rsid w:val="00625EA6"/>
    <w:rsid w:val="0063057C"/>
    <w:rsid w:val="00632267"/>
    <w:rsid w:val="00667F01"/>
    <w:rsid w:val="00670CF0"/>
    <w:rsid w:val="00682B6F"/>
    <w:rsid w:val="00685465"/>
    <w:rsid w:val="006A1462"/>
    <w:rsid w:val="006A3FCF"/>
    <w:rsid w:val="006B7113"/>
    <w:rsid w:val="006C442C"/>
    <w:rsid w:val="006D1EDF"/>
    <w:rsid w:val="006F7725"/>
    <w:rsid w:val="007058CC"/>
    <w:rsid w:val="00711F4B"/>
    <w:rsid w:val="00720185"/>
    <w:rsid w:val="007239DF"/>
    <w:rsid w:val="0073305D"/>
    <w:rsid w:val="00734D1E"/>
    <w:rsid w:val="00767ADB"/>
    <w:rsid w:val="00786232"/>
    <w:rsid w:val="007975B2"/>
    <w:rsid w:val="007A49C1"/>
    <w:rsid w:val="007D040C"/>
    <w:rsid w:val="007D185F"/>
    <w:rsid w:val="007D624A"/>
    <w:rsid w:val="00834985"/>
    <w:rsid w:val="0085361E"/>
    <w:rsid w:val="00877F73"/>
    <w:rsid w:val="00883C06"/>
    <w:rsid w:val="00884BFC"/>
    <w:rsid w:val="0088678B"/>
    <w:rsid w:val="008C19AD"/>
    <w:rsid w:val="008D43CF"/>
    <w:rsid w:val="008E2AAF"/>
    <w:rsid w:val="008F1B23"/>
    <w:rsid w:val="00902555"/>
    <w:rsid w:val="009262E9"/>
    <w:rsid w:val="0093248A"/>
    <w:rsid w:val="00947269"/>
    <w:rsid w:val="00963F0F"/>
    <w:rsid w:val="009667E1"/>
    <w:rsid w:val="00974128"/>
    <w:rsid w:val="00987700"/>
    <w:rsid w:val="009A2024"/>
    <w:rsid w:val="009B3A3E"/>
    <w:rsid w:val="009F2738"/>
    <w:rsid w:val="009F3C15"/>
    <w:rsid w:val="00A03617"/>
    <w:rsid w:val="00A25378"/>
    <w:rsid w:val="00A33CC2"/>
    <w:rsid w:val="00A441C1"/>
    <w:rsid w:val="00A62FEA"/>
    <w:rsid w:val="00A63E0B"/>
    <w:rsid w:val="00A65ECF"/>
    <w:rsid w:val="00A7716F"/>
    <w:rsid w:val="00AD1963"/>
    <w:rsid w:val="00AD76B6"/>
    <w:rsid w:val="00AE1BD6"/>
    <w:rsid w:val="00AF7547"/>
    <w:rsid w:val="00B06220"/>
    <w:rsid w:val="00B12ED0"/>
    <w:rsid w:val="00B242BD"/>
    <w:rsid w:val="00B403B1"/>
    <w:rsid w:val="00B4182C"/>
    <w:rsid w:val="00B420CC"/>
    <w:rsid w:val="00B46B30"/>
    <w:rsid w:val="00B5216D"/>
    <w:rsid w:val="00B6794A"/>
    <w:rsid w:val="00B706DB"/>
    <w:rsid w:val="00B7098A"/>
    <w:rsid w:val="00B75DD7"/>
    <w:rsid w:val="00B94DD8"/>
    <w:rsid w:val="00BA23C9"/>
    <w:rsid w:val="00BA6FCC"/>
    <w:rsid w:val="00BC73A9"/>
    <w:rsid w:val="00BD4A8C"/>
    <w:rsid w:val="00BD4C13"/>
    <w:rsid w:val="00BE0DCA"/>
    <w:rsid w:val="00BE2E6F"/>
    <w:rsid w:val="00BF2756"/>
    <w:rsid w:val="00BF397E"/>
    <w:rsid w:val="00C01E36"/>
    <w:rsid w:val="00C168A7"/>
    <w:rsid w:val="00C22579"/>
    <w:rsid w:val="00C35622"/>
    <w:rsid w:val="00C37BB3"/>
    <w:rsid w:val="00C41CCB"/>
    <w:rsid w:val="00C61B94"/>
    <w:rsid w:val="00C8229F"/>
    <w:rsid w:val="00C8299A"/>
    <w:rsid w:val="00C87808"/>
    <w:rsid w:val="00CA3ACC"/>
    <w:rsid w:val="00CA4F2C"/>
    <w:rsid w:val="00CA7F58"/>
    <w:rsid w:val="00CB092D"/>
    <w:rsid w:val="00CB7FAE"/>
    <w:rsid w:val="00CE67D0"/>
    <w:rsid w:val="00D16B03"/>
    <w:rsid w:val="00D26D85"/>
    <w:rsid w:val="00D32D95"/>
    <w:rsid w:val="00D56504"/>
    <w:rsid w:val="00D606BE"/>
    <w:rsid w:val="00D634AB"/>
    <w:rsid w:val="00D76626"/>
    <w:rsid w:val="00D90066"/>
    <w:rsid w:val="00D93C2B"/>
    <w:rsid w:val="00DA26F6"/>
    <w:rsid w:val="00DA50B9"/>
    <w:rsid w:val="00DE5639"/>
    <w:rsid w:val="00DE6D35"/>
    <w:rsid w:val="00E06AA3"/>
    <w:rsid w:val="00E07E6A"/>
    <w:rsid w:val="00E1192C"/>
    <w:rsid w:val="00E17DBD"/>
    <w:rsid w:val="00E24BED"/>
    <w:rsid w:val="00E519BC"/>
    <w:rsid w:val="00E802DA"/>
    <w:rsid w:val="00E872BC"/>
    <w:rsid w:val="00EA0BFC"/>
    <w:rsid w:val="00EA2FC3"/>
    <w:rsid w:val="00EA595F"/>
    <w:rsid w:val="00EB5085"/>
    <w:rsid w:val="00EB6934"/>
    <w:rsid w:val="00EB7A52"/>
    <w:rsid w:val="00EC2F79"/>
    <w:rsid w:val="00EC327D"/>
    <w:rsid w:val="00EC4B17"/>
    <w:rsid w:val="00EE0AD1"/>
    <w:rsid w:val="00EE644D"/>
    <w:rsid w:val="00EF0B86"/>
    <w:rsid w:val="00F00921"/>
    <w:rsid w:val="00F33D4B"/>
    <w:rsid w:val="00F42BA3"/>
    <w:rsid w:val="00F5583F"/>
    <w:rsid w:val="00F63CAA"/>
    <w:rsid w:val="00F81B56"/>
    <w:rsid w:val="00FB2B7B"/>
    <w:rsid w:val="00FC0B86"/>
    <w:rsid w:val="00FD1730"/>
    <w:rsid w:val="00FE0313"/>
    <w:rsid w:val="00FF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21C85"/>
  <w15:chartTrackingRefBased/>
  <w15:docId w15:val="{9B4CA7E4-6397-4FE1-A031-C331E31D0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1B94"/>
    <w:pPr>
      <w:widowControl w:val="0"/>
      <w:autoSpaceDE w:val="0"/>
      <w:autoSpaceDN w:val="0"/>
      <w:adjustRightInd w:val="0"/>
    </w:pPr>
    <w:rPr>
      <w:rFonts w:ascii="Calibri" w:hAnsi="Calibri"/>
      <w:sz w:val="24"/>
      <w:szCs w:val="24"/>
    </w:rPr>
  </w:style>
  <w:style w:type="paragraph" w:styleId="Heading1">
    <w:name w:val="heading 1"/>
    <w:basedOn w:val="Normal"/>
    <w:next w:val="Normal"/>
    <w:qFormat/>
    <w:rsid w:val="00C61B94"/>
    <w:pPr>
      <w:keepNext/>
      <w:tabs>
        <w:tab w:val="left" w:pos="-1440"/>
      </w:tabs>
      <w:spacing w:after="240"/>
      <w:ind w:left="3600" w:hanging="2880"/>
      <w:outlineLvl w:val="0"/>
    </w:pPr>
    <w:rPr>
      <w:rFonts w:ascii="Arial" w:hAnsi="Arial" w:cs="Arial"/>
      <w:b/>
      <w:sz w:val="36"/>
      <w:lang w:val="fr-FR"/>
    </w:rPr>
  </w:style>
  <w:style w:type="paragraph" w:styleId="Heading2">
    <w:name w:val="heading 2"/>
    <w:basedOn w:val="Normal"/>
    <w:next w:val="Normal"/>
    <w:qFormat/>
    <w:pPr>
      <w:keepNext/>
      <w:widowControl/>
      <w:jc w:val="center"/>
      <w:outlineLvl w:val="1"/>
    </w:pPr>
    <w:rPr>
      <w:rFonts w:ascii="CG Omega" w:hAnsi="CG Omeg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widowControl/>
      <w:autoSpaceDE/>
      <w:autoSpaceDN/>
      <w:adjustRightInd/>
      <w:spacing w:after="120"/>
    </w:pPr>
    <w:rPr>
      <w:szCs w:val="20"/>
    </w:rPr>
  </w:style>
  <w:style w:type="paragraph" w:styleId="NoSpacing">
    <w:name w:val="No Spacing"/>
    <w:uiPriority w:val="1"/>
    <w:qFormat/>
    <w:rsid w:val="00032ED7"/>
    <w:pPr>
      <w:widowControl w:val="0"/>
      <w:autoSpaceDE w:val="0"/>
      <w:autoSpaceDN w:val="0"/>
      <w:adjustRightInd w:val="0"/>
    </w:pPr>
    <w:rPr>
      <w:szCs w:val="24"/>
    </w:rPr>
  </w:style>
  <w:style w:type="paragraph" w:styleId="Header">
    <w:name w:val="header"/>
    <w:basedOn w:val="Normal"/>
    <w:link w:val="HeaderChar"/>
    <w:rsid w:val="00B46B30"/>
    <w:pPr>
      <w:tabs>
        <w:tab w:val="center" w:pos="4680"/>
        <w:tab w:val="right" w:pos="9360"/>
      </w:tabs>
    </w:pPr>
    <w:rPr>
      <w:lang w:val="x-none" w:eastAsia="x-none"/>
    </w:rPr>
  </w:style>
  <w:style w:type="character" w:customStyle="1" w:styleId="HeaderChar">
    <w:name w:val="Header Char"/>
    <w:link w:val="Header"/>
    <w:rsid w:val="00B46B30"/>
    <w:rPr>
      <w:szCs w:val="24"/>
    </w:rPr>
  </w:style>
  <w:style w:type="paragraph" w:styleId="Footer">
    <w:name w:val="footer"/>
    <w:basedOn w:val="Normal"/>
    <w:link w:val="FooterChar"/>
    <w:uiPriority w:val="99"/>
    <w:rsid w:val="00B46B30"/>
    <w:pPr>
      <w:tabs>
        <w:tab w:val="center" w:pos="4680"/>
        <w:tab w:val="right" w:pos="9360"/>
      </w:tabs>
    </w:pPr>
    <w:rPr>
      <w:lang w:val="x-none" w:eastAsia="x-none"/>
    </w:rPr>
  </w:style>
  <w:style w:type="character" w:customStyle="1" w:styleId="FooterChar">
    <w:name w:val="Footer Char"/>
    <w:link w:val="Footer"/>
    <w:uiPriority w:val="99"/>
    <w:rsid w:val="00B46B30"/>
    <w:rPr>
      <w:szCs w:val="24"/>
    </w:rPr>
  </w:style>
  <w:style w:type="character" w:customStyle="1" w:styleId="BodyTextChar">
    <w:name w:val="Body Text Char"/>
    <w:basedOn w:val="DefaultParagraphFont"/>
    <w:link w:val="BodyText"/>
    <w:rsid w:val="00C8299A"/>
  </w:style>
  <w:style w:type="paragraph" w:customStyle="1" w:styleId="Default">
    <w:name w:val="Default"/>
    <w:basedOn w:val="Normal"/>
    <w:rsid w:val="001821E3"/>
    <w:pPr>
      <w:widowControl/>
      <w:adjustRightInd/>
    </w:pPr>
    <w:rPr>
      <w:rFonts w:ascii="Tahoma" w:eastAsia="Calibri" w:hAnsi="Tahoma" w:cs="Tahoma"/>
      <w:color w:val="000000"/>
    </w:rPr>
  </w:style>
  <w:style w:type="paragraph" w:customStyle="1" w:styleId="a">
    <w:name w:val="_"/>
    <w:basedOn w:val="Normal"/>
    <w:rsid w:val="002F18A7"/>
    <w:pPr>
      <w:autoSpaceDE/>
      <w:autoSpaceDN/>
      <w:adjustRightInd/>
      <w:ind w:left="720" w:hanging="720"/>
    </w:pPr>
    <w:rPr>
      <w:rFonts w:ascii="CG Omega" w:hAnsi="CG Omega"/>
      <w:snapToGrid w:val="0"/>
      <w:szCs w:val="20"/>
    </w:rPr>
  </w:style>
  <w:style w:type="character" w:styleId="Strong">
    <w:name w:val="Strong"/>
    <w:qFormat/>
    <w:rsid w:val="00C61B94"/>
    <w:rPr>
      <w:rFonts w:ascii="Calibri Light" w:hAnsi="Calibri Light"/>
      <w:b/>
      <w:bCs/>
      <w:sz w:val="28"/>
    </w:rPr>
  </w:style>
  <w:style w:type="character" w:styleId="Emphasis">
    <w:name w:val="Emphasis"/>
    <w:qFormat/>
    <w:rsid w:val="00C61B94"/>
    <w:rPr>
      <w:rFonts w:ascii="Calibri" w:hAnsi="Calibri"/>
      <w:i/>
      <w:iCs/>
      <w:sz w:val="24"/>
    </w:rPr>
  </w:style>
  <w:style w:type="character" w:customStyle="1" w:styleId="apple-converted-space">
    <w:name w:val="apple-converted-space"/>
    <w:rsid w:val="004B2A62"/>
  </w:style>
  <w:style w:type="paragraph" w:styleId="ListParagraph">
    <w:name w:val="List Paragraph"/>
    <w:basedOn w:val="Normal"/>
    <w:uiPriority w:val="34"/>
    <w:qFormat/>
    <w:rsid w:val="004B2A62"/>
    <w:pPr>
      <w:widowControl/>
      <w:autoSpaceDE/>
      <w:autoSpaceDN/>
      <w:adjustRightInd/>
      <w:ind w:left="720"/>
    </w:pPr>
    <w:rPr>
      <w:rFonts w:eastAsia="Calibri"/>
      <w:sz w:val="22"/>
      <w:szCs w:val="22"/>
    </w:rPr>
  </w:style>
  <w:style w:type="paragraph" w:styleId="CommentText">
    <w:name w:val="annotation text"/>
    <w:basedOn w:val="Normal"/>
    <w:link w:val="CommentTextChar"/>
    <w:rsid w:val="001A64BC"/>
    <w:rPr>
      <w:sz w:val="20"/>
      <w:szCs w:val="20"/>
    </w:rPr>
  </w:style>
  <w:style w:type="character" w:customStyle="1" w:styleId="CommentTextChar">
    <w:name w:val="Comment Text Char"/>
    <w:basedOn w:val="DefaultParagraphFont"/>
    <w:link w:val="CommentText"/>
    <w:rsid w:val="001A64BC"/>
    <w:rPr>
      <w:rFonts w:ascii="Calibri" w:hAnsi="Calibri"/>
    </w:rPr>
  </w:style>
  <w:style w:type="paragraph" w:styleId="CommentSubject">
    <w:name w:val="annotation subject"/>
    <w:basedOn w:val="CommentText"/>
    <w:next w:val="CommentText"/>
    <w:link w:val="CommentSubjectChar"/>
    <w:uiPriority w:val="99"/>
    <w:rsid w:val="001A64BC"/>
    <w:pPr>
      <w:widowControl/>
      <w:autoSpaceDE/>
      <w:autoSpaceDN/>
      <w:adjustRightInd/>
    </w:pPr>
    <w:rPr>
      <w:rFonts w:ascii="Times New Roman" w:hAnsi="Times New Roman"/>
      <w:b/>
      <w:bCs/>
    </w:rPr>
  </w:style>
  <w:style w:type="character" w:customStyle="1" w:styleId="CommentSubjectChar">
    <w:name w:val="Comment Subject Char"/>
    <w:basedOn w:val="CommentTextChar"/>
    <w:link w:val="CommentSubject"/>
    <w:uiPriority w:val="99"/>
    <w:rsid w:val="001A64BC"/>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121066">
      <w:bodyDiv w:val="1"/>
      <w:marLeft w:val="0"/>
      <w:marRight w:val="0"/>
      <w:marTop w:val="0"/>
      <w:marBottom w:val="0"/>
      <w:divBdr>
        <w:top w:val="none" w:sz="0" w:space="0" w:color="auto"/>
        <w:left w:val="none" w:sz="0" w:space="0" w:color="auto"/>
        <w:bottom w:val="none" w:sz="0" w:space="0" w:color="auto"/>
        <w:right w:val="none" w:sz="0" w:space="0" w:color="auto"/>
      </w:divBdr>
    </w:div>
    <w:div w:id="16827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attahoocheetech.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itlin.Barton@chattahoocheetec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DWarrington@ChattahoocheeTech.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4" Type="http://schemas.openxmlformats.org/officeDocument/2006/relationships/settings" Target="settings.xml"/><Relationship Id="rId9" Type="http://schemas.openxmlformats.org/officeDocument/2006/relationships/hyperlink" Target="tel:(404)%20679-45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13608-D977-44CB-BC93-852B01462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996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CTC PN Position Announcement</vt:lpstr>
    </vt:vector>
  </TitlesOfParts>
  <Company>CTC</Company>
  <LinksUpToDate>false</LinksUpToDate>
  <CharactersWithSpaces>8087</CharactersWithSpaces>
  <SharedDoc>false</SharedDoc>
  <HLinks>
    <vt:vector size="30" baseType="variant">
      <vt:variant>
        <vt:i4>1835127</vt:i4>
      </vt:variant>
      <vt:variant>
        <vt:i4>12</vt:i4>
      </vt:variant>
      <vt:variant>
        <vt:i4>0</vt:i4>
      </vt:variant>
      <vt:variant>
        <vt:i4>5</vt:i4>
      </vt:variant>
      <vt:variant>
        <vt:lpwstr>mailto:Caitlin.Barton@chattahoocheetech.edu</vt:lpwstr>
      </vt:variant>
      <vt:variant>
        <vt:lpwstr/>
      </vt:variant>
      <vt:variant>
        <vt:i4>8126557</vt:i4>
      </vt:variant>
      <vt:variant>
        <vt:i4>9</vt:i4>
      </vt:variant>
      <vt:variant>
        <vt:i4>0</vt:i4>
      </vt:variant>
      <vt:variant>
        <vt:i4>5</vt:i4>
      </vt:variant>
      <vt:variant>
        <vt:lpwstr>mailto:SDWarrington@ChattahoocheeTech.edu</vt:lpwstr>
      </vt:variant>
      <vt:variant>
        <vt:lpwstr/>
      </vt:variant>
      <vt:variant>
        <vt:i4>6684705</vt:i4>
      </vt:variant>
      <vt:variant>
        <vt:i4>6</vt:i4>
      </vt:variant>
      <vt:variant>
        <vt:i4>0</vt:i4>
      </vt:variant>
      <vt:variant>
        <vt:i4>5</vt:i4>
      </vt:variant>
      <vt:variant>
        <vt:lpwstr>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vt:lpwstr>
      </vt:variant>
      <vt:variant>
        <vt:lpwstr/>
      </vt:variant>
      <vt:variant>
        <vt:i4>6291490</vt:i4>
      </vt:variant>
      <vt:variant>
        <vt:i4>3</vt:i4>
      </vt:variant>
      <vt:variant>
        <vt:i4>0</vt:i4>
      </vt:variant>
      <vt:variant>
        <vt:i4>5</vt:i4>
      </vt:variant>
      <vt:variant>
        <vt:lpwstr>tel:(404) 679-4500</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CTC PN Position Announcement</dc:title>
  <dc:subject>CTC PN Position Announcement</dc:subject>
  <dc:creator>Amiller</dc:creator>
  <cp:keywords/>
  <cp:lastModifiedBy>Alexis Williams</cp:lastModifiedBy>
  <cp:revision>17</cp:revision>
  <cp:lastPrinted>2015-09-03T17:14:00Z</cp:lastPrinted>
  <dcterms:created xsi:type="dcterms:W3CDTF">2025-06-27T14:14:00Z</dcterms:created>
  <dcterms:modified xsi:type="dcterms:W3CDTF">2025-06-27T17:48:00Z</dcterms:modified>
</cp:coreProperties>
</file>