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09" w:rsidRDefault="000A4C09" w:rsidP="000A4C09">
      <w:pPr>
        <w:pStyle w:val="Heading2"/>
        <w:rPr>
          <w:rFonts w:ascii="Arial" w:hAnsi="Arial" w:cs="Arial"/>
          <w:b/>
          <w:sz w:val="20"/>
        </w:rPr>
      </w:pPr>
      <w:r>
        <w:rPr>
          <w:rFonts w:ascii="Arial" w:hAnsi="Arial" w:cs="Arial"/>
          <w:b/>
          <w:sz w:val="20"/>
        </w:rPr>
        <w:t>POSITION ANNOUNCEMENT</w:t>
      </w:r>
    </w:p>
    <w:p w:rsidR="000A4C09" w:rsidRDefault="000A4C09" w:rsidP="000A4C09">
      <w:pPr>
        <w:rPr>
          <w:rFonts w:ascii="Arial" w:hAnsi="Arial" w:cs="Arial"/>
          <w:b/>
          <w:bCs/>
          <w:sz w:val="20"/>
        </w:rPr>
      </w:pPr>
    </w:p>
    <w:p w:rsidR="000A4C09" w:rsidRPr="00077560" w:rsidRDefault="000A4C09" w:rsidP="000A4C09">
      <w:pPr>
        <w:rPr>
          <w:i/>
          <w:iCs/>
          <w:szCs w:val="24"/>
        </w:rPr>
      </w:pPr>
      <w:r>
        <w:rPr>
          <w:rFonts w:ascii="Arial" w:hAnsi="Arial" w:cs="Arial"/>
          <w:b/>
          <w:bCs/>
          <w:sz w:val="20"/>
        </w:rPr>
        <w:t>POSITION AREA</w:t>
      </w:r>
      <w:r w:rsidRPr="00077560">
        <w:rPr>
          <w:b/>
          <w:bCs/>
          <w:szCs w:val="24"/>
        </w:rPr>
        <w:t>:</w:t>
      </w:r>
      <w:r w:rsidRPr="00077560">
        <w:rPr>
          <w:szCs w:val="24"/>
        </w:rPr>
        <w:t xml:space="preserve">  </w:t>
      </w:r>
      <w:r w:rsidR="00077560" w:rsidRPr="00077560">
        <w:rPr>
          <w:szCs w:val="24"/>
        </w:rPr>
        <w:t>Institutional Effectiveness/Academic Support/Testing</w:t>
      </w:r>
    </w:p>
    <w:p w:rsidR="000A4C09" w:rsidRPr="00077560" w:rsidRDefault="000A4C09" w:rsidP="000A4C09">
      <w:pPr>
        <w:rPr>
          <w:b/>
          <w:i/>
          <w:iCs/>
          <w:szCs w:val="24"/>
        </w:rPr>
      </w:pPr>
    </w:p>
    <w:p w:rsidR="00077560" w:rsidRDefault="000A4C09" w:rsidP="00077560">
      <w:pPr>
        <w:rPr>
          <w:rFonts w:ascii="Arial" w:hAnsi="Arial" w:cs="Arial"/>
          <w:sz w:val="20"/>
        </w:rPr>
      </w:pPr>
      <w:r>
        <w:rPr>
          <w:rFonts w:ascii="Arial" w:hAnsi="Arial" w:cs="Arial"/>
          <w:b/>
          <w:bCs/>
          <w:sz w:val="20"/>
        </w:rPr>
        <w:t>POSITION DUTIES</w:t>
      </w:r>
      <w:r>
        <w:rPr>
          <w:rFonts w:ascii="Arial" w:hAnsi="Arial" w:cs="Arial"/>
          <w:sz w:val="20"/>
        </w:rPr>
        <w:t xml:space="preserve">: </w:t>
      </w:r>
    </w:p>
    <w:p w:rsidR="00317291" w:rsidRDefault="00077560" w:rsidP="000A4C09">
      <w:r>
        <w:t>The Testing Center provides students, faculty, staff, and members of the surrounding communities a variety of testing opportunities. The person in this position would report to the Testing Coordinator and would assist the Testing team by communicating with testers via email and phone to confirm and/or cancel test appointments. This position may include other clerical responsibilities such as answering the phone, assisting walk-in customers, filing, disseminating information to test proctors, and supporting other testing area requirements.</w:t>
      </w:r>
    </w:p>
    <w:p w:rsidR="00077560" w:rsidRDefault="00317291" w:rsidP="000A4C09">
      <w:pPr>
        <w:rPr>
          <w:rFonts w:ascii="Arial" w:hAnsi="Arial" w:cs="Arial"/>
          <w:sz w:val="20"/>
        </w:rPr>
      </w:pPr>
      <w:r>
        <w:rPr>
          <w:rFonts w:ascii="Arial" w:hAnsi="Arial" w:cs="Arial"/>
          <w:sz w:val="20"/>
        </w:rPr>
        <w:t xml:space="preserve"> </w:t>
      </w:r>
    </w:p>
    <w:p w:rsidR="000A4C09" w:rsidRDefault="000A4C09" w:rsidP="00077560">
      <w:pPr>
        <w:autoSpaceDE w:val="0"/>
        <w:autoSpaceDN w:val="0"/>
        <w:adjustRightInd w:val="0"/>
        <w:rPr>
          <w:rStyle w:val="Strong"/>
          <w:rFonts w:ascii="Arial" w:hAnsi="Arial" w:cs="Arial"/>
          <w:sz w:val="20"/>
        </w:rPr>
      </w:pPr>
      <w:r>
        <w:rPr>
          <w:rStyle w:val="Strong"/>
          <w:rFonts w:ascii="Arial" w:hAnsi="Arial" w:cs="Arial"/>
          <w:sz w:val="20"/>
        </w:rPr>
        <w:t>MINIMUM QUALIFICATIONS:</w:t>
      </w:r>
      <w:r w:rsidR="00BF7FD5">
        <w:rPr>
          <w:rStyle w:val="Strong"/>
          <w:rFonts w:ascii="Arial" w:hAnsi="Arial" w:cs="Arial"/>
          <w:sz w:val="20"/>
        </w:rPr>
        <w:t xml:space="preserve"> </w:t>
      </w:r>
    </w:p>
    <w:p w:rsidR="00077560" w:rsidRDefault="00077560" w:rsidP="00077560">
      <w:r>
        <w:t>Excellent phone/conversation skills.</w:t>
      </w:r>
    </w:p>
    <w:p w:rsidR="00077560" w:rsidRDefault="00077560" w:rsidP="00077560">
      <w:r>
        <w:t>Strong customer service skills.</w:t>
      </w:r>
    </w:p>
    <w:p w:rsidR="00077560" w:rsidRDefault="00077560" w:rsidP="00077560">
      <w:r>
        <w:t>Knowledge of MS Office.</w:t>
      </w:r>
    </w:p>
    <w:p w:rsidR="00077560" w:rsidRDefault="00077560" w:rsidP="00077560">
      <w:r>
        <w:t>Ability to multi-task.</w:t>
      </w:r>
    </w:p>
    <w:p w:rsidR="00077560" w:rsidRPr="000A4C09" w:rsidRDefault="00077560" w:rsidP="00077560">
      <w:pPr>
        <w:autoSpaceDE w:val="0"/>
        <w:autoSpaceDN w:val="0"/>
        <w:adjustRightInd w:val="0"/>
        <w:rPr>
          <w:rStyle w:val="Strong"/>
          <w:rFonts w:ascii="Arial" w:hAnsi="Arial" w:cs="Arial"/>
          <w:b w:val="0"/>
          <w:sz w:val="20"/>
          <w:highlight w:val="yellow"/>
        </w:rPr>
      </w:pPr>
    </w:p>
    <w:p w:rsidR="000A4C09" w:rsidRDefault="000A4C09" w:rsidP="000A4C09">
      <w:pPr>
        <w:rPr>
          <w:rStyle w:val="Strong"/>
          <w:b w:val="0"/>
          <w:i/>
          <w:color w:val="000000"/>
        </w:rPr>
      </w:pPr>
      <w:r>
        <w:rPr>
          <w:rStyle w:val="Strong"/>
          <w:rFonts w:ascii="Arial" w:hAnsi="Arial" w:cs="Arial"/>
          <w:color w:val="000000"/>
          <w:sz w:val="20"/>
        </w:rPr>
        <w:t xml:space="preserve">ELIGIBILITY REQUIREMENTS: </w:t>
      </w:r>
      <w:r>
        <w:rPr>
          <w:rStyle w:val="Strong"/>
          <w:rFonts w:ascii="Arial" w:hAnsi="Arial" w:cs="Arial"/>
          <w:i/>
          <w:color w:val="000000"/>
          <w:sz w:val="20"/>
        </w:rPr>
        <w:t>(In addition to the minimum qualifications)</w:t>
      </w:r>
    </w:p>
    <w:p w:rsidR="000A4C09" w:rsidRDefault="000A4C09" w:rsidP="000A4C09">
      <w:pPr>
        <w:pStyle w:val="NoSpacing"/>
        <w:numPr>
          <w:ilvl w:val="0"/>
          <w:numId w:val="8"/>
        </w:numPr>
        <w:rPr>
          <w:szCs w:val="20"/>
        </w:rPr>
      </w:pPr>
      <w:r>
        <w:rPr>
          <w:rFonts w:ascii="Arial" w:hAnsi="Arial" w:cs="Arial"/>
          <w:sz w:val="20"/>
          <w:szCs w:val="20"/>
        </w:rPr>
        <w:t>Students must have completed the financial aid application process, including filing a Free Application for Federal Student Aid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either U.S. citizens, permanent resident aliens, or other eligible classifications of non-citizen.</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have financial need as determined by a uniform need analysis evaluation performed by C</w:t>
      </w:r>
      <w:r w:rsidR="00C3672F">
        <w:rPr>
          <w:rFonts w:ascii="Arial" w:hAnsi="Arial" w:cs="Arial"/>
          <w:sz w:val="20"/>
          <w:szCs w:val="20"/>
        </w:rPr>
        <w:t>hatt Tech</w:t>
      </w:r>
      <w:r>
        <w:rPr>
          <w:rFonts w:ascii="Arial" w:hAnsi="Arial" w:cs="Arial"/>
          <w:sz w:val="20"/>
          <w:szCs w:val="20"/>
        </w:rPr>
        <w:t xml:space="preserve"> according to federal guidelines based on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 xml:space="preserve">Students must be </w:t>
      </w:r>
      <w:r w:rsidR="00CF79D5">
        <w:rPr>
          <w:rFonts w:ascii="Arial" w:hAnsi="Arial" w:cs="Arial"/>
          <w:sz w:val="20"/>
          <w:szCs w:val="20"/>
        </w:rPr>
        <w:t>enrolled</w:t>
      </w:r>
      <w:r>
        <w:rPr>
          <w:rFonts w:ascii="Arial" w:hAnsi="Arial" w:cs="Arial"/>
          <w:sz w:val="20"/>
          <w:szCs w:val="20"/>
        </w:rPr>
        <w:t xml:space="preserve"> for </w:t>
      </w:r>
      <w:r w:rsidR="0016064F">
        <w:rPr>
          <w:rFonts w:ascii="Arial" w:hAnsi="Arial" w:cs="Arial"/>
          <w:sz w:val="20"/>
          <w:szCs w:val="20"/>
        </w:rPr>
        <w:t xml:space="preserve">the semester </w:t>
      </w:r>
      <w:r>
        <w:rPr>
          <w:rFonts w:ascii="Arial" w:hAnsi="Arial" w:cs="Arial"/>
          <w:sz w:val="20"/>
          <w:szCs w:val="20"/>
        </w:rPr>
        <w:t>they are working as a work-study employee.</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in good academic standing at the college and maintain satisfactory academic progress according to federal guidelines.</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pass a mandatory background check.</w:t>
      </w:r>
    </w:p>
    <w:p w:rsidR="000A4C09" w:rsidRDefault="000A4C09" w:rsidP="000A4C09">
      <w:pPr>
        <w:pStyle w:val="NoSpacing"/>
        <w:ind w:left="720"/>
        <w:rPr>
          <w:rFonts w:ascii="Arial" w:hAnsi="Arial" w:cs="Arial"/>
          <w:sz w:val="20"/>
          <w:szCs w:val="20"/>
        </w:rPr>
      </w:pPr>
    </w:p>
    <w:p w:rsidR="000A4C09" w:rsidRDefault="000A4C09" w:rsidP="000A4C09">
      <w:pPr>
        <w:pStyle w:val="NoSpacing"/>
        <w:rPr>
          <w:rFonts w:ascii="Arial" w:hAnsi="Arial" w:cs="Arial"/>
          <w:sz w:val="20"/>
        </w:rPr>
      </w:pPr>
      <w:r>
        <w:rPr>
          <w:rFonts w:ascii="Arial" w:hAnsi="Arial" w:cs="Arial"/>
          <w:b/>
          <w:sz w:val="20"/>
        </w:rPr>
        <w:t xml:space="preserve">SALARY/BENEFITS:  </w:t>
      </w:r>
      <w:r>
        <w:rPr>
          <w:rFonts w:ascii="Arial" w:hAnsi="Arial" w:cs="Arial"/>
          <w:sz w:val="20"/>
        </w:rPr>
        <w:t xml:space="preserve">$12.00 per hour. </w:t>
      </w:r>
      <w:r>
        <w:rPr>
          <w:rFonts w:ascii="Arial" w:hAnsi="Arial" w:cs="Arial"/>
          <w:sz w:val="20"/>
          <w:szCs w:val="20"/>
        </w:rPr>
        <w:t xml:space="preserve">Students may not work more than 19 hours per week.  </w:t>
      </w:r>
      <w:r>
        <w:rPr>
          <w:rFonts w:ascii="Arial" w:hAnsi="Arial" w:cs="Arial"/>
          <w:sz w:val="20"/>
        </w:rPr>
        <w:t>No Benefits.</w:t>
      </w:r>
    </w:p>
    <w:p w:rsidR="000A4C09" w:rsidRDefault="000A4C09" w:rsidP="000A4C09">
      <w:pPr>
        <w:rPr>
          <w:rStyle w:val="Strong"/>
          <w:b w:val="0"/>
          <w:color w:val="000000"/>
        </w:rPr>
      </w:pPr>
    </w:p>
    <w:p w:rsidR="000A4C09" w:rsidRDefault="000A4C09" w:rsidP="000A4C09">
      <w:r>
        <w:rPr>
          <w:rFonts w:ascii="Arial" w:hAnsi="Arial" w:cs="Arial"/>
          <w:b/>
          <w:sz w:val="20"/>
        </w:rPr>
        <w:t xml:space="preserve">APPLICATION PROCEDURE:  </w:t>
      </w:r>
      <w:r>
        <w:rPr>
          <w:rFonts w:ascii="Arial" w:hAnsi="Arial" w:cs="Arial"/>
          <w:sz w:val="20"/>
        </w:rPr>
        <w:t xml:space="preserve">APPLY ONLINE ONLY @ </w:t>
      </w:r>
      <w:hyperlink r:id="rId5" w:history="1">
        <w:r>
          <w:rPr>
            <w:rStyle w:val="Hyperlink"/>
            <w:rFonts w:ascii="Arial" w:hAnsi="Arial" w:cs="Arial"/>
            <w:sz w:val="20"/>
          </w:rPr>
          <w:t>www.chattahoocheetech.edu</w:t>
        </w:r>
      </w:hyperlink>
      <w:r>
        <w:rPr>
          <w:rFonts w:ascii="Arial" w:hAnsi="Arial" w:cs="Arial"/>
          <w:sz w:val="20"/>
        </w:rPr>
        <w:t xml:space="preserve"> and select “</w:t>
      </w:r>
      <w:proofErr w:type="spellStart"/>
      <w:r>
        <w:rPr>
          <w:rFonts w:ascii="Arial" w:hAnsi="Arial" w:cs="Arial"/>
          <w:sz w:val="20"/>
        </w:rPr>
        <w:t>Me@C</w:t>
      </w:r>
      <w:r w:rsidR="00C3672F">
        <w:rPr>
          <w:rFonts w:ascii="Arial" w:hAnsi="Arial" w:cs="Arial"/>
          <w:sz w:val="20"/>
        </w:rPr>
        <w:t>hatt</w:t>
      </w:r>
      <w:proofErr w:type="spellEnd"/>
      <w:r w:rsidR="00C3672F">
        <w:rPr>
          <w:rFonts w:ascii="Arial" w:hAnsi="Arial" w:cs="Arial"/>
          <w:sz w:val="20"/>
        </w:rPr>
        <w:t xml:space="preserve"> Tech</w:t>
      </w:r>
      <w:r>
        <w:rPr>
          <w:rFonts w:ascii="Arial" w:hAnsi="Arial" w:cs="Arial"/>
          <w:sz w:val="20"/>
        </w:rPr>
        <w:t>”</w:t>
      </w:r>
      <w:r w:rsidR="008902B5">
        <w:rPr>
          <w:rFonts w:ascii="Arial" w:hAnsi="Arial" w:cs="Arial"/>
          <w:sz w:val="20"/>
        </w:rPr>
        <w:t>,</w:t>
      </w:r>
      <w:r>
        <w:rPr>
          <w:rFonts w:ascii="Arial" w:hAnsi="Arial" w:cs="Arial"/>
          <w:sz w:val="20"/>
        </w:rPr>
        <w:t xml:space="preserve"> then</w:t>
      </w:r>
      <w:r w:rsidR="008902B5">
        <w:rPr>
          <w:rFonts w:ascii="Arial" w:hAnsi="Arial" w:cs="Arial"/>
          <w:sz w:val="20"/>
        </w:rPr>
        <w:t xml:space="preserve"> under</w:t>
      </w:r>
      <w:r>
        <w:rPr>
          <w:rFonts w:ascii="Arial" w:hAnsi="Arial" w:cs="Arial"/>
          <w:sz w:val="20"/>
        </w:rPr>
        <w:t xml:space="preserve"> “Faculty &amp; Staff” </w:t>
      </w:r>
      <w:r w:rsidR="008902B5">
        <w:rPr>
          <w:rFonts w:ascii="Arial" w:hAnsi="Arial" w:cs="Arial"/>
          <w:sz w:val="20"/>
        </w:rPr>
        <w:t>select</w:t>
      </w:r>
      <w:r>
        <w:rPr>
          <w:rFonts w:ascii="Arial" w:hAnsi="Arial" w:cs="Arial"/>
          <w:sz w:val="20"/>
        </w:rPr>
        <w:t xml:space="preserve"> “Jobs and Careers at Chatt Tech”</w:t>
      </w:r>
      <w:r w:rsidR="008902B5">
        <w:rPr>
          <w:rFonts w:ascii="Arial" w:hAnsi="Arial" w:cs="Arial"/>
          <w:sz w:val="20"/>
        </w:rPr>
        <w:t xml:space="preserve">, then “Visit </w:t>
      </w:r>
      <w:proofErr w:type="spellStart"/>
      <w:r w:rsidR="008902B5">
        <w:rPr>
          <w:rFonts w:ascii="Arial" w:hAnsi="Arial" w:cs="Arial"/>
          <w:sz w:val="20"/>
        </w:rPr>
        <w:t>JobCenter</w:t>
      </w:r>
      <w:proofErr w:type="spellEnd"/>
      <w:r w:rsidR="008902B5">
        <w:rPr>
          <w:rFonts w:ascii="Arial" w:hAnsi="Arial" w:cs="Arial"/>
          <w:sz w:val="20"/>
        </w:rPr>
        <w:t>”</w:t>
      </w:r>
      <w:r>
        <w:rPr>
          <w:rFonts w:ascii="Arial" w:hAnsi="Arial" w:cs="Arial"/>
          <w:sz w:val="20"/>
        </w:rPr>
        <w:t xml:space="preserve"> and complete an online application</w:t>
      </w:r>
      <w:r w:rsidR="008902B5">
        <w:rPr>
          <w:rFonts w:ascii="Arial" w:hAnsi="Arial" w:cs="Arial"/>
          <w:sz w:val="20"/>
        </w:rPr>
        <w:t xml:space="preserve"> for Federal Work Study</w:t>
      </w:r>
      <w:r>
        <w:rPr>
          <w:rFonts w:ascii="Arial" w:hAnsi="Arial" w:cs="Arial"/>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color w:val="1F497D"/>
          <w:sz w:val="20"/>
        </w:rPr>
      </w:pPr>
      <w:r>
        <w:rPr>
          <w:rFonts w:ascii="Arial" w:hAnsi="Arial" w:cs="Arial"/>
          <w:sz w:val="20"/>
        </w:rPr>
        <w:t>Please be aware that all Chattahoochee Technical College employees will be paid by DIRECT DEPOSIT unless exempted by the State Accounting Office based on “hardship” evidence provided by the employee.</w:t>
      </w:r>
      <w:r>
        <w:rPr>
          <w:rFonts w:ascii="Arial" w:hAnsi="Arial" w:cs="Arial"/>
          <w:color w:val="1F497D"/>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bCs/>
          <w:sz w:val="20"/>
        </w:rPr>
        <w:t>RESPONSE DEADLINE:</w:t>
      </w:r>
      <w:r>
        <w:rPr>
          <w:rFonts w:ascii="Arial" w:hAnsi="Arial" w:cs="Arial"/>
          <w:sz w:val="20"/>
        </w:rPr>
        <w:t xml:space="preserve"> Until filled</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caps/>
          <w:sz w:val="20"/>
        </w:rPr>
        <w:t>Expected E</w:t>
      </w:r>
      <w:r>
        <w:rPr>
          <w:rFonts w:ascii="Arial" w:hAnsi="Arial" w:cs="Arial"/>
          <w:b/>
          <w:sz w:val="20"/>
        </w:rPr>
        <w:t xml:space="preserve">MPLOYMENT START DATE:  </w:t>
      </w:r>
      <w:r>
        <w:rPr>
          <w:rFonts w:ascii="Arial" w:hAnsi="Arial" w:cs="Arial"/>
          <w:sz w:val="20"/>
        </w:rPr>
        <w:t>Until filled</w:t>
      </w:r>
    </w:p>
    <w:p w:rsidR="000A4C09" w:rsidRDefault="000A4C09" w:rsidP="000A4C09">
      <w:pPr>
        <w:rPr>
          <w:rFonts w:ascii="Arial" w:hAnsi="Arial" w:cs="Arial"/>
          <w:sz w:val="20"/>
        </w:rPr>
      </w:pPr>
    </w:p>
    <w:p w:rsidR="000A4C09" w:rsidRDefault="000A4C09" w:rsidP="00317291">
      <w:pPr>
        <w:spacing w:after="60"/>
        <w:ind w:firstLine="5"/>
        <w:jc w:val="both"/>
        <w:rPr>
          <w:rStyle w:val="Hyperlink"/>
          <w:rFonts w:ascii="Calibri" w:eastAsia="Calibri" w:hAnsi="Calibri" w:cs="Calibri"/>
          <w:iCs/>
          <w:sz w:val="18"/>
          <w:szCs w:val="18"/>
        </w:rPr>
      </w:pPr>
      <w:bookmarkStart w:id="0" w:name="_Hlk70665185"/>
      <w:r>
        <w:rPr>
          <w:rFonts w:ascii="Arial" w:hAnsi="Arial" w:cs="Arial"/>
          <w:b/>
          <w:bCs/>
          <w:iCs/>
          <w:sz w:val="20"/>
        </w:rPr>
        <w:t>EMPLOYMENT POLICY</w:t>
      </w:r>
      <w:r>
        <w:rPr>
          <w:rFonts w:ascii="Arial" w:hAnsi="Arial" w:cs="Arial"/>
          <w:b/>
          <w:bCs/>
          <w:iCs/>
          <w:sz w:val="12"/>
          <w:szCs w:val="12"/>
        </w:rPr>
        <w:t>:</w:t>
      </w:r>
      <w:r>
        <w:rPr>
          <w:rFonts w:cs="Arial"/>
          <w:i/>
          <w:sz w:val="12"/>
          <w:szCs w:val="12"/>
        </w:rPr>
        <w:t xml:space="preserve"> </w:t>
      </w:r>
      <w:r>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Pr>
            <w:rStyle w:val="Hyperlink"/>
            <w:rFonts w:ascii="Calibri" w:eastAsia="Calibri" w:hAnsi="Calibri" w:cs="Calibri"/>
            <w:iCs/>
            <w:sz w:val="18"/>
            <w:szCs w:val="18"/>
          </w:rPr>
          <w:t>(404) 679-4500</w:t>
        </w:r>
      </w:hyperlink>
      <w:r>
        <w:rPr>
          <w:rFonts w:ascii="Calibri" w:eastAsia="Calibri" w:hAnsi="Calibri" w:cs="Calibri"/>
          <w:iCs/>
          <w:sz w:val="18"/>
          <w:szCs w:val="18"/>
        </w:rPr>
        <w:t>, or by using information available on SACSCOC’s website (</w:t>
      </w:r>
      <w:hyperlink r:id="rId7" w:history="1">
        <w:r>
          <w:rPr>
            <w:rStyle w:val="Hyperlink"/>
            <w:rFonts w:ascii="Calibri" w:eastAsia="Calibri" w:hAnsi="Calibri" w:cs="Calibri"/>
            <w:iCs/>
            <w:sz w:val="18"/>
            <w:szCs w:val="18"/>
          </w:rPr>
          <w:t>www.sacscoc.org</w:t>
        </w:r>
      </w:hyperlink>
      <w:r>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Pr>
            <w:rStyle w:val="Hyperlink"/>
            <w:rFonts w:ascii="Calibri" w:eastAsia="Calibri" w:hAnsi="Calibri" w:cs="Calibri"/>
            <w:iCs/>
            <w:sz w:val="18"/>
            <w:szCs w:val="18"/>
          </w:rPr>
          <w:t>Shanequa.Warrington@chattahoocheetech.edu</w:t>
        </w:r>
      </w:hyperlink>
      <w:r>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Pr>
            <w:rStyle w:val="Hyperlink"/>
            <w:rFonts w:ascii="Calibri" w:eastAsia="Calibri" w:hAnsi="Calibri" w:cs="Calibri"/>
            <w:iCs/>
            <w:sz w:val="18"/>
            <w:szCs w:val="18"/>
          </w:rPr>
          <w:t>Caitlin.Barton@chattahoocheetech.edu</w:t>
        </w:r>
      </w:hyperlink>
      <w:bookmarkEnd w:id="0"/>
    </w:p>
    <w:p w:rsidR="001A19ED" w:rsidRPr="000A4C09" w:rsidRDefault="000A4C09" w:rsidP="00465D73">
      <w:pPr>
        <w:jc w:val="center"/>
      </w:pPr>
      <w:bookmarkStart w:id="1" w:name="_GoBack"/>
      <w:bookmarkEnd w:id="1"/>
      <w:r>
        <w:rPr>
          <w:rFonts w:ascii="Calibri" w:hAnsi="Calibri" w:cs="Arial"/>
          <w:b/>
          <w:bCs/>
          <w:i/>
          <w:iCs/>
          <w:sz w:val="22"/>
          <w:szCs w:val="22"/>
        </w:rPr>
        <w:t>A Unit of the Technical College System of Georgia.</w:t>
      </w:r>
    </w:p>
    <w:sectPr w:rsidR="001A19ED" w:rsidRPr="000A4C09" w:rsidSect="00465D7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77560"/>
    <w:rsid w:val="00085848"/>
    <w:rsid w:val="000A4C09"/>
    <w:rsid w:val="0016064F"/>
    <w:rsid w:val="00184163"/>
    <w:rsid w:val="001A19ED"/>
    <w:rsid w:val="002E4FF2"/>
    <w:rsid w:val="00317291"/>
    <w:rsid w:val="00465D73"/>
    <w:rsid w:val="004E1120"/>
    <w:rsid w:val="004F2038"/>
    <w:rsid w:val="005B681D"/>
    <w:rsid w:val="005E6AA9"/>
    <w:rsid w:val="005F467C"/>
    <w:rsid w:val="008772CD"/>
    <w:rsid w:val="008902B5"/>
    <w:rsid w:val="00973CE7"/>
    <w:rsid w:val="009C3ECF"/>
    <w:rsid w:val="00BF7FD5"/>
    <w:rsid w:val="00C3672F"/>
    <w:rsid w:val="00CF79D5"/>
    <w:rsid w:val="00D2292E"/>
    <w:rsid w:val="00DF6F8A"/>
    <w:rsid w:val="00F163A8"/>
    <w:rsid w:val="00F5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15CC"/>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0A4C09"/>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customStyle="1" w:styleId="Heading2Char">
    <w:name w:val="Heading 2 Char"/>
    <w:basedOn w:val="DefaultParagraphFont"/>
    <w:link w:val="Heading2"/>
    <w:semiHidden/>
    <w:rsid w:val="000A4C0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31498">
      <w:bodyDiv w:val="1"/>
      <w:marLeft w:val="0"/>
      <w:marRight w:val="0"/>
      <w:marTop w:val="0"/>
      <w:marBottom w:val="0"/>
      <w:divBdr>
        <w:top w:val="none" w:sz="0" w:space="0" w:color="auto"/>
        <w:left w:val="none" w:sz="0" w:space="0" w:color="auto"/>
        <w:bottom w:val="none" w:sz="0" w:space="0" w:color="auto"/>
        <w:right w:val="none" w:sz="0" w:space="0" w:color="auto"/>
      </w:divBdr>
    </w:div>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2</cp:revision>
  <dcterms:created xsi:type="dcterms:W3CDTF">2025-10-10T12:45:00Z</dcterms:created>
  <dcterms:modified xsi:type="dcterms:W3CDTF">2025-10-10T12:45:00Z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f101732c998b8cfbc6b806d28cd5997c100e170d4ea537c94fa586a663967780</vt:lpwstr>
  </property>
</Properties>
</file>