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DF50A2" w:rsidP="001157C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5CC373F" wp14:editId="76703AEF">
            <wp:simplePos x="0" y="0"/>
            <wp:positionH relativeFrom="column">
              <wp:posOffset>1771015</wp:posOffset>
            </wp:positionH>
            <wp:positionV relativeFrom="paragraph">
              <wp:posOffset>-100965</wp:posOffset>
            </wp:positionV>
            <wp:extent cx="2305050" cy="1099636"/>
            <wp:effectExtent l="0" t="0" r="0" b="5715"/>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099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0A2" w:rsidRDefault="00DF50A2" w:rsidP="00AA09CC">
      <w:pPr>
        <w:pStyle w:val="Title"/>
        <w:spacing w:after="120"/>
        <w:jc w:val="center"/>
        <w:rPr>
          <w:rStyle w:val="SubtleEmphasis"/>
          <w:b/>
          <w:color w:val="404040" w:themeColor="text1" w:themeTint="BF"/>
          <w:sz w:val="24"/>
        </w:rPr>
      </w:pPr>
    </w:p>
    <w:p w:rsidR="00DF50A2" w:rsidRDefault="00DF50A2" w:rsidP="00AA09CC">
      <w:pPr>
        <w:pStyle w:val="Title"/>
        <w:spacing w:after="120"/>
        <w:jc w:val="center"/>
        <w:rPr>
          <w:rStyle w:val="SubtleEmphasis"/>
          <w:b/>
          <w:color w:val="404040" w:themeColor="text1" w:themeTint="BF"/>
          <w:sz w:val="24"/>
        </w:rPr>
      </w:pPr>
    </w:p>
    <w:p w:rsidR="00DF50A2" w:rsidRDefault="00DF50A2" w:rsidP="00AA09CC">
      <w:pPr>
        <w:pStyle w:val="Title"/>
        <w:spacing w:after="120"/>
        <w:jc w:val="center"/>
        <w:rPr>
          <w:rStyle w:val="SubtleEmphasis"/>
          <w:b/>
          <w:color w:val="404040" w:themeColor="text1" w:themeTint="BF"/>
          <w:sz w:val="24"/>
        </w:rPr>
      </w:pPr>
    </w:p>
    <w:p w:rsidR="00DF50A2" w:rsidRDefault="00DF50A2"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E40384" w:rsidRPr="00633E98" w:rsidRDefault="00E40384" w:rsidP="00E40384">
      <w:pPr>
        <w:pStyle w:val="Heading2"/>
        <w:rPr>
          <w:color w:val="auto"/>
          <w:sz w:val="24"/>
          <w:szCs w:val="28"/>
          <w:u w:val="single"/>
        </w:rPr>
      </w:pPr>
      <w:r>
        <w:rPr>
          <w:color w:val="auto"/>
          <w:sz w:val="24"/>
          <w:szCs w:val="28"/>
          <w:u w:val="single"/>
        </w:rPr>
        <w:t>Adult Education Instructor English as a Second Language (ESL) – Part-time</w:t>
      </w:r>
    </w:p>
    <w:p w:rsidR="00E40384" w:rsidRDefault="00E40384" w:rsidP="00E40384">
      <w:pPr>
        <w:spacing w:after="120" w:line="240" w:lineRule="auto"/>
        <w:rPr>
          <w:rFonts w:asciiTheme="majorHAnsi" w:hAnsiTheme="majorHAnsi"/>
          <w:sz w:val="20"/>
          <w:szCs w:val="24"/>
        </w:rPr>
      </w:pPr>
      <w:r w:rsidRPr="00633E98">
        <w:rPr>
          <w:rFonts w:asciiTheme="majorHAnsi" w:hAnsiTheme="majorHAnsi"/>
          <w:sz w:val="20"/>
          <w:szCs w:val="24"/>
        </w:rPr>
        <w:t xml:space="preserve">Columbus Technical College is seeking an individual to serve as </w:t>
      </w:r>
      <w:r>
        <w:rPr>
          <w:rFonts w:asciiTheme="majorHAnsi" w:hAnsiTheme="majorHAnsi"/>
          <w:sz w:val="20"/>
          <w:szCs w:val="24"/>
        </w:rPr>
        <w:t xml:space="preserve">a Part-time ESL Instructor for our Adult Education Program for an evening classes located on campus and at our Fort Benning location.  This is an hourly paid position with employment being contingent upon program enrollment.  </w:t>
      </w:r>
      <w:r w:rsidRPr="00633E98">
        <w:rPr>
          <w:rFonts w:asciiTheme="majorHAnsi" w:hAnsiTheme="majorHAnsi"/>
          <w:sz w:val="20"/>
          <w:szCs w:val="24"/>
        </w:rPr>
        <w:t xml:space="preserve">This individual will </w:t>
      </w:r>
      <w:r>
        <w:rPr>
          <w:rFonts w:asciiTheme="majorHAnsi" w:hAnsiTheme="majorHAnsi"/>
          <w:sz w:val="20"/>
          <w:szCs w:val="24"/>
        </w:rPr>
        <w:t>be responsible for preparation and delivery of lesson plans and routine daily maintenance f</w:t>
      </w:r>
      <w:r w:rsidRPr="00375717">
        <w:rPr>
          <w:rFonts w:asciiTheme="majorHAnsi" w:hAnsiTheme="majorHAnsi"/>
          <w:sz w:val="20"/>
          <w:szCs w:val="24"/>
        </w:rPr>
        <w:t>or classroom instruction</w:t>
      </w:r>
      <w:r>
        <w:rPr>
          <w:rFonts w:asciiTheme="majorHAnsi" w:hAnsiTheme="majorHAnsi"/>
          <w:sz w:val="20"/>
          <w:szCs w:val="24"/>
        </w:rPr>
        <w:t>.  This position also requires evaluation of student progress in attaining goals and objectives; attend staff development training, workshops, seminars, and conferences, and ensure all safety and security requirements are met in trainings</w:t>
      </w:r>
    </w:p>
    <w:p w:rsidR="00E40384" w:rsidRPr="00633E98" w:rsidRDefault="00E40384" w:rsidP="00E40384">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E40384" w:rsidRPr="00375717" w:rsidRDefault="00E40384" w:rsidP="00E40384">
      <w:pPr>
        <w:pStyle w:val="ListParagraph"/>
        <w:numPr>
          <w:ilvl w:val="0"/>
          <w:numId w:val="3"/>
        </w:numPr>
        <w:rPr>
          <w:rFonts w:asciiTheme="majorHAnsi" w:hAnsiTheme="majorHAnsi"/>
          <w:sz w:val="20"/>
        </w:rPr>
      </w:pPr>
      <w:r>
        <w:rPr>
          <w:rFonts w:asciiTheme="majorHAnsi" w:hAnsiTheme="majorHAnsi"/>
          <w:sz w:val="20"/>
        </w:rPr>
        <w:t>Instruct students through English only instruction, in</w:t>
      </w:r>
      <w:r w:rsidRPr="00375717">
        <w:rPr>
          <w:rFonts w:asciiTheme="majorHAnsi" w:hAnsiTheme="majorHAnsi"/>
          <w:sz w:val="20"/>
        </w:rPr>
        <w:t xml:space="preserve"> </w:t>
      </w:r>
      <w:r>
        <w:rPr>
          <w:rFonts w:asciiTheme="majorHAnsi" w:hAnsiTheme="majorHAnsi"/>
          <w:sz w:val="20"/>
        </w:rPr>
        <w:t>English as a Second Language core curriculum</w:t>
      </w:r>
    </w:p>
    <w:p w:rsidR="00E40384" w:rsidRPr="00375717" w:rsidRDefault="00E40384" w:rsidP="00E40384">
      <w:pPr>
        <w:pStyle w:val="ListParagraph"/>
        <w:numPr>
          <w:ilvl w:val="0"/>
          <w:numId w:val="3"/>
        </w:numPr>
        <w:rPr>
          <w:rFonts w:asciiTheme="majorHAnsi" w:hAnsiTheme="majorHAnsi"/>
          <w:sz w:val="20"/>
        </w:rPr>
      </w:pPr>
      <w:r w:rsidRPr="00375717">
        <w:rPr>
          <w:rFonts w:asciiTheme="majorHAnsi" w:hAnsiTheme="majorHAnsi"/>
          <w:sz w:val="20"/>
        </w:rPr>
        <w:t>Follow state</w:t>
      </w:r>
      <w:r>
        <w:rPr>
          <w:rFonts w:asciiTheme="majorHAnsi" w:hAnsiTheme="majorHAnsi"/>
          <w:sz w:val="20"/>
        </w:rPr>
        <w:t xml:space="preserve"> standards to develop lesson plans, using clearly stated goals and objectives</w:t>
      </w:r>
    </w:p>
    <w:p w:rsidR="00E40384" w:rsidRPr="00375717" w:rsidRDefault="00E40384" w:rsidP="00E40384">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Pr>
          <w:rFonts w:asciiTheme="majorHAnsi" w:hAnsiTheme="majorHAnsi"/>
          <w:sz w:val="20"/>
        </w:rPr>
        <w:t xml:space="preserve"> attaining goals and objectives</w:t>
      </w:r>
    </w:p>
    <w:p w:rsidR="00E40384" w:rsidRPr="00375717" w:rsidRDefault="00E40384" w:rsidP="00E40384">
      <w:pPr>
        <w:pStyle w:val="ListParagraph"/>
        <w:numPr>
          <w:ilvl w:val="0"/>
          <w:numId w:val="3"/>
        </w:numPr>
        <w:rPr>
          <w:rFonts w:asciiTheme="majorHAnsi" w:hAnsiTheme="majorHAnsi"/>
          <w:sz w:val="20"/>
        </w:rPr>
      </w:pPr>
      <w:r>
        <w:rPr>
          <w:rFonts w:asciiTheme="majorHAnsi" w:hAnsiTheme="majorHAnsi"/>
          <w:sz w:val="20"/>
        </w:rPr>
        <w:t>Provide learning guidance and feedback to students</w:t>
      </w:r>
    </w:p>
    <w:p w:rsidR="00E40384" w:rsidRPr="00375717" w:rsidRDefault="00E40384" w:rsidP="00E40384">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E40384" w:rsidRDefault="00E40384" w:rsidP="00E40384">
      <w:pPr>
        <w:pStyle w:val="ListParagraph"/>
        <w:numPr>
          <w:ilvl w:val="0"/>
          <w:numId w:val="3"/>
        </w:numPr>
        <w:rPr>
          <w:rFonts w:asciiTheme="majorHAnsi" w:hAnsiTheme="majorHAnsi"/>
          <w:sz w:val="20"/>
        </w:rPr>
      </w:pPr>
      <w:r>
        <w:rPr>
          <w:rFonts w:asciiTheme="majorHAnsi" w:hAnsiTheme="majorHAnsi"/>
          <w:bCs/>
          <w:sz w:val="20"/>
        </w:rPr>
        <w:t>Promote</w:t>
      </w:r>
      <w:r w:rsidRPr="00554397">
        <w:rPr>
          <w:rFonts w:asciiTheme="majorHAnsi" w:hAnsiTheme="majorHAnsi"/>
          <w:bCs/>
          <w:sz w:val="20"/>
        </w:rPr>
        <w:t xml:space="preserve"> the adult education </w:t>
      </w:r>
      <w:r>
        <w:rPr>
          <w:rFonts w:asciiTheme="majorHAnsi" w:hAnsiTheme="majorHAnsi"/>
          <w:bCs/>
          <w:sz w:val="20"/>
        </w:rPr>
        <w:t xml:space="preserve">/ ESL </w:t>
      </w:r>
      <w:r w:rsidRPr="00554397">
        <w:rPr>
          <w:rFonts w:asciiTheme="majorHAnsi" w:hAnsiTheme="majorHAnsi"/>
          <w:bCs/>
          <w:sz w:val="20"/>
        </w:rPr>
        <w:t>program to public and private organizations through the Service Delivery Area</w:t>
      </w:r>
      <w:r w:rsidRPr="00554397">
        <w:rPr>
          <w:rFonts w:asciiTheme="majorHAnsi" w:hAnsiTheme="majorHAnsi"/>
          <w:sz w:val="20"/>
        </w:rPr>
        <w:t xml:space="preserve"> </w:t>
      </w:r>
    </w:p>
    <w:p w:rsidR="00E40384" w:rsidRPr="00375717" w:rsidRDefault="00E40384" w:rsidP="00E40384">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E40384" w:rsidRDefault="00E40384" w:rsidP="00E40384">
      <w:pPr>
        <w:pStyle w:val="ListParagraph"/>
        <w:numPr>
          <w:ilvl w:val="0"/>
          <w:numId w:val="3"/>
        </w:numPr>
        <w:rPr>
          <w:rFonts w:asciiTheme="majorHAnsi" w:hAnsiTheme="majorHAnsi"/>
          <w:sz w:val="20"/>
        </w:rPr>
      </w:pPr>
      <w:r>
        <w:rPr>
          <w:rFonts w:asciiTheme="majorHAnsi" w:hAnsiTheme="majorHAnsi"/>
          <w:sz w:val="20"/>
        </w:rPr>
        <w:t xml:space="preserve">Monitor class attendance and assist </w:t>
      </w:r>
      <w:r w:rsidRPr="00375717">
        <w:rPr>
          <w:rFonts w:asciiTheme="majorHAnsi" w:hAnsiTheme="majorHAnsi"/>
          <w:sz w:val="20"/>
        </w:rPr>
        <w:t>with recruitment</w:t>
      </w:r>
      <w:r>
        <w:rPr>
          <w:rFonts w:asciiTheme="majorHAnsi" w:hAnsiTheme="majorHAnsi"/>
          <w:sz w:val="20"/>
        </w:rPr>
        <w:t xml:space="preserve"> and </w:t>
      </w:r>
      <w:r w:rsidRPr="00375717">
        <w:rPr>
          <w:rFonts w:asciiTheme="majorHAnsi" w:hAnsiTheme="majorHAnsi"/>
          <w:sz w:val="20"/>
        </w:rPr>
        <w:t>retention</w:t>
      </w:r>
      <w:r>
        <w:rPr>
          <w:rFonts w:asciiTheme="majorHAnsi" w:hAnsiTheme="majorHAnsi"/>
          <w:sz w:val="20"/>
        </w:rPr>
        <w:t xml:space="preserve"> efforts</w:t>
      </w:r>
    </w:p>
    <w:p w:rsidR="00E40384" w:rsidRPr="00A95170" w:rsidRDefault="00E40384" w:rsidP="00E40384">
      <w:pPr>
        <w:pStyle w:val="ListParagraph"/>
        <w:numPr>
          <w:ilvl w:val="0"/>
          <w:numId w:val="3"/>
        </w:numPr>
        <w:rPr>
          <w:rFonts w:asciiTheme="majorHAnsi" w:hAnsiTheme="majorHAnsi"/>
          <w:sz w:val="20"/>
        </w:rPr>
      </w:pPr>
      <w:r>
        <w:rPr>
          <w:rFonts w:asciiTheme="majorHAnsi" w:hAnsiTheme="majorHAnsi"/>
          <w:sz w:val="20"/>
        </w:rPr>
        <w:t>Employ strong</w:t>
      </w:r>
      <w:r w:rsidRPr="00A95170">
        <w:rPr>
          <w:rFonts w:asciiTheme="majorHAnsi" w:hAnsiTheme="majorHAnsi"/>
          <w:sz w:val="20"/>
        </w:rPr>
        <w:t xml:space="preserve"> time management and organization</w:t>
      </w:r>
      <w:r>
        <w:rPr>
          <w:rFonts w:asciiTheme="majorHAnsi" w:hAnsiTheme="majorHAnsi"/>
          <w:sz w:val="20"/>
        </w:rPr>
        <w:t>al</w:t>
      </w:r>
      <w:r w:rsidRPr="00A95170">
        <w:rPr>
          <w:rFonts w:asciiTheme="majorHAnsi" w:hAnsiTheme="majorHAnsi"/>
          <w:sz w:val="20"/>
        </w:rPr>
        <w:t xml:space="preserve"> skills</w:t>
      </w:r>
    </w:p>
    <w:p w:rsidR="00E40384" w:rsidRPr="00A95170" w:rsidRDefault="00E40384" w:rsidP="00E40384">
      <w:pPr>
        <w:pStyle w:val="ListParagraph"/>
        <w:numPr>
          <w:ilvl w:val="0"/>
          <w:numId w:val="3"/>
        </w:numPr>
        <w:rPr>
          <w:rFonts w:asciiTheme="majorHAnsi" w:hAnsiTheme="majorHAnsi"/>
          <w:sz w:val="20"/>
        </w:rPr>
      </w:pPr>
      <w:r>
        <w:rPr>
          <w:rFonts w:asciiTheme="majorHAnsi" w:hAnsiTheme="majorHAnsi"/>
          <w:sz w:val="20"/>
        </w:rPr>
        <w:t>Use e</w:t>
      </w:r>
      <w:r w:rsidRPr="00A95170">
        <w:rPr>
          <w:rFonts w:asciiTheme="majorHAnsi" w:hAnsiTheme="majorHAnsi"/>
          <w:sz w:val="20"/>
        </w:rPr>
        <w:t>ffective written and oral communication</w:t>
      </w:r>
    </w:p>
    <w:p w:rsidR="00E40384" w:rsidRPr="00A95170" w:rsidRDefault="00E40384" w:rsidP="00E40384">
      <w:pPr>
        <w:pStyle w:val="ListParagraph"/>
        <w:numPr>
          <w:ilvl w:val="0"/>
          <w:numId w:val="3"/>
        </w:numPr>
        <w:rPr>
          <w:rFonts w:asciiTheme="majorHAnsi" w:hAnsiTheme="majorHAnsi"/>
          <w:sz w:val="20"/>
        </w:rPr>
      </w:pPr>
      <w:r>
        <w:rPr>
          <w:rFonts w:asciiTheme="majorHAnsi" w:hAnsiTheme="majorHAnsi"/>
          <w:sz w:val="20"/>
        </w:rPr>
        <w:t>Possess general c</w:t>
      </w:r>
      <w:r w:rsidRPr="00A95170">
        <w:rPr>
          <w:rFonts w:asciiTheme="majorHAnsi" w:hAnsiTheme="majorHAnsi"/>
          <w:sz w:val="20"/>
        </w:rPr>
        <w:t>omputer knowledge (Microsoft Word, Excel)</w:t>
      </w:r>
    </w:p>
    <w:p w:rsidR="00E40384" w:rsidRDefault="00E40384" w:rsidP="00E40384">
      <w:pPr>
        <w:pStyle w:val="ListParagraph"/>
        <w:numPr>
          <w:ilvl w:val="0"/>
          <w:numId w:val="3"/>
        </w:numPr>
        <w:rPr>
          <w:rFonts w:asciiTheme="majorHAnsi" w:hAnsiTheme="majorHAnsi"/>
          <w:sz w:val="20"/>
        </w:rPr>
      </w:pPr>
      <w:r>
        <w:rPr>
          <w:rFonts w:asciiTheme="majorHAnsi" w:hAnsiTheme="majorHAnsi"/>
          <w:sz w:val="20"/>
        </w:rPr>
        <w:t>Administer pre and post-test to ascertain English proficiency as required</w:t>
      </w:r>
    </w:p>
    <w:p w:rsidR="00E40384" w:rsidRPr="00063F63" w:rsidRDefault="00E40384" w:rsidP="00E40384">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E40384" w:rsidRDefault="00E40384" w:rsidP="00E40384">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E40384" w:rsidRPr="007B2A4B" w:rsidRDefault="00E40384" w:rsidP="00E40384">
      <w:pPr>
        <w:pStyle w:val="ListParagraph"/>
        <w:numPr>
          <w:ilvl w:val="0"/>
          <w:numId w:val="1"/>
        </w:numPr>
        <w:spacing w:after="120" w:line="240" w:lineRule="auto"/>
        <w:rPr>
          <w:rFonts w:asciiTheme="majorHAnsi" w:hAnsiTheme="majorHAnsi"/>
          <w:b/>
          <w:sz w:val="18"/>
          <w:szCs w:val="20"/>
          <w:u w:val="single"/>
        </w:rPr>
      </w:pPr>
      <w:r w:rsidRPr="004B00FA">
        <w:rPr>
          <w:rFonts w:asciiTheme="majorHAnsi" w:hAnsiTheme="majorHAnsi"/>
          <w:sz w:val="20"/>
        </w:rPr>
        <w:t xml:space="preserve">Completion of a bachelor's degree from a college or university, preferably in education or a related field. </w:t>
      </w:r>
    </w:p>
    <w:p w:rsidR="00E40384" w:rsidRPr="00633E98" w:rsidRDefault="00E40384" w:rsidP="00E40384">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E40384" w:rsidRPr="00063F63" w:rsidRDefault="00E40384" w:rsidP="00E40384">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One year specialized experience teaching English as a Second Language in a classroom setting</w:t>
      </w:r>
    </w:p>
    <w:p w:rsidR="00E40384" w:rsidRPr="00554397" w:rsidRDefault="00E40384" w:rsidP="00E40384">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GALIS Knowledge</w:t>
      </w:r>
    </w:p>
    <w:p w:rsidR="00E40384" w:rsidRPr="00633E98" w:rsidRDefault="00E40384" w:rsidP="00E40384">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bookmarkStart w:id="0" w:name="_GoBack"/>
      <w:bookmarkEnd w:id="0"/>
    </w:p>
    <w:p w:rsidR="00E40384" w:rsidRPr="00633E98" w:rsidRDefault="00E40384" w:rsidP="00E40384">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1157CD" w:rsidRDefault="004C7FC2" w:rsidP="004C7FC2">
      <w:pPr>
        <w:spacing w:after="120" w:line="240" w:lineRule="auto"/>
        <w:rPr>
          <w:rFonts w:asciiTheme="majorHAnsi" w:hAnsiTheme="majorHAnsi"/>
          <w:b/>
          <w:sz w:val="24"/>
          <w:szCs w:val="24"/>
          <w:u w:val="single"/>
        </w:rPr>
      </w:pPr>
      <w:r w:rsidRPr="001157CD">
        <w:rPr>
          <w:rFonts w:asciiTheme="majorHAnsi" w:hAnsiTheme="majorHAnsi"/>
          <w:b/>
          <w:sz w:val="24"/>
          <w:szCs w:val="24"/>
          <w:u w:val="single"/>
        </w:rPr>
        <w:t>Application Deadline</w:t>
      </w:r>
    </w:p>
    <w:p w:rsidR="004C7FC2" w:rsidRPr="00490FFD" w:rsidRDefault="004C7FC2" w:rsidP="004C7FC2">
      <w:pPr>
        <w:spacing w:after="120" w:line="240" w:lineRule="auto"/>
        <w:rPr>
          <w:rFonts w:asciiTheme="majorHAnsi" w:hAnsiTheme="majorHAnsi"/>
          <w:sz w:val="20"/>
          <w:szCs w:val="24"/>
        </w:rPr>
      </w:pPr>
      <w:r w:rsidRPr="00490FFD">
        <w:rPr>
          <w:rFonts w:asciiTheme="majorHAnsi" w:hAnsiTheme="majorHAnsi"/>
          <w:sz w:val="20"/>
          <w:szCs w:val="24"/>
        </w:rPr>
        <w:t xml:space="preserve">For consideration, applications should be received by </w:t>
      </w:r>
      <w:r w:rsidR="00DF50A2" w:rsidRPr="00490FFD">
        <w:rPr>
          <w:rFonts w:asciiTheme="majorHAnsi" w:hAnsiTheme="majorHAnsi"/>
          <w:sz w:val="20"/>
          <w:szCs w:val="24"/>
        </w:rPr>
        <w:t xml:space="preserve">February </w:t>
      </w:r>
      <w:r w:rsidR="00490FFD" w:rsidRPr="00490FFD">
        <w:rPr>
          <w:rFonts w:asciiTheme="majorHAnsi" w:hAnsiTheme="majorHAnsi"/>
          <w:sz w:val="20"/>
          <w:szCs w:val="24"/>
        </w:rPr>
        <w:t>21</w:t>
      </w:r>
      <w:r w:rsidR="00DF50A2" w:rsidRPr="00490FFD">
        <w:rPr>
          <w:rFonts w:asciiTheme="majorHAnsi" w:hAnsiTheme="majorHAnsi"/>
          <w:sz w:val="20"/>
          <w:szCs w:val="24"/>
        </w:rPr>
        <w:t>, 2018</w:t>
      </w:r>
      <w:r w:rsidR="001157CD" w:rsidRPr="00490FFD">
        <w:rPr>
          <w:rFonts w:asciiTheme="majorHAnsi" w:hAnsiTheme="majorHAnsi"/>
          <w:sz w:val="20"/>
          <w:szCs w:val="24"/>
        </w:rPr>
        <w:t>.</w:t>
      </w:r>
      <w:r w:rsidR="00554397" w:rsidRPr="00490FFD">
        <w:rPr>
          <w:rFonts w:asciiTheme="majorHAnsi" w:hAnsiTheme="majorHAnsi"/>
          <w:sz w:val="20"/>
          <w:szCs w:val="24"/>
        </w:rPr>
        <w:t xml:space="preserve"> </w:t>
      </w:r>
      <w:r w:rsidRPr="00490FFD">
        <w:rPr>
          <w:rFonts w:asciiTheme="majorHAnsi" w:hAnsiTheme="majorHAnsi"/>
          <w:sz w:val="20"/>
          <w:szCs w:val="24"/>
        </w:rPr>
        <w:t xml:space="preserve">Applicants must submit a Columbus Technical College employment application online at </w:t>
      </w:r>
      <w:hyperlink r:id="rId7" w:history="1">
        <w:r w:rsidRPr="00490FFD">
          <w:rPr>
            <w:rStyle w:val="Hyperlink"/>
            <w:rFonts w:asciiTheme="majorHAnsi" w:hAnsiTheme="majorHAnsi"/>
            <w:sz w:val="20"/>
            <w:szCs w:val="24"/>
          </w:rPr>
          <w:t>www.columbustech.edu</w:t>
        </w:r>
      </w:hyperlink>
      <w:r w:rsidRPr="00490FFD">
        <w:rPr>
          <w:rFonts w:asciiTheme="majorHAnsi" w:hAnsiTheme="majorHAnsi"/>
          <w:sz w:val="20"/>
          <w:szCs w:val="24"/>
        </w:rPr>
        <w:t xml:space="preserve"> CTC Employment, and upload a cover letter and resume at time of application (Incomplete submissions will not be considered).</w:t>
      </w:r>
      <w:r w:rsidRPr="00490FFD">
        <w:rPr>
          <w:rFonts w:asciiTheme="majorHAnsi" w:hAnsiTheme="majorHAnsi"/>
          <w:b/>
          <w:sz w:val="20"/>
          <w:szCs w:val="24"/>
        </w:rPr>
        <w:t xml:space="preserve"> </w:t>
      </w:r>
      <w:r w:rsidR="00443839" w:rsidRPr="00490FFD">
        <w:rPr>
          <w:rFonts w:asciiTheme="majorHAnsi" w:hAnsiTheme="majorHAnsi"/>
          <w:b/>
          <w:sz w:val="20"/>
          <w:szCs w:val="24"/>
        </w:rPr>
        <w:t>Background check is required.</w:t>
      </w:r>
    </w:p>
    <w:p w:rsidR="004C7FC2" w:rsidRPr="00DF50A2" w:rsidRDefault="004C7FC2" w:rsidP="004C7FC2">
      <w:pPr>
        <w:spacing w:after="120" w:line="240" w:lineRule="auto"/>
        <w:rPr>
          <w:rFonts w:asciiTheme="majorHAnsi" w:hAnsiTheme="majorHAnsi"/>
          <w:b/>
          <w:sz w:val="18"/>
          <w:szCs w:val="16"/>
          <w:u w:val="single"/>
        </w:rPr>
      </w:pPr>
      <w:r w:rsidRPr="00DF50A2">
        <w:rPr>
          <w:rFonts w:asciiTheme="majorHAnsi" w:hAnsiTheme="majorHAnsi"/>
          <w:b/>
          <w:sz w:val="18"/>
          <w:szCs w:val="16"/>
          <w:u w:val="single"/>
        </w:rPr>
        <w:t>Employment Policy</w:t>
      </w:r>
    </w:p>
    <w:p w:rsidR="001157CD" w:rsidRPr="00DF50A2" w:rsidRDefault="001157CD" w:rsidP="001157CD">
      <w:pPr>
        <w:pStyle w:val="NoSpacing"/>
        <w:rPr>
          <w:rFonts w:asciiTheme="majorHAnsi" w:hAnsiTheme="majorHAnsi" w:cs="Times New Roman"/>
          <w:sz w:val="18"/>
          <w:szCs w:val="16"/>
          <w14:cntxtAlts/>
        </w:rPr>
      </w:pPr>
      <w:r w:rsidRPr="00DF50A2">
        <w:rPr>
          <w:rFonts w:asciiTheme="majorHAnsi" w:hAnsiTheme="majorHAnsi"/>
          <w:sz w:val="18"/>
          <w:szCs w:val="16"/>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w:t>
      </w:r>
      <w:r w:rsidRPr="00DF50A2">
        <w:rPr>
          <w:rFonts w:asciiTheme="majorHAnsi" w:hAnsiTheme="majorHAnsi"/>
          <w:sz w:val="18"/>
          <w:szCs w:val="16"/>
        </w:rPr>
        <w:lastRenderedPageBreak/>
        <w:t>Opportunity Act (WIOA) Title I financed programs, educational programs and activities, including admissions, scholarships and loans , student life, and  athletics.  It also encompasses the recruitment and employment of personnel and contracting for goods and services.</w:t>
      </w:r>
      <w:r w:rsidRPr="00DF50A2">
        <w:rPr>
          <w:rFonts w:asciiTheme="majorHAnsi" w:hAnsiTheme="majorHAnsi"/>
          <w:sz w:val="18"/>
          <w:szCs w:val="16"/>
        </w:rPr>
        <w:br/>
      </w:r>
      <w:r w:rsidRPr="00DF50A2">
        <w:rPr>
          <w:rFonts w:asciiTheme="majorHAnsi" w:hAnsiTheme="majorHAnsi"/>
          <w:sz w:val="18"/>
          <w:szCs w:val="16"/>
        </w:rPr>
        <w:br/>
      </w:r>
      <w:r w:rsidRPr="00DF50A2">
        <w:rPr>
          <w:rFonts w:asciiTheme="majorHAnsi" w:hAnsiTheme="majorHAnsi"/>
          <w:iCs/>
          <w:sz w:val="18"/>
          <w:szCs w:val="16"/>
        </w:rPr>
        <w:t xml:space="preserve">The Technical College System and Technical Colleges shall promote the realization of equal opportunity through a positive continuing program of specific practices designed to ensure the full realization of equal opportunity.  </w:t>
      </w:r>
      <w:r w:rsidRPr="00DF50A2">
        <w:rPr>
          <w:rFonts w:asciiTheme="majorHAnsi" w:hAnsiTheme="majorHAnsi" w:cs="Times New Roman"/>
          <w:sz w:val="18"/>
          <w:szCs w:val="16"/>
          <w14:cntxtAlts/>
        </w:rPr>
        <w:t>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1157CD" w:rsidRPr="00DF50A2" w:rsidRDefault="001157CD" w:rsidP="001157CD">
      <w:pPr>
        <w:pStyle w:val="BodyText"/>
        <w:rPr>
          <w:rFonts w:asciiTheme="majorHAnsi" w:hAnsiTheme="majorHAnsi"/>
          <w:color w:val="000000"/>
          <w:sz w:val="22"/>
        </w:rPr>
      </w:pPr>
    </w:p>
    <w:p w:rsidR="004C7FC2" w:rsidRPr="001157CD" w:rsidRDefault="004C7FC2" w:rsidP="001157CD">
      <w:pPr>
        <w:spacing w:after="120" w:line="240" w:lineRule="auto"/>
        <w:rPr>
          <w:rFonts w:asciiTheme="majorHAnsi" w:hAnsiTheme="majorHAnsi"/>
          <w:color w:val="000000"/>
          <w:sz w:val="16"/>
          <w:szCs w:val="16"/>
        </w:rPr>
      </w:pPr>
    </w:p>
    <w:sectPr w:rsidR="004C7FC2" w:rsidRPr="001157CD" w:rsidSect="00554397">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ACC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73879"/>
    <w:multiLevelType w:val="hybridMultilevel"/>
    <w:tmpl w:val="E32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1157CD"/>
    <w:rsid w:val="001B3FE9"/>
    <w:rsid w:val="001F265E"/>
    <w:rsid w:val="00375717"/>
    <w:rsid w:val="0040263D"/>
    <w:rsid w:val="00443839"/>
    <w:rsid w:val="00473485"/>
    <w:rsid w:val="00490FFD"/>
    <w:rsid w:val="004C7FC2"/>
    <w:rsid w:val="004D6222"/>
    <w:rsid w:val="004E44CA"/>
    <w:rsid w:val="005508E6"/>
    <w:rsid w:val="00554397"/>
    <w:rsid w:val="00573846"/>
    <w:rsid w:val="00596C34"/>
    <w:rsid w:val="006264B6"/>
    <w:rsid w:val="00633E98"/>
    <w:rsid w:val="006812D7"/>
    <w:rsid w:val="006E55AE"/>
    <w:rsid w:val="006F67C8"/>
    <w:rsid w:val="0079005C"/>
    <w:rsid w:val="007B5290"/>
    <w:rsid w:val="007D6115"/>
    <w:rsid w:val="007F6452"/>
    <w:rsid w:val="0081039D"/>
    <w:rsid w:val="00A1287F"/>
    <w:rsid w:val="00A95170"/>
    <w:rsid w:val="00AA09CC"/>
    <w:rsid w:val="00AD6D77"/>
    <w:rsid w:val="00B425D0"/>
    <w:rsid w:val="00B46856"/>
    <w:rsid w:val="00BF589C"/>
    <w:rsid w:val="00C078EF"/>
    <w:rsid w:val="00C42BDD"/>
    <w:rsid w:val="00D00718"/>
    <w:rsid w:val="00D3708A"/>
    <w:rsid w:val="00D44ED7"/>
    <w:rsid w:val="00D45BC9"/>
    <w:rsid w:val="00DB05AC"/>
    <w:rsid w:val="00DB2E64"/>
    <w:rsid w:val="00DF50A2"/>
    <w:rsid w:val="00E40384"/>
    <w:rsid w:val="00E74075"/>
    <w:rsid w:val="00F6175A"/>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styleId="NoSpacing">
    <w:name w:val="No Spacing"/>
    <w:uiPriority w:val="1"/>
    <w:qFormat/>
    <w:rsid w:val="00115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styleId="NoSpacing">
    <w:name w:val="No Spacing"/>
    <w:uiPriority w:val="1"/>
    <w:qFormat/>
    <w:rsid w:val="00115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2018-02-14T16:01:00Z</dcterms:created>
  <dcterms:modified xsi:type="dcterms:W3CDTF">2018-02-14T16:01:00Z</dcterms:modified>
</cp:coreProperties>
</file>