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164F86" w:rsidP="00684327">
      <w:pPr>
        <w:jc w:val="center"/>
      </w:pPr>
      <w:r>
        <w:rPr>
          <w:noProof/>
        </w:rPr>
        <w:drawing>
          <wp:inline distT="0" distB="0" distL="0" distR="0" wp14:anchorId="077556B9" wp14:editId="3B8CA5BD">
            <wp:extent cx="2114550" cy="1037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46" cy="1041714"/>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121A6B" w:rsidRDefault="00F36977" w:rsidP="00AA09CC">
      <w:pPr>
        <w:pStyle w:val="Heading2"/>
        <w:rPr>
          <w:color w:val="auto"/>
          <w:sz w:val="20"/>
          <w:szCs w:val="20"/>
          <w:u w:val="single"/>
        </w:rPr>
      </w:pPr>
      <w:r>
        <w:rPr>
          <w:color w:val="auto"/>
          <w:sz w:val="20"/>
          <w:szCs w:val="20"/>
          <w:u w:val="single"/>
        </w:rPr>
        <w:t xml:space="preserve">Mathematics Adjunct Instructor </w:t>
      </w:r>
    </w:p>
    <w:p w:rsidR="00AA09CC" w:rsidRPr="00121A6B"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F03938">
        <w:rPr>
          <w:rFonts w:asciiTheme="majorHAnsi" w:hAnsiTheme="majorHAnsi"/>
          <w:sz w:val="20"/>
          <w:szCs w:val="24"/>
        </w:rPr>
        <w:t>Mathematics</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students’ progress in attaining goals, objectives, and student learning outcomes</w:t>
      </w:r>
      <w:r w:rsidR="00121A6B">
        <w:rPr>
          <w:rFonts w:asciiTheme="majorHAnsi" w:hAnsiTheme="majorHAnsi"/>
          <w:sz w:val="20"/>
          <w:szCs w:val="24"/>
        </w:rPr>
        <w:t>.</w:t>
      </w:r>
      <w:r w:rsidR="00684327">
        <w:rPr>
          <w:rFonts w:asciiTheme="majorHAnsi" w:hAnsiTheme="majorHAnsi"/>
          <w:sz w:val="20"/>
          <w:szCs w:val="24"/>
        </w:rPr>
        <w:t xml:space="preserve"> </w:t>
      </w:r>
      <w:r w:rsidR="00684327">
        <w:rPr>
          <w:rFonts w:asciiTheme="majorHAnsi" w:hAnsiTheme="majorHAnsi"/>
          <w:b/>
          <w:sz w:val="20"/>
          <w:szCs w:val="24"/>
        </w:rPr>
        <w:t xml:space="preserve">This position is part-time/non-exempt. </w:t>
      </w:r>
      <w:bookmarkStart w:id="0" w:name="_GoBack"/>
      <w:bookmarkEnd w:id="0"/>
      <w:r w:rsidR="0022075D">
        <w:rPr>
          <w:rFonts w:asciiTheme="majorHAnsi" w:hAnsiTheme="majorHAnsi"/>
          <w:sz w:val="20"/>
          <w:szCs w:val="24"/>
        </w:rPr>
        <w:t xml:space="preserve"> </w:t>
      </w:r>
      <w:r w:rsidR="0022075D" w:rsidRPr="00121A6B">
        <w:rPr>
          <w:rFonts w:asciiTheme="majorHAnsi" w:hAnsiTheme="majorHAnsi"/>
          <w:b/>
          <w:sz w:val="20"/>
          <w:szCs w:val="24"/>
        </w:rPr>
        <w:t xml:space="preserve">This position requires </w:t>
      </w:r>
      <w:r w:rsidR="00121A6B" w:rsidRPr="00C3285A">
        <w:rPr>
          <w:rFonts w:asciiTheme="majorHAnsi" w:hAnsiTheme="majorHAnsi"/>
          <w:b/>
          <w:sz w:val="20"/>
          <w:szCs w:val="24"/>
          <w:u w:val="single"/>
        </w:rPr>
        <w:t>day time</w:t>
      </w:r>
      <w:r w:rsidR="00F03938">
        <w:rPr>
          <w:rFonts w:asciiTheme="majorHAnsi" w:hAnsiTheme="majorHAnsi"/>
          <w:b/>
          <w:sz w:val="20"/>
          <w:szCs w:val="24"/>
          <w:u w:val="single"/>
        </w:rPr>
        <w:t>/evening</w:t>
      </w:r>
      <w:r w:rsidR="00FA23C3">
        <w:rPr>
          <w:rFonts w:asciiTheme="majorHAnsi" w:hAnsiTheme="majorHAnsi"/>
          <w:b/>
          <w:sz w:val="20"/>
          <w:szCs w:val="24"/>
          <w:u w:val="single"/>
        </w:rPr>
        <w:t xml:space="preserve"> </w:t>
      </w:r>
      <w:r w:rsidR="00121A6B" w:rsidRPr="00C3285A">
        <w:rPr>
          <w:rFonts w:asciiTheme="majorHAnsi" w:hAnsiTheme="majorHAnsi"/>
          <w:b/>
          <w:sz w:val="20"/>
          <w:szCs w:val="24"/>
          <w:u w:val="single"/>
        </w:rPr>
        <w:t xml:space="preserve">instruction in </w:t>
      </w:r>
      <w:r w:rsidR="00C3285A" w:rsidRPr="00C3285A">
        <w:rPr>
          <w:rFonts w:asciiTheme="majorHAnsi" w:hAnsiTheme="majorHAnsi"/>
          <w:b/>
          <w:sz w:val="20"/>
          <w:szCs w:val="24"/>
          <w:u w:val="single"/>
        </w:rPr>
        <w:t>the classroom</w:t>
      </w:r>
      <w:r w:rsidR="00C3285A">
        <w:rPr>
          <w:rFonts w:asciiTheme="majorHAnsi" w:hAnsiTheme="majorHAnsi"/>
          <w:b/>
          <w:sz w:val="20"/>
          <w:szCs w:val="24"/>
        </w:rPr>
        <w:t xml:space="preserve">.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Prepares lesson plans for classroom instruction for general core courses.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Organize and conduct classes using a variety of learning experiences and activities.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Demonstrate a positive attitude toward students.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Demonstrate current and comprehensive knowledge of the subject areas to be taught.</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Accurately and timely submit required reports.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Evaluates students’ progress in attaining goals and objectives.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Communicates students’ progress to student and appropriate personnel and according to established guidelines.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Accurately records pertinent information in students’ records as required.</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Prepares and maintains all required documentation and administrative reports.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Complies and submits reports in a timely manner.</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Displays a high level of effort and commitment to performing work; operates effectively within the organizational structure; demonstrates trustworthiness and responsible behavior.</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Works within the system in a resourceful manner to accomplish reasonable work goals; shows flexibility in response to process change and adapts to and accommodates new methods and procedures.</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Accepts direction and feedback from supervisor and follows through appropriately.</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Works when scheduled; begins and ends work as expected; calls in according to policy when arriving late for when or when absent; observes provisions of Fair Labor Standards Act; uses work time appropriately.</w:t>
      </w:r>
    </w:p>
    <w:p w:rsidR="00164F86" w:rsidRDefault="00164F86" w:rsidP="00164F86">
      <w:pPr>
        <w:pStyle w:val="ListParagraph"/>
        <w:numPr>
          <w:ilvl w:val="0"/>
          <w:numId w:val="8"/>
        </w:numPr>
        <w:spacing w:after="120" w:line="240" w:lineRule="auto"/>
        <w:rPr>
          <w:rFonts w:asciiTheme="majorHAnsi" w:hAnsiTheme="majorHAnsi"/>
          <w:sz w:val="20"/>
          <w:szCs w:val="20"/>
        </w:rPr>
      </w:pPr>
      <w:r w:rsidRPr="00164F86">
        <w:rPr>
          <w:rFonts w:asciiTheme="majorHAnsi" w:hAnsiTheme="majorHAnsi"/>
          <w:sz w:val="20"/>
          <w:szCs w:val="20"/>
        </w:rPr>
        <w:t>Assists with recruitment retention and job placement efforts.</w:t>
      </w:r>
    </w:p>
    <w:p w:rsidR="00164F86" w:rsidRPr="00164F86" w:rsidRDefault="00164F86" w:rsidP="00164F86">
      <w:pPr>
        <w:pStyle w:val="ListParagraph"/>
        <w:numPr>
          <w:ilvl w:val="0"/>
          <w:numId w:val="8"/>
        </w:numPr>
        <w:spacing w:after="120" w:line="240" w:lineRule="auto"/>
        <w:rPr>
          <w:rFonts w:asciiTheme="majorHAnsi" w:hAnsiTheme="majorHAnsi"/>
          <w:b/>
          <w:sz w:val="20"/>
          <w:szCs w:val="20"/>
          <w:u w:val="single"/>
        </w:rPr>
      </w:pPr>
      <w:r w:rsidRPr="00164F86">
        <w:rPr>
          <w:rFonts w:asciiTheme="majorHAnsi" w:hAnsiTheme="majorHAnsi"/>
          <w:sz w:val="20"/>
          <w:szCs w:val="20"/>
        </w:rPr>
        <w:t>A</w:t>
      </w:r>
      <w:r w:rsidRPr="00164F86">
        <w:rPr>
          <w:rFonts w:asciiTheme="majorHAnsi" w:hAnsiTheme="majorHAnsi"/>
          <w:sz w:val="20"/>
          <w:szCs w:val="20"/>
        </w:rPr>
        <w:t>ctively participates in the retention efforts of the school.</w:t>
      </w:r>
    </w:p>
    <w:p w:rsidR="00164F86" w:rsidRPr="00164F86" w:rsidRDefault="00164F86" w:rsidP="00164F86">
      <w:pPr>
        <w:pStyle w:val="ListParagraph"/>
        <w:numPr>
          <w:ilvl w:val="0"/>
          <w:numId w:val="8"/>
        </w:numPr>
        <w:spacing w:after="120" w:line="240" w:lineRule="auto"/>
        <w:rPr>
          <w:rFonts w:asciiTheme="majorHAnsi" w:hAnsiTheme="majorHAnsi"/>
          <w:b/>
          <w:sz w:val="20"/>
          <w:szCs w:val="20"/>
          <w:u w:val="single"/>
        </w:rPr>
      </w:pPr>
      <w:r w:rsidRPr="00164F86">
        <w:rPr>
          <w:rFonts w:asciiTheme="majorHAnsi" w:hAnsiTheme="majorHAnsi"/>
          <w:sz w:val="20"/>
          <w:szCs w:val="20"/>
        </w:rPr>
        <w:t>Performs other duties as assigned in the fulfillment of the needs, philosophy, and purpose of Columbus Technical College.</w:t>
      </w:r>
    </w:p>
    <w:p w:rsidR="00F6175A" w:rsidRPr="00164F86" w:rsidRDefault="00AA09CC" w:rsidP="00164F86">
      <w:pPr>
        <w:spacing w:after="120" w:line="240" w:lineRule="auto"/>
        <w:rPr>
          <w:rFonts w:asciiTheme="majorHAnsi" w:hAnsiTheme="majorHAnsi"/>
          <w:b/>
          <w:sz w:val="20"/>
          <w:szCs w:val="20"/>
          <w:u w:val="single"/>
        </w:rPr>
      </w:pPr>
      <w:r w:rsidRPr="00164F86">
        <w:rPr>
          <w:rFonts w:asciiTheme="majorHAnsi" w:hAnsiTheme="majorHAnsi"/>
          <w:b/>
          <w:sz w:val="20"/>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 w:val="20"/>
          <w:szCs w:val="20"/>
        </w:rPr>
      </w:pPr>
      <w:r w:rsidRPr="0011758B">
        <w:rPr>
          <w:rFonts w:asciiTheme="majorHAnsi" w:hAnsiTheme="majorHAnsi"/>
          <w:sz w:val="20"/>
          <w:szCs w:val="20"/>
        </w:rPr>
        <w:t xml:space="preserve">A Master’s Degree from an accredited institution in the teaching discipline (i.e. </w:t>
      </w:r>
      <w:r w:rsidR="00F03938">
        <w:rPr>
          <w:rFonts w:asciiTheme="majorHAnsi" w:hAnsiTheme="majorHAnsi"/>
          <w:sz w:val="20"/>
          <w:szCs w:val="20"/>
        </w:rPr>
        <w:t>Math</w:t>
      </w:r>
      <w:r w:rsidR="00684327">
        <w:rPr>
          <w:rFonts w:asciiTheme="majorHAnsi" w:hAnsiTheme="majorHAnsi"/>
          <w:sz w:val="20"/>
          <w:szCs w:val="20"/>
        </w:rPr>
        <w:t>ematics</w:t>
      </w:r>
      <w:r w:rsidR="009A6D34">
        <w:rPr>
          <w:rFonts w:asciiTheme="majorHAnsi" w:hAnsiTheme="majorHAnsi"/>
          <w:sz w:val="20"/>
          <w:szCs w:val="20"/>
        </w:rPr>
        <w:t>)</w:t>
      </w:r>
    </w:p>
    <w:p w:rsidR="00684327" w:rsidRPr="00684327" w:rsidRDefault="00684327" w:rsidP="00684327">
      <w:pPr>
        <w:spacing w:after="120" w:line="240" w:lineRule="auto"/>
        <w:rPr>
          <w:rFonts w:asciiTheme="majorHAnsi" w:hAnsiTheme="majorHAnsi"/>
          <w:sz w:val="20"/>
          <w:szCs w:val="20"/>
        </w:rPr>
      </w:pPr>
      <w:r>
        <w:rPr>
          <w:rFonts w:asciiTheme="majorHAnsi" w:hAnsiTheme="majorHAnsi"/>
          <w:sz w:val="20"/>
          <w:szCs w:val="20"/>
        </w:rPr>
        <w:t>-OR-</w:t>
      </w:r>
    </w:p>
    <w:p w:rsidR="0011758B" w:rsidRDefault="0011758B" w:rsidP="00684327">
      <w:pPr>
        <w:pStyle w:val="ListParagraph"/>
        <w:numPr>
          <w:ilvl w:val="0"/>
          <w:numId w:val="7"/>
        </w:numPr>
        <w:spacing w:after="120"/>
        <w:rPr>
          <w:rFonts w:asciiTheme="majorHAnsi" w:hAnsiTheme="majorHAnsi"/>
          <w:sz w:val="20"/>
          <w:szCs w:val="20"/>
        </w:rPr>
      </w:pPr>
      <w:r>
        <w:rPr>
          <w:rFonts w:asciiTheme="majorHAnsi" w:hAnsiTheme="majorHAnsi"/>
          <w:sz w:val="20"/>
          <w:szCs w:val="20"/>
        </w:rPr>
        <w:t>A Master’s Degree from an accredited institution with a concentration in the teaching discipline (minimum 18 graduate semester hours or 27 graduate quarter hours).</w:t>
      </w:r>
    </w:p>
    <w:p w:rsidR="00F6175A"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11758B" w:rsidRPr="0011758B" w:rsidRDefault="0011758B" w:rsidP="00F6175A">
      <w:pPr>
        <w:spacing w:after="120" w:line="240" w:lineRule="auto"/>
        <w:rPr>
          <w:rFonts w:asciiTheme="majorHAnsi" w:hAnsiTheme="majorHAnsi"/>
          <w:sz w:val="20"/>
          <w:szCs w:val="20"/>
        </w:rPr>
      </w:pPr>
      <w:r>
        <w:rPr>
          <w:rFonts w:asciiTheme="majorHAnsi" w:hAnsiTheme="majorHAnsi"/>
          <w:sz w:val="20"/>
          <w:szCs w:val="20"/>
        </w:rPr>
        <w:t>In addition to the minimum qualifications</w:t>
      </w:r>
      <w:r w:rsidR="00121A6B">
        <w:rPr>
          <w:rFonts w:asciiTheme="majorHAnsi" w:hAnsiTheme="majorHAnsi"/>
          <w:sz w:val="20"/>
          <w:szCs w:val="20"/>
        </w:rPr>
        <w:t>, one</w:t>
      </w:r>
      <w:r w:rsidR="00F96336">
        <w:rPr>
          <w:rFonts w:asciiTheme="majorHAnsi" w:hAnsiTheme="majorHAnsi"/>
          <w:sz w:val="20"/>
          <w:szCs w:val="20"/>
        </w:rPr>
        <w:t xml:space="preserve"> or more </w:t>
      </w:r>
      <w:r w:rsidR="002C2C12">
        <w:rPr>
          <w:rFonts w:asciiTheme="majorHAnsi" w:hAnsiTheme="majorHAnsi"/>
          <w:sz w:val="20"/>
          <w:szCs w:val="20"/>
        </w:rPr>
        <w:t>years’ experience</w:t>
      </w:r>
      <w:r>
        <w:rPr>
          <w:rFonts w:asciiTheme="majorHAnsi" w:hAnsiTheme="majorHAnsi"/>
          <w:sz w:val="20"/>
          <w:szCs w:val="20"/>
        </w:rPr>
        <w:t xml:space="preserve"> with instruct</w:t>
      </w:r>
      <w:r w:rsidR="00F96336">
        <w:rPr>
          <w:rFonts w:asciiTheme="majorHAnsi" w:hAnsiTheme="majorHAnsi"/>
          <w:sz w:val="20"/>
          <w:szCs w:val="20"/>
        </w:rPr>
        <w:t xml:space="preserve">ion in a postsecondary setting.  </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Salary is commensurate with education and experience. Benefits include state holidays, annual, personal, and sick leave, and the State of Georgia Flexible Benefits Program.</w:t>
      </w:r>
      <w:r w:rsidRPr="00633E98">
        <w:rPr>
          <w:rFonts w:asciiTheme="majorHAnsi" w:hAnsiTheme="majorHAnsi"/>
          <w:b/>
        </w:rPr>
        <w:t xml:space="preserv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164F86" w:rsidP="004C7FC2">
      <w:pPr>
        <w:spacing w:after="120" w:line="240" w:lineRule="auto"/>
        <w:rPr>
          <w:rFonts w:asciiTheme="majorHAnsi" w:hAnsiTheme="majorHAnsi"/>
          <w:sz w:val="20"/>
          <w:szCs w:val="20"/>
        </w:rPr>
      </w:pPr>
      <w:r>
        <w:rPr>
          <w:rFonts w:asciiTheme="majorHAnsi" w:hAnsiTheme="majorHAnsi"/>
          <w:sz w:val="20"/>
          <w:szCs w:val="20"/>
        </w:rPr>
        <w:t>This position is available until filled</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w:t>
      </w:r>
      <w:r>
        <w:rPr>
          <w:rFonts w:asciiTheme="majorHAnsi" w:hAnsiTheme="majorHAnsi"/>
          <w:sz w:val="20"/>
          <w:szCs w:val="20"/>
        </w:rPr>
        <w:t xml:space="preserve">, and </w:t>
      </w:r>
      <w:r>
        <w:rPr>
          <w:rFonts w:asciiTheme="majorHAnsi" w:hAnsiTheme="majorHAnsi"/>
          <w:sz w:val="20"/>
          <w:szCs w:val="20"/>
        </w:rPr>
        <w:lastRenderedPageBreak/>
        <w:t>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684327" w:rsidRPr="00684327" w:rsidRDefault="00684327" w:rsidP="00684327">
      <w:pPr>
        <w:rPr>
          <w:rFonts w:asciiTheme="majorHAnsi" w:hAnsiTheme="majorHAnsi" w:cs="Times New Roman"/>
          <w:sz w:val="16"/>
          <w:szCs w:val="20"/>
        </w:rPr>
      </w:pPr>
      <w:r w:rsidRPr="00684327">
        <w:rPr>
          <w:rFonts w:asciiTheme="majorHAnsi" w:hAnsiTheme="majorHAnsi" w:cs="Times New Roman"/>
          <w:sz w:val="16"/>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 student life, and  athletics.  It also encompasses the recruitment and employment of personnel and contracting for goods and services.</w:t>
      </w:r>
    </w:p>
    <w:p w:rsidR="004C7FC2" w:rsidRPr="00684327" w:rsidRDefault="00684327" w:rsidP="00684327">
      <w:pPr>
        <w:rPr>
          <w:rFonts w:asciiTheme="majorHAnsi" w:hAnsiTheme="majorHAnsi"/>
          <w:b/>
          <w:sz w:val="16"/>
          <w:u w:val="single"/>
        </w:rPr>
      </w:pPr>
      <w:r w:rsidRPr="00684327">
        <w:rPr>
          <w:rFonts w:asciiTheme="majorHAnsi" w:hAnsiTheme="majorHAnsi" w:cs="Times New Roman"/>
          <w:sz w:val="16"/>
          <w:szCs w:val="20"/>
        </w:rPr>
        <w:t>The Technical College System and Technical Colleges shall promote the realization of equal opportunity through a positive continuing program of specific practices designed to ensure the full realization of equal opportunity.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4C7FC2" w:rsidRPr="00684327" w:rsidSect="00684327">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46362"/>
    <w:multiLevelType w:val="hybridMultilevel"/>
    <w:tmpl w:val="D8A0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0A40"/>
    <w:rsid w:val="00010D1B"/>
    <w:rsid w:val="000B795B"/>
    <w:rsid w:val="0011758B"/>
    <w:rsid w:val="00121A6B"/>
    <w:rsid w:val="00164F86"/>
    <w:rsid w:val="00184777"/>
    <w:rsid w:val="0022075D"/>
    <w:rsid w:val="002C2C12"/>
    <w:rsid w:val="002C662A"/>
    <w:rsid w:val="00344F90"/>
    <w:rsid w:val="0040263D"/>
    <w:rsid w:val="004401E7"/>
    <w:rsid w:val="00443839"/>
    <w:rsid w:val="004C7FC2"/>
    <w:rsid w:val="004E44CA"/>
    <w:rsid w:val="005618BA"/>
    <w:rsid w:val="00576160"/>
    <w:rsid w:val="006264B6"/>
    <w:rsid w:val="00633E98"/>
    <w:rsid w:val="00684327"/>
    <w:rsid w:val="00705818"/>
    <w:rsid w:val="007529E4"/>
    <w:rsid w:val="007B172F"/>
    <w:rsid w:val="007F6452"/>
    <w:rsid w:val="0081039D"/>
    <w:rsid w:val="0088559C"/>
    <w:rsid w:val="008C762F"/>
    <w:rsid w:val="009A6D34"/>
    <w:rsid w:val="009F4126"/>
    <w:rsid w:val="00A81BF1"/>
    <w:rsid w:val="00AA09CC"/>
    <w:rsid w:val="00AF12CD"/>
    <w:rsid w:val="00B31F28"/>
    <w:rsid w:val="00B90A82"/>
    <w:rsid w:val="00C078EF"/>
    <w:rsid w:val="00C11AFB"/>
    <w:rsid w:val="00C3285A"/>
    <w:rsid w:val="00C35844"/>
    <w:rsid w:val="00C42BDD"/>
    <w:rsid w:val="00CE221B"/>
    <w:rsid w:val="00D00718"/>
    <w:rsid w:val="00D117E1"/>
    <w:rsid w:val="00D44ED7"/>
    <w:rsid w:val="00E10D37"/>
    <w:rsid w:val="00E40DD9"/>
    <w:rsid w:val="00E508C7"/>
    <w:rsid w:val="00EA41FB"/>
    <w:rsid w:val="00F03938"/>
    <w:rsid w:val="00F36977"/>
    <w:rsid w:val="00F53901"/>
    <w:rsid w:val="00F6175A"/>
    <w:rsid w:val="00F96336"/>
    <w:rsid w:val="00FA23C3"/>
    <w:rsid w:val="00FD3A9C"/>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3935</Characters>
  <Application>Microsoft Office Word</Application>
  <DocSecurity>0</DocSecurity>
  <Lines>75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2017-06-12T15:25:00Z</dcterms:created>
  <dcterms:modified xsi:type="dcterms:W3CDTF">2017-06-12T15:25:00Z</dcterms:modified>
</cp:coreProperties>
</file>