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103D4D" w:rsidP="00AB1BD9">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16836DF2" wp14:editId="4B1D8AFF">
            <wp:simplePos x="0" y="0"/>
            <wp:positionH relativeFrom="column">
              <wp:posOffset>1990725</wp:posOffset>
            </wp:positionH>
            <wp:positionV relativeFrom="paragraph">
              <wp:posOffset>-317500</wp:posOffset>
            </wp:positionV>
            <wp:extent cx="2056524" cy="981075"/>
            <wp:effectExtent l="0" t="0" r="127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3D4D" w:rsidRDefault="00103D4D" w:rsidP="00AA09CC">
      <w:pPr>
        <w:pStyle w:val="Title"/>
        <w:spacing w:after="120"/>
        <w:jc w:val="center"/>
        <w:rPr>
          <w:rStyle w:val="SubtleEmphasis"/>
          <w:b/>
          <w:color w:val="404040" w:themeColor="text1" w:themeTint="BF"/>
          <w:sz w:val="24"/>
        </w:rPr>
      </w:pPr>
    </w:p>
    <w:p w:rsidR="00103D4D" w:rsidRDefault="00103D4D"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bookmarkStart w:id="0" w:name="_GoBack"/>
      <w:bookmarkEnd w:id="0"/>
      <w:r w:rsidRPr="00633E98">
        <w:rPr>
          <w:rStyle w:val="SubtleEmphasis"/>
          <w:b/>
          <w:color w:val="404040" w:themeColor="text1" w:themeTint="BF"/>
          <w:sz w:val="24"/>
        </w:rPr>
        <w:t>Position Announcement</w:t>
      </w:r>
    </w:p>
    <w:p w:rsidR="00AA09CC" w:rsidRPr="00633E98" w:rsidRDefault="005650F4" w:rsidP="00AA09CC">
      <w:pPr>
        <w:pStyle w:val="Heading2"/>
        <w:rPr>
          <w:color w:val="auto"/>
          <w:sz w:val="24"/>
          <w:szCs w:val="28"/>
          <w:u w:val="single"/>
        </w:rPr>
      </w:pPr>
      <w:r>
        <w:rPr>
          <w:color w:val="auto"/>
          <w:sz w:val="24"/>
          <w:szCs w:val="28"/>
          <w:u w:val="single"/>
        </w:rPr>
        <w:t>History Adjunct Instructor</w:t>
      </w:r>
    </w:p>
    <w:p w:rsidR="005D017A" w:rsidRPr="00AB1BD9" w:rsidRDefault="00AA09CC" w:rsidP="00633E98">
      <w:pPr>
        <w:spacing w:after="120" w:line="240" w:lineRule="auto"/>
        <w:rPr>
          <w:rFonts w:asciiTheme="majorHAnsi" w:hAnsiTheme="majorHAnsi"/>
          <w:b/>
        </w:rPr>
      </w:pPr>
      <w:r w:rsidRPr="00AB1BD9">
        <w:rPr>
          <w:rFonts w:asciiTheme="majorHAnsi" w:hAnsiTheme="majorHAnsi"/>
        </w:rPr>
        <w:t>Columbus Technical College is se</w:t>
      </w:r>
      <w:r w:rsidR="00370001" w:rsidRPr="00AB1BD9">
        <w:rPr>
          <w:rFonts w:asciiTheme="majorHAnsi" w:hAnsiTheme="majorHAnsi"/>
        </w:rPr>
        <w:t xml:space="preserve">eking an individual to serve as an adjunct instructor </w:t>
      </w:r>
      <w:r w:rsidR="001135DC" w:rsidRPr="00AB1BD9">
        <w:rPr>
          <w:rFonts w:asciiTheme="majorHAnsi" w:hAnsiTheme="majorHAnsi"/>
        </w:rPr>
        <w:t xml:space="preserve">for </w:t>
      </w:r>
      <w:r w:rsidR="005D017A" w:rsidRPr="00AB1BD9">
        <w:rPr>
          <w:rFonts w:asciiTheme="majorHAnsi" w:hAnsiTheme="majorHAnsi"/>
        </w:rPr>
        <w:t>History.</w:t>
      </w:r>
      <w:r w:rsidR="00F53901" w:rsidRPr="00AB1BD9">
        <w:rPr>
          <w:rFonts w:asciiTheme="majorHAnsi" w:hAnsiTheme="majorHAnsi"/>
        </w:rPr>
        <w:t xml:space="preserve"> </w:t>
      </w:r>
      <w:r w:rsidR="00370001" w:rsidRPr="00AB1BD9">
        <w:rPr>
          <w:rFonts w:asciiTheme="majorHAnsi" w:hAnsiTheme="majorHAnsi"/>
        </w:rPr>
        <w:t xml:space="preserve">  </w:t>
      </w:r>
      <w:r w:rsidR="0022075D" w:rsidRPr="00AB1BD9">
        <w:rPr>
          <w:rFonts w:asciiTheme="majorHAnsi" w:hAnsiTheme="majorHAnsi"/>
        </w:rPr>
        <w:t>Under general supervision, this individual will prepare lesson plans for classroom instruction</w:t>
      </w:r>
      <w:r w:rsidR="00CE221B" w:rsidRPr="00AB1BD9">
        <w:rPr>
          <w:rFonts w:asciiTheme="majorHAnsi" w:hAnsiTheme="majorHAnsi"/>
        </w:rPr>
        <w:t>;</w:t>
      </w:r>
      <w:r w:rsidR="0022075D" w:rsidRPr="00AB1BD9">
        <w:rPr>
          <w:rFonts w:asciiTheme="majorHAnsi" w:hAnsiTheme="majorHAnsi"/>
        </w:rPr>
        <w:t xml:space="preserve"> evaluate students’ progress in attaining goals, objectives, and student learning outcomes</w:t>
      </w:r>
      <w:r w:rsidR="00CE221B" w:rsidRPr="00AB1BD9">
        <w:rPr>
          <w:rFonts w:asciiTheme="majorHAnsi" w:hAnsiTheme="majorHAnsi"/>
        </w:rPr>
        <w:t>;</w:t>
      </w:r>
      <w:r w:rsidR="0022075D" w:rsidRPr="00AB1BD9">
        <w:rPr>
          <w:rFonts w:asciiTheme="majorHAnsi" w:hAnsiTheme="majorHAnsi"/>
        </w:rPr>
        <w:t xml:space="preserve"> academically advise students</w:t>
      </w:r>
      <w:r w:rsidR="00CE221B" w:rsidRPr="00AB1BD9">
        <w:rPr>
          <w:rFonts w:asciiTheme="majorHAnsi" w:hAnsiTheme="majorHAnsi"/>
        </w:rPr>
        <w:t>;</w:t>
      </w:r>
      <w:r w:rsidR="0022075D" w:rsidRPr="00AB1BD9">
        <w:rPr>
          <w:rFonts w:asciiTheme="majorHAnsi" w:hAnsiTheme="majorHAnsi"/>
        </w:rPr>
        <w:t xml:space="preserve"> attend faculty development training, workshops, seminars, and conferences as needed.  Further requirements include assisting with recruitment, retention, job placement efforts, and sustaining a credible advisory board for the progr</w:t>
      </w:r>
      <w:r w:rsidR="005D017A" w:rsidRPr="00AB1BD9">
        <w:rPr>
          <w:rFonts w:asciiTheme="majorHAnsi" w:hAnsiTheme="majorHAnsi"/>
        </w:rPr>
        <w:t xml:space="preserve">am.  This position requires day, evening, </w:t>
      </w:r>
      <w:r w:rsidR="005D017A" w:rsidRPr="00AB1BD9">
        <w:rPr>
          <w:rFonts w:asciiTheme="majorHAnsi" w:hAnsiTheme="majorHAnsi"/>
          <w:b/>
        </w:rPr>
        <w:t>and</w:t>
      </w:r>
      <w:r w:rsidR="005D017A" w:rsidRPr="00AB1BD9">
        <w:rPr>
          <w:rFonts w:asciiTheme="majorHAnsi" w:hAnsiTheme="majorHAnsi"/>
        </w:rPr>
        <w:t xml:space="preserve"> on-line instruction. </w:t>
      </w:r>
    </w:p>
    <w:p w:rsidR="00443839" w:rsidRPr="00AB1BD9" w:rsidRDefault="00443839" w:rsidP="00443839">
      <w:pPr>
        <w:spacing w:after="120" w:line="240" w:lineRule="auto"/>
        <w:rPr>
          <w:rFonts w:asciiTheme="majorHAnsi" w:hAnsiTheme="majorHAnsi"/>
          <w:b/>
          <w:szCs w:val="20"/>
          <w:u w:val="single"/>
        </w:rPr>
      </w:pPr>
      <w:r w:rsidRPr="00AB1BD9">
        <w:rPr>
          <w:rFonts w:asciiTheme="majorHAnsi" w:hAnsiTheme="majorHAnsi"/>
          <w:b/>
          <w:szCs w:val="20"/>
          <w:u w:val="single"/>
        </w:rPr>
        <w:t>Responsibilities:</w:t>
      </w:r>
    </w:p>
    <w:p w:rsidR="0022075D" w:rsidRPr="00AB1BD9" w:rsidRDefault="0022075D" w:rsidP="0022075D">
      <w:pPr>
        <w:pStyle w:val="ListParagraph"/>
        <w:numPr>
          <w:ilvl w:val="0"/>
          <w:numId w:val="5"/>
        </w:numPr>
        <w:spacing w:after="120" w:line="240" w:lineRule="auto"/>
        <w:rPr>
          <w:rFonts w:asciiTheme="majorHAnsi" w:hAnsiTheme="majorHAnsi"/>
          <w:szCs w:val="20"/>
        </w:rPr>
      </w:pPr>
      <w:r w:rsidRPr="00AB1BD9">
        <w:rPr>
          <w:rFonts w:asciiTheme="majorHAnsi" w:hAnsiTheme="majorHAnsi"/>
          <w:szCs w:val="20"/>
        </w:rPr>
        <w:t>Delivers effective individualized program and instruction to class members</w:t>
      </w:r>
    </w:p>
    <w:p w:rsidR="0022075D" w:rsidRPr="00AB1BD9" w:rsidRDefault="0022075D" w:rsidP="0022075D">
      <w:pPr>
        <w:pStyle w:val="ListParagraph"/>
        <w:numPr>
          <w:ilvl w:val="0"/>
          <w:numId w:val="5"/>
        </w:numPr>
        <w:spacing w:after="120" w:line="240" w:lineRule="auto"/>
        <w:rPr>
          <w:rFonts w:asciiTheme="majorHAnsi" w:hAnsiTheme="majorHAnsi"/>
          <w:szCs w:val="20"/>
        </w:rPr>
      </w:pPr>
      <w:r w:rsidRPr="00AB1BD9">
        <w:rPr>
          <w:rFonts w:asciiTheme="majorHAnsi" w:hAnsiTheme="majorHAnsi"/>
          <w:szCs w:val="20"/>
        </w:rPr>
        <w:t>Ensures adherence to technical college and safety requirements in classrooms and labs by following established procedures</w:t>
      </w:r>
    </w:p>
    <w:p w:rsidR="0022075D" w:rsidRPr="00AB1BD9" w:rsidRDefault="0022075D" w:rsidP="0022075D">
      <w:pPr>
        <w:pStyle w:val="ListParagraph"/>
        <w:numPr>
          <w:ilvl w:val="0"/>
          <w:numId w:val="5"/>
        </w:numPr>
        <w:spacing w:after="120" w:line="240" w:lineRule="auto"/>
        <w:rPr>
          <w:rFonts w:asciiTheme="majorHAnsi" w:hAnsiTheme="majorHAnsi"/>
          <w:szCs w:val="20"/>
        </w:rPr>
      </w:pPr>
      <w:r w:rsidRPr="00AB1BD9">
        <w:rPr>
          <w:rFonts w:asciiTheme="majorHAnsi" w:hAnsiTheme="majorHAnsi"/>
          <w:szCs w:val="20"/>
        </w:rPr>
        <w:t>Selects and obtains appropriate educational materials for courses</w:t>
      </w:r>
    </w:p>
    <w:p w:rsidR="0022075D" w:rsidRPr="00AB1BD9" w:rsidRDefault="0022075D" w:rsidP="0022075D">
      <w:pPr>
        <w:pStyle w:val="ListParagraph"/>
        <w:numPr>
          <w:ilvl w:val="0"/>
          <w:numId w:val="5"/>
        </w:numPr>
        <w:spacing w:after="120" w:line="240" w:lineRule="auto"/>
        <w:rPr>
          <w:rFonts w:asciiTheme="majorHAnsi" w:hAnsiTheme="majorHAnsi"/>
          <w:szCs w:val="20"/>
        </w:rPr>
      </w:pPr>
      <w:r w:rsidRPr="00AB1BD9">
        <w:rPr>
          <w:rFonts w:asciiTheme="majorHAnsi" w:hAnsiTheme="majorHAnsi"/>
          <w:szCs w:val="20"/>
        </w:rPr>
        <w:t>Ensures consistency in syllabi, lesson plans, test, and other appropriate course work</w:t>
      </w:r>
    </w:p>
    <w:p w:rsidR="00F53901" w:rsidRPr="00AB1BD9" w:rsidRDefault="00F53901" w:rsidP="00F53901">
      <w:pPr>
        <w:pStyle w:val="ListParagraph"/>
        <w:numPr>
          <w:ilvl w:val="0"/>
          <w:numId w:val="5"/>
        </w:numPr>
        <w:spacing w:after="120" w:line="240" w:lineRule="auto"/>
        <w:rPr>
          <w:rFonts w:asciiTheme="majorHAnsi" w:hAnsiTheme="majorHAnsi"/>
        </w:rPr>
      </w:pPr>
      <w:r w:rsidRPr="00AB1BD9">
        <w:rPr>
          <w:rFonts w:asciiTheme="majorHAnsi" w:hAnsiTheme="majorHAnsi"/>
        </w:rPr>
        <w:t>Monitors use of and maintains supplies, equipment and/or facilities for assigned program.</w:t>
      </w:r>
    </w:p>
    <w:p w:rsidR="00F53901" w:rsidRPr="00AB1BD9" w:rsidRDefault="00F53901" w:rsidP="00F53901">
      <w:pPr>
        <w:pStyle w:val="ListParagraph"/>
        <w:numPr>
          <w:ilvl w:val="0"/>
          <w:numId w:val="5"/>
        </w:numPr>
        <w:spacing w:after="120" w:line="240" w:lineRule="auto"/>
        <w:rPr>
          <w:rFonts w:asciiTheme="majorHAnsi" w:hAnsiTheme="majorHAnsi"/>
        </w:rPr>
      </w:pPr>
      <w:r w:rsidRPr="00AB1BD9">
        <w:rPr>
          <w:rFonts w:asciiTheme="majorHAnsi" w:hAnsiTheme="majorHAnsi"/>
        </w:rPr>
        <w:t>Assists with recruiting and marketing activities</w:t>
      </w:r>
    </w:p>
    <w:p w:rsidR="00F53901" w:rsidRPr="00AB1BD9" w:rsidRDefault="00F53901" w:rsidP="00F53901">
      <w:pPr>
        <w:pStyle w:val="ListParagraph"/>
        <w:numPr>
          <w:ilvl w:val="0"/>
          <w:numId w:val="5"/>
        </w:numPr>
        <w:spacing w:after="120" w:line="240" w:lineRule="auto"/>
        <w:rPr>
          <w:rFonts w:asciiTheme="majorHAnsi" w:hAnsiTheme="majorHAnsi"/>
        </w:rPr>
      </w:pPr>
      <w:r w:rsidRPr="00AB1BD9">
        <w:rPr>
          <w:rFonts w:asciiTheme="majorHAnsi" w:hAnsiTheme="majorHAnsi"/>
        </w:rPr>
        <w:t>Assists with registration and orientation functions</w:t>
      </w:r>
    </w:p>
    <w:p w:rsidR="0011758B" w:rsidRPr="00AB1BD9" w:rsidRDefault="0011758B" w:rsidP="00F53901">
      <w:pPr>
        <w:pStyle w:val="ListParagraph"/>
        <w:numPr>
          <w:ilvl w:val="0"/>
          <w:numId w:val="5"/>
        </w:numPr>
        <w:spacing w:after="120" w:line="240" w:lineRule="auto"/>
        <w:rPr>
          <w:rFonts w:asciiTheme="majorHAnsi" w:hAnsiTheme="majorHAnsi"/>
        </w:rPr>
      </w:pPr>
      <w:r w:rsidRPr="00AB1BD9">
        <w:rPr>
          <w:rFonts w:asciiTheme="majorHAnsi" w:hAnsiTheme="majorHAnsi"/>
        </w:rPr>
        <w:t>Participates in standing or ad hoc committee meetings relating to curriculum development, extra curricula activities, and other technical college sponsored activities or programs as required</w:t>
      </w:r>
    </w:p>
    <w:p w:rsidR="00F53901" w:rsidRPr="00AB1BD9" w:rsidRDefault="00F53901" w:rsidP="00F53901">
      <w:pPr>
        <w:pStyle w:val="ListParagraph"/>
        <w:numPr>
          <w:ilvl w:val="0"/>
          <w:numId w:val="5"/>
        </w:numPr>
        <w:spacing w:after="120" w:line="240" w:lineRule="auto"/>
        <w:rPr>
          <w:rFonts w:asciiTheme="majorHAnsi" w:hAnsiTheme="majorHAnsi"/>
        </w:rPr>
      </w:pPr>
      <w:r w:rsidRPr="00AB1BD9">
        <w:rPr>
          <w:rFonts w:asciiTheme="majorHAnsi" w:hAnsiTheme="majorHAnsi"/>
        </w:rPr>
        <w:t>Assists with the design and execution of special events, projects and activities as requested</w:t>
      </w:r>
    </w:p>
    <w:p w:rsidR="00F53901" w:rsidRPr="00AB1BD9" w:rsidRDefault="00F53901" w:rsidP="00F53901">
      <w:pPr>
        <w:pStyle w:val="ListParagraph"/>
        <w:numPr>
          <w:ilvl w:val="0"/>
          <w:numId w:val="5"/>
        </w:numPr>
        <w:spacing w:after="120" w:line="240" w:lineRule="auto"/>
        <w:rPr>
          <w:rFonts w:asciiTheme="majorHAnsi" w:hAnsiTheme="majorHAnsi"/>
        </w:rPr>
      </w:pPr>
      <w:r w:rsidRPr="00AB1BD9">
        <w:rPr>
          <w:rFonts w:asciiTheme="majorHAnsi" w:hAnsiTheme="majorHAnsi"/>
        </w:rPr>
        <w:t>Displays a high level of effort and commitment to performing work; operates effectively within the organizational structure; demonstrates trustworthiness and responsible behavior.</w:t>
      </w:r>
    </w:p>
    <w:p w:rsidR="00F6175A" w:rsidRPr="00AB1BD9" w:rsidRDefault="00AA09CC" w:rsidP="00F6175A">
      <w:pPr>
        <w:spacing w:after="120" w:line="240" w:lineRule="auto"/>
        <w:rPr>
          <w:rFonts w:asciiTheme="majorHAnsi" w:hAnsiTheme="majorHAnsi"/>
          <w:b/>
          <w:szCs w:val="20"/>
          <w:u w:val="single"/>
        </w:rPr>
      </w:pPr>
      <w:r w:rsidRPr="00AB1BD9">
        <w:rPr>
          <w:rFonts w:asciiTheme="majorHAnsi" w:hAnsiTheme="majorHAnsi"/>
          <w:b/>
          <w:szCs w:val="20"/>
          <w:u w:val="single"/>
        </w:rPr>
        <w:t>Minimum Qualifications</w:t>
      </w:r>
    </w:p>
    <w:p w:rsidR="0011758B" w:rsidRPr="00AB1BD9" w:rsidRDefault="0011758B" w:rsidP="0011758B">
      <w:pPr>
        <w:pStyle w:val="ListParagraph"/>
        <w:numPr>
          <w:ilvl w:val="0"/>
          <w:numId w:val="7"/>
        </w:numPr>
        <w:spacing w:after="120" w:line="240" w:lineRule="auto"/>
        <w:rPr>
          <w:rFonts w:asciiTheme="majorHAnsi" w:hAnsiTheme="majorHAnsi"/>
          <w:szCs w:val="20"/>
        </w:rPr>
      </w:pPr>
      <w:r w:rsidRPr="00AB1BD9">
        <w:rPr>
          <w:rFonts w:asciiTheme="majorHAnsi" w:hAnsiTheme="majorHAnsi"/>
          <w:szCs w:val="20"/>
        </w:rPr>
        <w:t>A Master’s Degree from an accredited institution in the teaching discipline (i.e.</w:t>
      </w:r>
      <w:r w:rsidR="001135DC" w:rsidRPr="00AB1BD9">
        <w:rPr>
          <w:rFonts w:asciiTheme="majorHAnsi" w:hAnsiTheme="majorHAnsi"/>
          <w:szCs w:val="20"/>
        </w:rPr>
        <w:t xml:space="preserve"> </w:t>
      </w:r>
      <w:r w:rsidR="005D017A" w:rsidRPr="00AB1BD9">
        <w:rPr>
          <w:rFonts w:asciiTheme="majorHAnsi" w:hAnsiTheme="majorHAnsi"/>
          <w:szCs w:val="20"/>
        </w:rPr>
        <w:t>History</w:t>
      </w:r>
      <w:r w:rsidRPr="00AB1BD9">
        <w:rPr>
          <w:rFonts w:asciiTheme="majorHAnsi" w:hAnsiTheme="majorHAnsi"/>
          <w:szCs w:val="20"/>
        </w:rPr>
        <w:t>)</w:t>
      </w:r>
    </w:p>
    <w:p w:rsidR="00AB1BD9" w:rsidRPr="00AB1BD9" w:rsidRDefault="00AB1BD9" w:rsidP="00AB1BD9">
      <w:pPr>
        <w:spacing w:after="120" w:line="240" w:lineRule="auto"/>
        <w:rPr>
          <w:rFonts w:asciiTheme="majorHAnsi" w:hAnsiTheme="majorHAnsi"/>
          <w:szCs w:val="20"/>
        </w:rPr>
      </w:pPr>
      <w:r w:rsidRPr="00AB1BD9">
        <w:rPr>
          <w:rFonts w:asciiTheme="majorHAnsi" w:hAnsiTheme="majorHAnsi"/>
          <w:szCs w:val="20"/>
        </w:rPr>
        <w:t>-OR-</w:t>
      </w:r>
    </w:p>
    <w:p w:rsidR="0011758B" w:rsidRPr="00AB1BD9" w:rsidRDefault="0011758B" w:rsidP="0011758B">
      <w:pPr>
        <w:pStyle w:val="ListParagraph"/>
        <w:numPr>
          <w:ilvl w:val="0"/>
          <w:numId w:val="7"/>
        </w:numPr>
        <w:spacing w:after="120" w:line="240" w:lineRule="auto"/>
        <w:rPr>
          <w:rFonts w:asciiTheme="majorHAnsi" w:hAnsiTheme="majorHAnsi"/>
          <w:szCs w:val="20"/>
        </w:rPr>
      </w:pPr>
      <w:r w:rsidRPr="00AB1BD9">
        <w:rPr>
          <w:rFonts w:asciiTheme="majorHAnsi" w:hAnsiTheme="majorHAnsi"/>
          <w:szCs w:val="20"/>
        </w:rPr>
        <w:t>A Master’s Degree from an accredited institution with a concentration in the teaching discipline (minimum 18 graduate semester hours or 27 graduate quarter hours</w:t>
      </w:r>
      <w:r w:rsidR="00370001" w:rsidRPr="00AB1BD9">
        <w:rPr>
          <w:rFonts w:asciiTheme="majorHAnsi" w:hAnsiTheme="majorHAnsi"/>
          <w:szCs w:val="20"/>
        </w:rPr>
        <w:t xml:space="preserve"> required in teaching discipline</w:t>
      </w:r>
      <w:r w:rsidRPr="00AB1BD9">
        <w:rPr>
          <w:rFonts w:asciiTheme="majorHAnsi" w:hAnsiTheme="majorHAnsi"/>
          <w:szCs w:val="20"/>
        </w:rPr>
        <w:t>).</w:t>
      </w:r>
    </w:p>
    <w:p w:rsidR="00F6175A" w:rsidRPr="00AB1BD9" w:rsidRDefault="00F6175A" w:rsidP="00F6175A">
      <w:pPr>
        <w:spacing w:after="120" w:line="240" w:lineRule="auto"/>
        <w:rPr>
          <w:rFonts w:asciiTheme="majorHAnsi" w:hAnsiTheme="majorHAnsi"/>
          <w:b/>
          <w:szCs w:val="20"/>
          <w:u w:val="single"/>
        </w:rPr>
      </w:pPr>
      <w:r w:rsidRPr="00AB1BD9">
        <w:rPr>
          <w:rFonts w:asciiTheme="majorHAnsi" w:hAnsiTheme="majorHAnsi"/>
          <w:b/>
          <w:szCs w:val="20"/>
          <w:u w:val="single"/>
        </w:rPr>
        <w:t>Preferred Qualifications</w:t>
      </w:r>
    </w:p>
    <w:p w:rsidR="0011758B" w:rsidRPr="00AB1BD9" w:rsidRDefault="0011758B" w:rsidP="00F6175A">
      <w:pPr>
        <w:spacing w:after="120" w:line="240" w:lineRule="auto"/>
        <w:rPr>
          <w:rFonts w:asciiTheme="majorHAnsi" w:hAnsiTheme="majorHAnsi"/>
          <w:szCs w:val="20"/>
        </w:rPr>
      </w:pPr>
      <w:r w:rsidRPr="00AB1BD9">
        <w:rPr>
          <w:rFonts w:asciiTheme="majorHAnsi" w:hAnsiTheme="majorHAnsi"/>
          <w:szCs w:val="20"/>
        </w:rPr>
        <w:t xml:space="preserve">In addition to the minimum qualifications, </w:t>
      </w:r>
      <w:r w:rsidR="00F2782D" w:rsidRPr="00AB1BD9">
        <w:rPr>
          <w:rFonts w:asciiTheme="majorHAnsi" w:hAnsiTheme="majorHAnsi"/>
          <w:szCs w:val="20"/>
        </w:rPr>
        <w:t xml:space="preserve">one or more years of </w:t>
      </w:r>
      <w:r w:rsidRPr="00AB1BD9">
        <w:rPr>
          <w:rFonts w:asciiTheme="majorHAnsi" w:hAnsiTheme="majorHAnsi"/>
          <w:szCs w:val="20"/>
        </w:rPr>
        <w:t>experience with instruction in a postsecondary setting, experience wi</w:t>
      </w:r>
      <w:r w:rsidR="00F2782D" w:rsidRPr="00AB1BD9">
        <w:rPr>
          <w:rFonts w:asciiTheme="majorHAnsi" w:hAnsiTheme="majorHAnsi"/>
          <w:szCs w:val="20"/>
        </w:rPr>
        <w:t>th</w:t>
      </w:r>
      <w:r w:rsidR="00C066F9" w:rsidRPr="00AB1BD9">
        <w:rPr>
          <w:rFonts w:asciiTheme="majorHAnsi" w:hAnsiTheme="majorHAnsi"/>
          <w:szCs w:val="20"/>
        </w:rPr>
        <w:t xml:space="preserve"> </w:t>
      </w:r>
      <w:r w:rsidR="00F2782D" w:rsidRPr="00AB1BD9">
        <w:rPr>
          <w:rFonts w:asciiTheme="majorHAnsi" w:hAnsiTheme="majorHAnsi"/>
          <w:szCs w:val="20"/>
        </w:rPr>
        <w:t>learning management systems.</w:t>
      </w:r>
    </w:p>
    <w:p w:rsidR="00F6175A" w:rsidRPr="00AB1BD9" w:rsidRDefault="004C7FC2" w:rsidP="00F53901">
      <w:pPr>
        <w:rPr>
          <w:rFonts w:asciiTheme="majorHAnsi" w:hAnsiTheme="majorHAnsi"/>
          <w:b/>
          <w:szCs w:val="20"/>
          <w:u w:val="single"/>
        </w:rPr>
      </w:pPr>
      <w:r w:rsidRPr="00AB1BD9">
        <w:rPr>
          <w:rFonts w:asciiTheme="majorHAnsi" w:hAnsiTheme="majorHAnsi"/>
          <w:b/>
          <w:szCs w:val="20"/>
          <w:u w:val="single"/>
        </w:rPr>
        <w:t>Salary/Benefits</w:t>
      </w:r>
    </w:p>
    <w:p w:rsidR="004C7FC2" w:rsidRPr="00AB1BD9" w:rsidRDefault="004C7FC2" w:rsidP="004C7FC2">
      <w:pPr>
        <w:pStyle w:val="BodyText"/>
        <w:rPr>
          <w:rFonts w:asciiTheme="majorHAnsi" w:hAnsiTheme="majorHAnsi"/>
          <w:b/>
          <w:sz w:val="22"/>
        </w:rPr>
      </w:pPr>
      <w:r w:rsidRPr="00AB1BD9">
        <w:rPr>
          <w:rFonts w:asciiTheme="majorHAnsi" w:hAnsiTheme="majorHAnsi"/>
          <w:sz w:val="22"/>
        </w:rPr>
        <w:t xml:space="preserve">Salary is commensurate with education and experience. </w:t>
      </w:r>
    </w:p>
    <w:p w:rsidR="00616FC9" w:rsidRDefault="00616FC9">
      <w:pPr>
        <w:rPr>
          <w:rFonts w:asciiTheme="majorHAnsi" w:hAnsiTheme="majorHAnsi"/>
          <w:b/>
          <w:szCs w:val="20"/>
          <w:u w:val="single"/>
        </w:rPr>
      </w:pPr>
      <w:r>
        <w:rPr>
          <w:rFonts w:asciiTheme="majorHAnsi" w:hAnsiTheme="majorHAnsi"/>
          <w:b/>
          <w:szCs w:val="20"/>
          <w:u w:val="single"/>
        </w:rPr>
        <w:br w:type="page"/>
      </w:r>
    </w:p>
    <w:p w:rsidR="004C7FC2" w:rsidRPr="00AB1BD9" w:rsidRDefault="004C7FC2" w:rsidP="004C7FC2">
      <w:pPr>
        <w:spacing w:after="120" w:line="240" w:lineRule="auto"/>
        <w:rPr>
          <w:rFonts w:asciiTheme="majorHAnsi" w:hAnsiTheme="majorHAnsi"/>
          <w:b/>
          <w:szCs w:val="20"/>
          <w:u w:val="single"/>
        </w:rPr>
      </w:pPr>
      <w:r w:rsidRPr="00AB1BD9">
        <w:rPr>
          <w:rFonts w:asciiTheme="majorHAnsi" w:hAnsiTheme="majorHAnsi"/>
          <w:b/>
          <w:szCs w:val="20"/>
          <w:u w:val="single"/>
        </w:rPr>
        <w:lastRenderedPageBreak/>
        <w:t>Application Deadline</w:t>
      </w:r>
    </w:p>
    <w:p w:rsidR="004C7FC2" w:rsidRPr="00AB1BD9" w:rsidRDefault="00AB1BD9" w:rsidP="004C7FC2">
      <w:pPr>
        <w:spacing w:after="120" w:line="240" w:lineRule="auto"/>
        <w:rPr>
          <w:rFonts w:asciiTheme="majorHAnsi" w:hAnsiTheme="majorHAnsi"/>
          <w:szCs w:val="20"/>
        </w:rPr>
      </w:pPr>
      <w:r w:rsidRPr="00AB1BD9">
        <w:rPr>
          <w:rFonts w:asciiTheme="majorHAnsi" w:hAnsiTheme="majorHAnsi"/>
          <w:szCs w:val="20"/>
        </w:rPr>
        <w:t>Applications are accepted until position is filled</w:t>
      </w:r>
      <w:r w:rsidR="004C7FC2" w:rsidRPr="00AB1BD9">
        <w:rPr>
          <w:rFonts w:asciiTheme="majorHAnsi" w:hAnsiTheme="majorHAnsi"/>
          <w:szCs w:val="20"/>
        </w:rPr>
        <w:t xml:space="preserve">. Applicants must submit a Columbus Technical College employment application online at </w:t>
      </w:r>
      <w:hyperlink r:id="rId7" w:history="1">
        <w:r w:rsidR="004C7FC2" w:rsidRPr="00AB1BD9">
          <w:rPr>
            <w:rStyle w:val="Hyperlink"/>
            <w:rFonts w:asciiTheme="majorHAnsi" w:hAnsiTheme="majorHAnsi"/>
            <w:szCs w:val="20"/>
          </w:rPr>
          <w:t>www.columbustech.edu</w:t>
        </w:r>
      </w:hyperlink>
      <w:r w:rsidR="004C7FC2" w:rsidRPr="00AB1BD9">
        <w:rPr>
          <w:rFonts w:asciiTheme="majorHAnsi" w:hAnsiTheme="majorHAnsi"/>
          <w:szCs w:val="20"/>
        </w:rPr>
        <w:t xml:space="preserve"> CTC Employment, and upload a cover letter</w:t>
      </w:r>
      <w:r>
        <w:rPr>
          <w:rFonts w:asciiTheme="majorHAnsi" w:hAnsiTheme="majorHAnsi"/>
          <w:szCs w:val="20"/>
        </w:rPr>
        <w:t xml:space="preserve">, resume, and copy of official transcript(s) </w:t>
      </w:r>
      <w:r w:rsidR="004C7FC2" w:rsidRPr="00AB1BD9">
        <w:rPr>
          <w:rFonts w:asciiTheme="majorHAnsi" w:hAnsiTheme="majorHAnsi"/>
          <w:szCs w:val="20"/>
        </w:rPr>
        <w:t>at time of application (Incomplete submissions will not be considered).</w:t>
      </w:r>
      <w:r w:rsidR="004C7FC2" w:rsidRPr="00AB1BD9">
        <w:rPr>
          <w:rFonts w:asciiTheme="majorHAnsi" w:hAnsiTheme="majorHAnsi"/>
          <w:b/>
          <w:szCs w:val="20"/>
        </w:rPr>
        <w:t xml:space="preserve"> </w:t>
      </w:r>
      <w:r w:rsidR="00443839" w:rsidRPr="00AB1BD9">
        <w:rPr>
          <w:rFonts w:asciiTheme="majorHAnsi" w:hAnsiTheme="majorHAnsi"/>
          <w:b/>
          <w:szCs w:val="20"/>
        </w:rPr>
        <w:t>Background check is required.</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Employment Policy</w:t>
      </w:r>
    </w:p>
    <w:p w:rsidR="00AB1BD9" w:rsidRPr="000236D7" w:rsidRDefault="00AB1BD9" w:rsidP="00AB1BD9">
      <w:pPr>
        <w:spacing w:after="0" w:line="240" w:lineRule="auto"/>
        <w:rPr>
          <w:rFonts w:asciiTheme="majorHAnsi" w:hAnsiTheme="majorHAnsi" w:cs="Times New Roman"/>
          <w:sz w:val="16"/>
          <w:szCs w:val="20"/>
        </w:rPr>
      </w:pPr>
      <w:r w:rsidRPr="000236D7">
        <w:rPr>
          <w:rFonts w:asciiTheme="majorHAnsi" w:hAnsiTheme="majorHAnsi" w:cs="Times New Roman"/>
          <w:sz w:val="16"/>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AB1BD9" w:rsidRPr="000236D7" w:rsidRDefault="00AB1BD9" w:rsidP="00AB1BD9">
      <w:pPr>
        <w:spacing w:after="0" w:line="240" w:lineRule="auto"/>
        <w:rPr>
          <w:rFonts w:asciiTheme="majorHAnsi" w:hAnsiTheme="majorHAnsi" w:cs="Times New Roman"/>
          <w:sz w:val="16"/>
          <w:szCs w:val="20"/>
        </w:rPr>
      </w:pPr>
    </w:p>
    <w:p w:rsidR="00AB1BD9" w:rsidRPr="00633E98" w:rsidRDefault="00AB1BD9" w:rsidP="00AB1BD9">
      <w:pPr>
        <w:spacing w:after="0" w:line="240" w:lineRule="auto"/>
        <w:rPr>
          <w:rFonts w:asciiTheme="majorHAnsi" w:hAnsiTheme="majorHAnsi"/>
          <w:b/>
          <w:sz w:val="20"/>
          <w:szCs w:val="20"/>
          <w:u w:val="single"/>
        </w:rPr>
      </w:pPr>
      <w:r w:rsidRPr="000236D7">
        <w:rPr>
          <w:rFonts w:asciiTheme="majorHAnsi" w:hAnsiTheme="majorHAnsi" w:cs="Times New Roman"/>
          <w:sz w:val="16"/>
          <w:szCs w:val="20"/>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AB1BD9" w:rsidRDefault="00AB1BD9" w:rsidP="00AB1BD9">
      <w:pPr>
        <w:spacing w:after="120" w:line="240" w:lineRule="auto"/>
        <w:rPr>
          <w:rFonts w:asciiTheme="majorHAnsi" w:hAnsiTheme="majorHAnsi"/>
          <w:b/>
          <w:u w:val="single"/>
        </w:rPr>
      </w:pPr>
    </w:p>
    <w:p w:rsidR="00AB1BD9" w:rsidRPr="00AB1BD9" w:rsidRDefault="00AB1BD9" w:rsidP="00AB1BD9">
      <w:pPr>
        <w:rPr>
          <w:rFonts w:asciiTheme="majorHAnsi" w:hAnsiTheme="majorHAnsi"/>
        </w:rPr>
      </w:pPr>
    </w:p>
    <w:p w:rsidR="00AB1BD9" w:rsidRPr="00AB1BD9" w:rsidRDefault="00AB1BD9" w:rsidP="00AB1BD9">
      <w:pPr>
        <w:rPr>
          <w:rFonts w:asciiTheme="majorHAnsi" w:hAnsiTheme="majorHAnsi"/>
        </w:rPr>
      </w:pPr>
    </w:p>
    <w:p w:rsidR="00AB1BD9" w:rsidRPr="00AB1BD9" w:rsidRDefault="00AB1BD9" w:rsidP="00AB1BD9">
      <w:pPr>
        <w:rPr>
          <w:rFonts w:asciiTheme="majorHAnsi" w:hAnsiTheme="majorHAnsi"/>
        </w:rPr>
      </w:pPr>
    </w:p>
    <w:p w:rsidR="00AB1BD9" w:rsidRPr="00AB1BD9" w:rsidRDefault="00AB1BD9" w:rsidP="00AB1BD9">
      <w:pPr>
        <w:rPr>
          <w:rFonts w:asciiTheme="majorHAnsi" w:hAnsiTheme="majorHAnsi"/>
        </w:rPr>
      </w:pPr>
    </w:p>
    <w:p w:rsidR="00AB1BD9" w:rsidRPr="00AB1BD9" w:rsidRDefault="00AB1BD9" w:rsidP="00AB1BD9">
      <w:pPr>
        <w:rPr>
          <w:rFonts w:asciiTheme="majorHAnsi" w:hAnsiTheme="majorHAnsi"/>
        </w:rPr>
      </w:pPr>
    </w:p>
    <w:p w:rsidR="00AB1BD9" w:rsidRPr="00AB1BD9" w:rsidRDefault="00AB1BD9" w:rsidP="00AB1BD9">
      <w:pPr>
        <w:rPr>
          <w:rFonts w:asciiTheme="majorHAnsi" w:hAnsiTheme="majorHAnsi"/>
        </w:rPr>
      </w:pPr>
    </w:p>
    <w:p w:rsidR="00AB1BD9" w:rsidRDefault="00AB1BD9" w:rsidP="00AB1BD9">
      <w:pPr>
        <w:rPr>
          <w:rFonts w:asciiTheme="majorHAnsi" w:hAnsiTheme="majorHAnsi"/>
        </w:rPr>
      </w:pPr>
    </w:p>
    <w:p w:rsidR="004C7FC2" w:rsidRPr="00AB1BD9" w:rsidRDefault="004C7FC2" w:rsidP="00AB1BD9">
      <w:pPr>
        <w:rPr>
          <w:rFonts w:asciiTheme="majorHAnsi" w:hAnsiTheme="majorHAnsi"/>
        </w:rPr>
      </w:pPr>
    </w:p>
    <w:sectPr w:rsidR="004C7FC2" w:rsidRPr="00AB1BD9" w:rsidSect="00AB1BD9">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7217A"/>
    <w:multiLevelType w:val="hybridMultilevel"/>
    <w:tmpl w:val="DAD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A504D"/>
    <w:multiLevelType w:val="hybridMultilevel"/>
    <w:tmpl w:val="E11C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BA4862"/>
    <w:multiLevelType w:val="hybridMultilevel"/>
    <w:tmpl w:val="710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10A40"/>
    <w:rsid w:val="00103D4D"/>
    <w:rsid w:val="001135DC"/>
    <w:rsid w:val="0011758B"/>
    <w:rsid w:val="0022075D"/>
    <w:rsid w:val="002C662A"/>
    <w:rsid w:val="00344F90"/>
    <w:rsid w:val="00370001"/>
    <w:rsid w:val="0040263D"/>
    <w:rsid w:val="004401E7"/>
    <w:rsid w:val="00443839"/>
    <w:rsid w:val="004C7FC2"/>
    <w:rsid w:val="004E44CA"/>
    <w:rsid w:val="005650F4"/>
    <w:rsid w:val="00576160"/>
    <w:rsid w:val="005D017A"/>
    <w:rsid w:val="00616FC9"/>
    <w:rsid w:val="006264B6"/>
    <w:rsid w:val="00633E98"/>
    <w:rsid w:val="00705818"/>
    <w:rsid w:val="00707BA6"/>
    <w:rsid w:val="007C1194"/>
    <w:rsid w:val="007F6452"/>
    <w:rsid w:val="0081039D"/>
    <w:rsid w:val="00A81BF1"/>
    <w:rsid w:val="00AA09CC"/>
    <w:rsid w:val="00AB1BD9"/>
    <w:rsid w:val="00B31F28"/>
    <w:rsid w:val="00B90A82"/>
    <w:rsid w:val="00B92C01"/>
    <w:rsid w:val="00C066F9"/>
    <w:rsid w:val="00C078EF"/>
    <w:rsid w:val="00C42BDD"/>
    <w:rsid w:val="00CE221B"/>
    <w:rsid w:val="00D00718"/>
    <w:rsid w:val="00D44ED7"/>
    <w:rsid w:val="00E10D37"/>
    <w:rsid w:val="00E40DD9"/>
    <w:rsid w:val="00E508C7"/>
    <w:rsid w:val="00E61B92"/>
    <w:rsid w:val="00F2782D"/>
    <w:rsid w:val="00F53901"/>
    <w:rsid w:val="00F6175A"/>
    <w:rsid w:val="00F90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cp:lastPrinted>2014-03-10T19:36:00Z</cp:lastPrinted>
  <dcterms:created xsi:type="dcterms:W3CDTF">2017-10-19T20:15:00Z</dcterms:created>
  <dcterms:modified xsi:type="dcterms:W3CDTF">2017-10-19T20:15:00Z</dcterms:modified>
</cp:coreProperties>
</file>