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D" w:rsidRDefault="0037445B" w:rsidP="00E648F8">
      <w:pPr>
        <w:jc w:val="center"/>
      </w:pPr>
      <w:r>
        <w:rPr>
          <w:noProof/>
        </w:rPr>
        <w:drawing>
          <wp:inline distT="0" distB="0" distL="0" distR="0" wp14:anchorId="00D32D8B" wp14:editId="2493C403">
            <wp:extent cx="5943600" cy="936216"/>
            <wp:effectExtent l="0" t="0" r="0" b="0"/>
            <wp:docPr id="2" name="Picture 2" descr="https://workflow.columbustech.edu/document.aspx?oid=a43e289a-07ae-4c3e-af3d-cfe1b711eb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kflow.columbustech.edu/document.aspx?oid=a43e289a-07ae-4c3e-af3d-cfe1b711eb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36216"/>
                    </a:xfrm>
                    <a:prstGeom prst="rect">
                      <a:avLst/>
                    </a:prstGeom>
                    <a:noFill/>
                    <a:ln>
                      <a:noFill/>
                    </a:ln>
                  </pic:spPr>
                </pic:pic>
              </a:graphicData>
            </a:graphic>
          </wp:inline>
        </w:drawing>
      </w:r>
    </w:p>
    <w:p w:rsidR="00AA09CC" w:rsidRPr="00F518D2" w:rsidRDefault="00AA09CC" w:rsidP="00AA09CC">
      <w:pPr>
        <w:pStyle w:val="Title"/>
        <w:spacing w:after="120"/>
        <w:jc w:val="center"/>
        <w:rPr>
          <w:rStyle w:val="SubtleEmphasis"/>
          <w:rFonts w:asciiTheme="minorHAnsi" w:hAnsiTheme="minorHAnsi" w:cstheme="minorHAnsi"/>
          <w:b/>
          <w:i w:val="0"/>
          <w:color w:val="404040" w:themeColor="text1" w:themeTint="BF"/>
          <w:sz w:val="28"/>
        </w:rPr>
      </w:pPr>
      <w:r w:rsidRPr="00F518D2">
        <w:rPr>
          <w:rStyle w:val="SubtleEmphasis"/>
          <w:rFonts w:asciiTheme="minorHAnsi" w:hAnsiTheme="minorHAnsi" w:cstheme="minorHAnsi"/>
          <w:b/>
          <w:i w:val="0"/>
          <w:color w:val="404040" w:themeColor="text1" w:themeTint="BF"/>
          <w:sz w:val="28"/>
        </w:rPr>
        <w:t>Position Announcement</w:t>
      </w:r>
    </w:p>
    <w:p w:rsidR="003809D9" w:rsidRPr="003809D9" w:rsidRDefault="003809D9" w:rsidP="003809D9">
      <w:pPr>
        <w:keepNext/>
        <w:keepLines/>
        <w:spacing w:before="200" w:after="0"/>
        <w:outlineLvl w:val="1"/>
        <w:rPr>
          <w:rFonts w:eastAsiaTheme="majorEastAsia" w:cstheme="minorHAnsi"/>
          <w:b/>
          <w:bCs/>
          <w:sz w:val="28"/>
          <w:szCs w:val="28"/>
          <w:u w:val="single"/>
        </w:rPr>
      </w:pPr>
      <w:r w:rsidRPr="003809D9">
        <w:rPr>
          <w:rFonts w:eastAsiaTheme="majorEastAsia" w:cstheme="minorHAnsi"/>
          <w:b/>
          <w:bCs/>
          <w:sz w:val="28"/>
          <w:szCs w:val="28"/>
          <w:u w:val="single"/>
        </w:rPr>
        <w:t>Mechatronics Technology Program</w:t>
      </w:r>
      <w:r w:rsidR="008020DF">
        <w:rPr>
          <w:rFonts w:eastAsiaTheme="majorEastAsia" w:cstheme="minorHAnsi"/>
          <w:b/>
          <w:bCs/>
          <w:sz w:val="28"/>
          <w:szCs w:val="28"/>
          <w:u w:val="single"/>
        </w:rPr>
        <w:t xml:space="preserve"> Director\</w:t>
      </w:r>
      <w:r w:rsidRPr="003809D9">
        <w:rPr>
          <w:rFonts w:eastAsiaTheme="majorEastAsia" w:cstheme="minorHAnsi"/>
          <w:b/>
          <w:bCs/>
          <w:sz w:val="28"/>
          <w:szCs w:val="28"/>
          <w:u w:val="single"/>
        </w:rPr>
        <w:t>Technical Instructor Full-time</w:t>
      </w:r>
    </w:p>
    <w:p w:rsidR="003809D9" w:rsidRPr="003809D9" w:rsidRDefault="003809D9" w:rsidP="003809D9">
      <w:pPr>
        <w:spacing w:after="0" w:line="240" w:lineRule="auto"/>
        <w:rPr>
          <w:rFonts w:cstheme="minorHAnsi"/>
          <w:b/>
          <w:szCs w:val="24"/>
        </w:rPr>
      </w:pPr>
      <w:r w:rsidRPr="003809D9">
        <w:rPr>
          <w:rFonts w:cstheme="minorHAnsi"/>
          <w:szCs w:val="24"/>
        </w:rPr>
        <w:t>Columbus Technical College is seeking an individual to serve as a full-time</w:t>
      </w:r>
      <w:r w:rsidR="003569DC">
        <w:rPr>
          <w:rFonts w:cstheme="minorHAnsi"/>
          <w:szCs w:val="24"/>
        </w:rPr>
        <w:t xml:space="preserve"> Program Director\</w:t>
      </w:r>
      <w:bookmarkStart w:id="0" w:name="_GoBack"/>
      <w:bookmarkEnd w:id="0"/>
      <w:r w:rsidRPr="003809D9">
        <w:rPr>
          <w:rFonts w:cstheme="minorHAnsi"/>
          <w:szCs w:val="24"/>
        </w:rPr>
        <w:t xml:space="preserve">Technical Instructor in our Mechatronics Technology Program. This individual will be responsible for general supervision, preparation of lesson plans for classroom and lab hands on lab instruction along with additional duties of program management.  This position also requires evaluation of student progress in attaining goals and objectives; attend staff development training, workshops, seminars, and conferences, and ensure all safety and security requirements are met in trainings. </w:t>
      </w:r>
      <w:r w:rsidRPr="003809D9">
        <w:rPr>
          <w:rFonts w:cstheme="minorHAnsi"/>
          <w:b/>
          <w:szCs w:val="24"/>
        </w:rPr>
        <w:t xml:space="preserve">This position is </w:t>
      </w:r>
      <w:r w:rsidR="004A4F4D">
        <w:rPr>
          <w:rFonts w:cstheme="minorHAnsi"/>
          <w:b/>
          <w:szCs w:val="24"/>
        </w:rPr>
        <w:t>F</w:t>
      </w:r>
      <w:r w:rsidRPr="003809D9">
        <w:rPr>
          <w:rFonts w:cstheme="minorHAnsi"/>
          <w:b/>
          <w:szCs w:val="24"/>
        </w:rPr>
        <w:t>ull-time/exempt.</w:t>
      </w:r>
    </w:p>
    <w:p w:rsidR="003809D9" w:rsidRDefault="003809D9" w:rsidP="00B50F34">
      <w:pPr>
        <w:shd w:val="clear" w:color="auto" w:fill="FFFFFF"/>
        <w:spacing w:after="0" w:line="240" w:lineRule="auto"/>
        <w:rPr>
          <w:rFonts w:eastAsia="Times New Roman" w:cstheme="minorHAnsi"/>
          <w:b/>
          <w:bCs/>
          <w:color w:val="201F1E"/>
          <w:sz w:val="24"/>
          <w:szCs w:val="24"/>
          <w:u w:val="single"/>
          <w:bdr w:val="none" w:sz="0" w:space="0" w:color="auto" w:frame="1"/>
        </w:rPr>
      </w:pPr>
    </w:p>
    <w:p w:rsidR="00B50F34" w:rsidRPr="00F100DF" w:rsidRDefault="00B50F34" w:rsidP="00B50F34">
      <w:pPr>
        <w:shd w:val="clear" w:color="auto" w:fill="FFFFFF"/>
        <w:spacing w:after="0" w:line="240" w:lineRule="auto"/>
        <w:rPr>
          <w:rFonts w:eastAsia="Times New Roman" w:cstheme="minorHAnsi"/>
          <w:b/>
          <w:bCs/>
          <w:color w:val="201F1E"/>
          <w:sz w:val="24"/>
          <w:szCs w:val="24"/>
          <w:u w:val="single"/>
          <w:bdr w:val="none" w:sz="0" w:space="0" w:color="auto" w:frame="1"/>
        </w:rPr>
      </w:pPr>
      <w:r w:rsidRPr="00F100DF">
        <w:rPr>
          <w:rFonts w:eastAsia="Times New Roman" w:cstheme="minorHAnsi"/>
          <w:b/>
          <w:bCs/>
          <w:color w:val="201F1E"/>
          <w:sz w:val="24"/>
          <w:szCs w:val="24"/>
          <w:u w:val="single"/>
          <w:bdr w:val="none" w:sz="0" w:space="0" w:color="auto" w:frame="1"/>
        </w:rPr>
        <w:t>Please note the following information regarding this position:</w:t>
      </w:r>
    </w:p>
    <w:p w:rsidR="00B50F34" w:rsidRDefault="00B50F34" w:rsidP="00B50F34">
      <w:pPr>
        <w:pStyle w:val="ListParagraph"/>
        <w:numPr>
          <w:ilvl w:val="0"/>
          <w:numId w:val="28"/>
        </w:numPr>
        <w:shd w:val="clear" w:color="auto" w:fill="FFFFFF"/>
        <w:spacing w:after="0" w:line="240" w:lineRule="auto"/>
        <w:rPr>
          <w:rFonts w:eastAsia="Times New Roman" w:cstheme="minorHAnsi"/>
          <w:color w:val="201F1E"/>
          <w:szCs w:val="23"/>
        </w:rPr>
      </w:pPr>
      <w:r w:rsidRPr="00F100DF">
        <w:rPr>
          <w:rFonts w:eastAsia="Times New Roman" w:cstheme="minorHAnsi"/>
          <w:color w:val="201F1E"/>
          <w:szCs w:val="23"/>
        </w:rPr>
        <w:t>May be required to teach high school students</w:t>
      </w:r>
    </w:p>
    <w:p w:rsidR="00B50F34" w:rsidRDefault="00B50F34" w:rsidP="00B50F34">
      <w:pPr>
        <w:pStyle w:val="ListParagraph"/>
        <w:numPr>
          <w:ilvl w:val="0"/>
          <w:numId w:val="28"/>
        </w:numPr>
        <w:shd w:val="clear" w:color="auto" w:fill="FFFFFF"/>
        <w:spacing w:after="0" w:line="240" w:lineRule="auto"/>
        <w:rPr>
          <w:rFonts w:eastAsia="Times New Roman" w:cstheme="minorHAnsi"/>
          <w:color w:val="201F1E"/>
          <w:szCs w:val="23"/>
        </w:rPr>
      </w:pPr>
      <w:r w:rsidRPr="00F100DF">
        <w:rPr>
          <w:rFonts w:eastAsia="Times New Roman" w:cstheme="minorHAnsi"/>
          <w:color w:val="201F1E"/>
          <w:szCs w:val="23"/>
        </w:rPr>
        <w:t>May require teaching on or off campus throughout our service delivery area (Muscogee County, Stewart County, Quitman County, Chattahoochee County, H</w:t>
      </w:r>
      <w:r>
        <w:rPr>
          <w:rFonts w:eastAsia="Times New Roman" w:cstheme="minorHAnsi"/>
          <w:color w:val="201F1E"/>
          <w:szCs w:val="23"/>
        </w:rPr>
        <w:t>arris County, and Talbot County)</w:t>
      </w:r>
    </w:p>
    <w:p w:rsidR="00B50F34" w:rsidRDefault="00B50F34" w:rsidP="00B50F34">
      <w:pPr>
        <w:pStyle w:val="ListParagraph"/>
        <w:numPr>
          <w:ilvl w:val="0"/>
          <w:numId w:val="28"/>
        </w:numPr>
        <w:shd w:val="clear" w:color="auto" w:fill="FFFFFF"/>
        <w:spacing w:after="0" w:line="240" w:lineRule="auto"/>
        <w:rPr>
          <w:rFonts w:eastAsia="Times New Roman" w:cstheme="minorHAnsi"/>
          <w:color w:val="201F1E"/>
          <w:szCs w:val="23"/>
        </w:rPr>
      </w:pPr>
      <w:r w:rsidRPr="00F100DF">
        <w:rPr>
          <w:rFonts w:eastAsia="Times New Roman" w:cstheme="minorHAnsi"/>
          <w:color w:val="201F1E"/>
          <w:szCs w:val="23"/>
        </w:rPr>
        <w:t>May require travel</w:t>
      </w:r>
    </w:p>
    <w:p w:rsidR="003809D9" w:rsidRDefault="003809D9" w:rsidP="003809D9">
      <w:pPr>
        <w:pStyle w:val="ListParagraph"/>
        <w:shd w:val="clear" w:color="auto" w:fill="FFFFFF"/>
        <w:spacing w:after="0" w:line="240" w:lineRule="auto"/>
        <w:rPr>
          <w:rFonts w:eastAsia="Times New Roman" w:cstheme="minorHAnsi"/>
          <w:color w:val="201F1E"/>
          <w:szCs w:val="23"/>
        </w:rPr>
      </w:pPr>
    </w:p>
    <w:p w:rsidR="003809D9" w:rsidRPr="003809D9" w:rsidRDefault="003809D9" w:rsidP="003809D9">
      <w:pPr>
        <w:spacing w:after="120" w:line="240" w:lineRule="auto"/>
        <w:rPr>
          <w:rFonts w:cstheme="minorHAnsi"/>
          <w:b/>
          <w:sz w:val="24"/>
          <w:szCs w:val="20"/>
          <w:u w:val="single"/>
        </w:rPr>
      </w:pPr>
      <w:r w:rsidRPr="003809D9">
        <w:rPr>
          <w:rFonts w:cstheme="minorHAnsi"/>
          <w:b/>
          <w:sz w:val="24"/>
          <w:szCs w:val="20"/>
          <w:u w:val="single"/>
        </w:rPr>
        <w:t>Responsibilities: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Instruct students in mechatronics technology skill areas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Follow state standards in developing program, course outlines, goals and objectives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Evaluate students’ progress in attaining goals and objectives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Request and maintain supplies, tools, and equipment, and prepare budget requests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Develop teaching methods and maintain management procedures and documentation</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Meet with students, staff members and other educators to discuss students’ instructional programs and other issues impacting the progress of the students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Ensure safety and security requirements are met in the training areas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Respond in a timely manner to administrative requests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Assist with recruitment, retention, and job placement efforts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Maintain program certification requirements, as appropriate</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Strong time management and organization skills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Effective written and oral communication</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Keen observation, supervision and evaluation skills</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General Computer knowledge (Microsoft Word, Excel, Outlook)</w:t>
      </w:r>
    </w:p>
    <w:p w:rsidR="003809D9" w:rsidRPr="003809D9" w:rsidRDefault="003809D9" w:rsidP="003809D9">
      <w:pPr>
        <w:pStyle w:val="ListParagraph"/>
        <w:numPr>
          <w:ilvl w:val="0"/>
          <w:numId w:val="29"/>
        </w:numPr>
        <w:spacing w:after="120" w:line="240" w:lineRule="auto"/>
        <w:rPr>
          <w:rFonts w:cstheme="minorHAnsi"/>
          <w:szCs w:val="20"/>
        </w:rPr>
      </w:pPr>
      <w:r w:rsidRPr="003809D9">
        <w:rPr>
          <w:rFonts w:cstheme="minorHAnsi"/>
          <w:szCs w:val="20"/>
        </w:rPr>
        <w:t>Other job related duties as assigned</w:t>
      </w:r>
    </w:p>
    <w:p w:rsidR="003809D9" w:rsidRPr="003809D9" w:rsidRDefault="003809D9" w:rsidP="003809D9">
      <w:pPr>
        <w:spacing w:after="120" w:line="240" w:lineRule="auto"/>
        <w:rPr>
          <w:rFonts w:cstheme="minorHAnsi"/>
          <w:b/>
          <w:szCs w:val="20"/>
          <w:u w:val="single"/>
        </w:rPr>
      </w:pPr>
      <w:r w:rsidRPr="003809D9">
        <w:rPr>
          <w:rFonts w:cstheme="minorHAnsi"/>
          <w:b/>
          <w:szCs w:val="20"/>
          <w:u w:val="single"/>
        </w:rPr>
        <w:t>Minimum Qualifications</w:t>
      </w:r>
    </w:p>
    <w:p w:rsidR="003809D9" w:rsidRPr="003809D9" w:rsidRDefault="003809D9" w:rsidP="003809D9">
      <w:pPr>
        <w:pStyle w:val="ListParagraph"/>
        <w:numPr>
          <w:ilvl w:val="0"/>
          <w:numId w:val="9"/>
        </w:numPr>
        <w:spacing w:after="120" w:line="240" w:lineRule="auto"/>
        <w:rPr>
          <w:rFonts w:cstheme="minorHAnsi"/>
          <w:szCs w:val="20"/>
        </w:rPr>
      </w:pPr>
      <w:r w:rsidRPr="003809D9">
        <w:rPr>
          <w:rFonts w:cstheme="minorHAnsi"/>
          <w:szCs w:val="20"/>
        </w:rPr>
        <w:t xml:space="preserve">An Associate Degree from an accredited college or university in Mechatronics, Industrial Systems, or other related field. </w:t>
      </w:r>
    </w:p>
    <w:p w:rsidR="003809D9" w:rsidRPr="003809D9" w:rsidRDefault="003809D9" w:rsidP="003809D9">
      <w:pPr>
        <w:pStyle w:val="ListParagraph"/>
        <w:numPr>
          <w:ilvl w:val="0"/>
          <w:numId w:val="9"/>
        </w:numPr>
        <w:spacing w:after="120" w:line="240" w:lineRule="auto"/>
        <w:rPr>
          <w:rFonts w:cstheme="minorHAnsi"/>
          <w:szCs w:val="20"/>
        </w:rPr>
      </w:pPr>
      <w:r w:rsidRPr="003809D9">
        <w:rPr>
          <w:rFonts w:cstheme="minorHAnsi"/>
          <w:szCs w:val="20"/>
        </w:rPr>
        <w:t>Minimum of 3 years work experience in Mechatronics or Industrial Maintenance field within the past five years.</w:t>
      </w:r>
    </w:p>
    <w:p w:rsidR="003809D9" w:rsidRPr="003809D9" w:rsidRDefault="003809D9" w:rsidP="003809D9">
      <w:pPr>
        <w:pStyle w:val="ListParagraph"/>
        <w:numPr>
          <w:ilvl w:val="0"/>
          <w:numId w:val="9"/>
        </w:numPr>
        <w:spacing w:after="120" w:line="240" w:lineRule="auto"/>
        <w:rPr>
          <w:rFonts w:cstheme="minorHAnsi"/>
          <w:szCs w:val="20"/>
        </w:rPr>
      </w:pPr>
      <w:r w:rsidRPr="003809D9">
        <w:rPr>
          <w:rFonts w:cstheme="minorHAnsi"/>
          <w:szCs w:val="20"/>
        </w:rPr>
        <w:t>Basic Computer Skills</w:t>
      </w:r>
    </w:p>
    <w:p w:rsidR="00633654" w:rsidRPr="00633654" w:rsidRDefault="00633654" w:rsidP="00633654">
      <w:pPr>
        <w:spacing w:after="120" w:line="240" w:lineRule="auto"/>
        <w:rPr>
          <w:rFonts w:cstheme="minorHAnsi"/>
          <w:b/>
          <w:sz w:val="24"/>
          <w:szCs w:val="24"/>
          <w:u w:val="single"/>
        </w:rPr>
      </w:pPr>
      <w:r w:rsidRPr="00633654">
        <w:rPr>
          <w:rFonts w:cstheme="minorHAnsi"/>
          <w:b/>
          <w:sz w:val="24"/>
          <w:szCs w:val="24"/>
          <w:u w:val="single"/>
        </w:rPr>
        <w:t>Salary/Benefits</w:t>
      </w:r>
    </w:p>
    <w:p w:rsidR="001C0CFE" w:rsidRPr="007D0DAF" w:rsidRDefault="001C0CFE" w:rsidP="001C0CFE">
      <w:pPr>
        <w:spacing w:after="0" w:line="240" w:lineRule="auto"/>
        <w:rPr>
          <w:rFonts w:eastAsia="Times New Roman" w:cstheme="minorHAnsi"/>
          <w:sz w:val="24"/>
        </w:rPr>
      </w:pPr>
      <w:r w:rsidRPr="007D0DAF">
        <w:rPr>
          <w:rFonts w:eastAsia="Times New Roman" w:cstheme="minorHAnsi"/>
          <w:sz w:val="24"/>
        </w:rPr>
        <w:t>Salary is commensurate with education and experience. Benefits include state holidays, annual leave, and sick leave, State of Georgia Retirement, Health and Flexible Benefits Program.</w:t>
      </w:r>
    </w:p>
    <w:p w:rsidR="001C0CFE" w:rsidRDefault="001C0CFE" w:rsidP="00633654">
      <w:pPr>
        <w:spacing w:after="120" w:line="240" w:lineRule="auto"/>
        <w:rPr>
          <w:rFonts w:cstheme="minorHAnsi"/>
          <w:b/>
          <w:sz w:val="24"/>
          <w:szCs w:val="24"/>
          <w:u w:val="single"/>
        </w:rPr>
      </w:pPr>
    </w:p>
    <w:p w:rsidR="00633654" w:rsidRPr="00633654" w:rsidRDefault="00633654" w:rsidP="00633654">
      <w:pPr>
        <w:spacing w:after="120" w:line="240" w:lineRule="auto"/>
        <w:rPr>
          <w:rFonts w:cstheme="minorHAnsi"/>
          <w:b/>
          <w:sz w:val="24"/>
          <w:szCs w:val="24"/>
          <w:u w:val="single"/>
        </w:rPr>
      </w:pPr>
      <w:r w:rsidRPr="00633654">
        <w:rPr>
          <w:rFonts w:cstheme="minorHAnsi"/>
          <w:b/>
          <w:sz w:val="24"/>
          <w:szCs w:val="24"/>
          <w:u w:val="single"/>
        </w:rPr>
        <w:t>Application Deadline</w:t>
      </w:r>
    </w:p>
    <w:p w:rsidR="00633654" w:rsidRPr="00633654" w:rsidRDefault="00633654" w:rsidP="00633654">
      <w:pPr>
        <w:spacing w:after="120" w:line="240" w:lineRule="auto"/>
        <w:rPr>
          <w:rFonts w:cstheme="minorHAnsi"/>
          <w:szCs w:val="24"/>
        </w:rPr>
      </w:pPr>
      <w:r w:rsidRPr="00633654">
        <w:rPr>
          <w:rFonts w:cstheme="minorHAnsi"/>
          <w:szCs w:val="24"/>
        </w:rPr>
        <w:t xml:space="preserve">Position is available until </w:t>
      </w:r>
      <w:r w:rsidR="00456E8C">
        <w:rPr>
          <w:rFonts w:cstheme="minorHAnsi"/>
          <w:szCs w:val="24"/>
        </w:rPr>
        <w:t>June 9, 2020</w:t>
      </w:r>
      <w:r w:rsidRPr="00633654">
        <w:rPr>
          <w:rFonts w:cstheme="minorHAnsi"/>
          <w:szCs w:val="24"/>
        </w:rPr>
        <w:t xml:space="preserve">. Applicants must submit a Columbus Technical College employment application online at: </w:t>
      </w:r>
      <w:hyperlink r:id="rId6" w:history="1">
        <w:r w:rsidRPr="00633654">
          <w:rPr>
            <w:rStyle w:val="Hyperlink"/>
            <w:rFonts w:cstheme="minorHAnsi"/>
            <w:szCs w:val="24"/>
          </w:rPr>
          <w:t>https://www.easyhrweb.com/JC_Columbus/JobListings/JobListings.aspx</w:t>
        </w:r>
      </w:hyperlink>
      <w:r w:rsidRPr="00633654">
        <w:rPr>
          <w:rFonts w:cstheme="minorHAnsi"/>
          <w:szCs w:val="24"/>
        </w:rPr>
        <w:t xml:space="preserve"> and upload a cover letter, resume and copy of transcript(s) at time of application (Incomplete submissions will not be considered).</w:t>
      </w:r>
      <w:r w:rsidRPr="00633654">
        <w:rPr>
          <w:rFonts w:cstheme="minorHAnsi"/>
          <w:b/>
          <w:szCs w:val="24"/>
        </w:rPr>
        <w:t xml:space="preserve"> **Please note: All references will be checked prior to employment offer. Post offer requirements will include a criminal background check and motor vehicle records check. **</w:t>
      </w:r>
    </w:p>
    <w:p w:rsidR="00633654" w:rsidRPr="00633654" w:rsidRDefault="00633654" w:rsidP="00633654">
      <w:pPr>
        <w:spacing w:after="120" w:line="240" w:lineRule="auto"/>
        <w:rPr>
          <w:rFonts w:cstheme="minorHAnsi"/>
          <w:b/>
          <w:sz w:val="24"/>
          <w:szCs w:val="24"/>
          <w:u w:val="single"/>
        </w:rPr>
      </w:pPr>
      <w:r w:rsidRPr="00633654">
        <w:rPr>
          <w:rFonts w:cstheme="minorHAnsi"/>
          <w:b/>
          <w:sz w:val="24"/>
          <w:szCs w:val="24"/>
          <w:u w:val="single"/>
        </w:rPr>
        <w:t>Employment Policy</w:t>
      </w:r>
    </w:p>
    <w:p w:rsidR="00633654" w:rsidRPr="00633654" w:rsidRDefault="00633654" w:rsidP="00633654">
      <w:pPr>
        <w:spacing w:after="120" w:line="240" w:lineRule="auto"/>
        <w:rPr>
          <w:rFonts w:cstheme="minorHAnsi"/>
          <w:szCs w:val="24"/>
        </w:rPr>
      </w:pPr>
      <w:r w:rsidRPr="00633654">
        <w:rPr>
          <w:rFonts w:cstheme="minorHAnsi"/>
          <w:szCs w:val="24"/>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633654" w:rsidRPr="00633654" w:rsidRDefault="00633654" w:rsidP="00633654">
      <w:pPr>
        <w:spacing w:after="120" w:line="240" w:lineRule="auto"/>
        <w:rPr>
          <w:rFonts w:cstheme="minorHAnsi"/>
          <w:szCs w:val="24"/>
        </w:rPr>
      </w:pPr>
      <w:r w:rsidRPr="00633654">
        <w:rPr>
          <w:rFonts w:cstheme="minorHAnsi"/>
          <w:szCs w:val="24"/>
        </w:rPr>
        <w:t xml:space="preserve">The Technical College System of Georgia and its colleges shall promote the realization of equal opportunity through a positive continuing program of specific practices. The following persons have been designated to handle inquiries regarding the nondiscrimination policies for Columbus Technical College: Henry Gross, Title IX Coordinator, at 706.649.1883 and Olive Vidal-Kendall, Section 504 Coordinator, at 706.649.1442. </w:t>
      </w:r>
    </w:p>
    <w:p w:rsidR="00E5691F" w:rsidRPr="00BB4DC7" w:rsidRDefault="00E5691F" w:rsidP="00633654">
      <w:pPr>
        <w:spacing w:after="120" w:line="240" w:lineRule="auto"/>
        <w:rPr>
          <w:rFonts w:eastAsia="Times New Roman" w:cstheme="minorHAnsi"/>
          <w:b/>
          <w:sz w:val="20"/>
          <w:szCs w:val="20"/>
          <w:u w:val="single"/>
        </w:rPr>
      </w:pPr>
    </w:p>
    <w:sectPr w:rsidR="00E5691F" w:rsidRPr="00BB4DC7" w:rsidSect="00E5691F">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0DFD"/>
    <w:multiLevelType w:val="hybridMultilevel"/>
    <w:tmpl w:val="C84C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6B14B5"/>
    <w:multiLevelType w:val="hybridMultilevel"/>
    <w:tmpl w:val="2EDC3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F36880"/>
    <w:multiLevelType w:val="hybridMultilevel"/>
    <w:tmpl w:val="89060E54"/>
    <w:lvl w:ilvl="0" w:tplc="0C3A704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55A01"/>
    <w:multiLevelType w:val="hybridMultilevel"/>
    <w:tmpl w:val="4CC46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924D04"/>
    <w:multiLevelType w:val="hybridMultilevel"/>
    <w:tmpl w:val="9C54D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2C267A"/>
    <w:multiLevelType w:val="hybridMultilevel"/>
    <w:tmpl w:val="CB506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966BD0"/>
    <w:multiLevelType w:val="hybridMultilevel"/>
    <w:tmpl w:val="C5AE1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36F24"/>
    <w:multiLevelType w:val="hybridMultilevel"/>
    <w:tmpl w:val="C87C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FE5A1E"/>
    <w:multiLevelType w:val="hybridMultilevel"/>
    <w:tmpl w:val="D952A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4F4870"/>
    <w:multiLevelType w:val="hybridMultilevel"/>
    <w:tmpl w:val="C6CE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A504D"/>
    <w:multiLevelType w:val="hybridMultilevel"/>
    <w:tmpl w:val="E11CA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FE6A84"/>
    <w:multiLevelType w:val="hybridMultilevel"/>
    <w:tmpl w:val="A99C7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279D4"/>
    <w:multiLevelType w:val="hybridMultilevel"/>
    <w:tmpl w:val="08841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A4862"/>
    <w:multiLevelType w:val="hybridMultilevel"/>
    <w:tmpl w:val="71040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E173F"/>
    <w:multiLevelType w:val="hybridMultilevel"/>
    <w:tmpl w:val="DC8A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966F6"/>
    <w:multiLevelType w:val="hybridMultilevel"/>
    <w:tmpl w:val="BD7480C8"/>
    <w:lvl w:ilvl="0" w:tplc="7CAAF8F0">
      <w:numFmt w:val="bullet"/>
      <w:lvlText w:val="-"/>
      <w:lvlJc w:val="left"/>
      <w:pPr>
        <w:ind w:left="720" w:hanging="360"/>
      </w:pPr>
      <w:rPr>
        <w:rFonts w:ascii="Cambria" w:eastAsiaTheme="minorHAnsi" w:hAnsi="Cambria" w:cstheme="minorBidi" w:hint="default"/>
        <w:b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57B9D"/>
    <w:multiLevelType w:val="hybridMultilevel"/>
    <w:tmpl w:val="2E280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8AA0427"/>
    <w:multiLevelType w:val="hybridMultilevel"/>
    <w:tmpl w:val="024E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876625"/>
    <w:multiLevelType w:val="hybridMultilevel"/>
    <w:tmpl w:val="EC32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632745"/>
    <w:multiLevelType w:val="hybridMultilevel"/>
    <w:tmpl w:val="525C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4"/>
  </w:num>
  <w:num w:numId="4">
    <w:abstractNumId w:val="10"/>
  </w:num>
  <w:num w:numId="5">
    <w:abstractNumId w:val="17"/>
  </w:num>
  <w:num w:numId="6">
    <w:abstractNumId w:val="6"/>
  </w:num>
  <w:num w:numId="7">
    <w:abstractNumId w:val="18"/>
  </w:num>
  <w:num w:numId="8">
    <w:abstractNumId w:val="1"/>
  </w:num>
  <w:num w:numId="9">
    <w:abstractNumId w:val="11"/>
  </w:num>
  <w:num w:numId="10">
    <w:abstractNumId w:val="4"/>
  </w:num>
  <w:num w:numId="11">
    <w:abstractNumId w:val="2"/>
  </w:num>
  <w:num w:numId="12">
    <w:abstractNumId w:val="10"/>
  </w:num>
  <w:num w:numId="13">
    <w:abstractNumId w:val="20"/>
  </w:num>
  <w:num w:numId="14">
    <w:abstractNumId w:val="19"/>
  </w:num>
  <w:num w:numId="15">
    <w:abstractNumId w:val="9"/>
  </w:num>
  <w:num w:numId="16">
    <w:abstractNumId w:val="15"/>
  </w:num>
  <w:num w:numId="17">
    <w:abstractNumId w:val="11"/>
  </w:num>
  <w:num w:numId="18">
    <w:abstractNumId w:val="3"/>
  </w:num>
  <w:num w:numId="19">
    <w:abstractNumId w:val="11"/>
  </w:num>
  <w:num w:numId="20">
    <w:abstractNumId w:val="21"/>
  </w:num>
  <w:num w:numId="21">
    <w:abstractNumId w:val="2"/>
  </w:num>
  <w:num w:numId="22">
    <w:abstractNumId w:val="8"/>
  </w:num>
  <w:num w:numId="23">
    <w:abstractNumId w:val="5"/>
  </w:num>
  <w:num w:numId="24">
    <w:abstractNumId w:val="7"/>
  </w:num>
  <w:num w:numId="25">
    <w:abstractNumId w:val="0"/>
  </w:num>
  <w:num w:numId="26">
    <w:abstractNumId w:val="11"/>
  </w:num>
  <w:num w:numId="27">
    <w:abstractNumId w:val="22"/>
  </w:num>
  <w:num w:numId="28">
    <w:abstractNumId w:val="13"/>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C"/>
    <w:rsid w:val="000401A3"/>
    <w:rsid w:val="00054453"/>
    <w:rsid w:val="00091E26"/>
    <w:rsid w:val="000A7C6F"/>
    <w:rsid w:val="000B0288"/>
    <w:rsid w:val="00154592"/>
    <w:rsid w:val="001652C6"/>
    <w:rsid w:val="001973B7"/>
    <w:rsid w:val="001A3911"/>
    <w:rsid w:val="001B3FE9"/>
    <w:rsid w:val="001C0CFE"/>
    <w:rsid w:val="001D4364"/>
    <w:rsid w:val="001E3A41"/>
    <w:rsid w:val="001F265E"/>
    <w:rsid w:val="0021305A"/>
    <w:rsid w:val="002C13BB"/>
    <w:rsid w:val="002D45C4"/>
    <w:rsid w:val="002D7C19"/>
    <w:rsid w:val="002F16F6"/>
    <w:rsid w:val="002F744E"/>
    <w:rsid w:val="00335A6E"/>
    <w:rsid w:val="003569DC"/>
    <w:rsid w:val="003628B4"/>
    <w:rsid w:val="0037445B"/>
    <w:rsid w:val="00375717"/>
    <w:rsid w:val="003809D9"/>
    <w:rsid w:val="00382B12"/>
    <w:rsid w:val="003A065A"/>
    <w:rsid w:val="003A253A"/>
    <w:rsid w:val="003B038A"/>
    <w:rsid w:val="003B6EC7"/>
    <w:rsid w:val="003D1C60"/>
    <w:rsid w:val="003E3BB0"/>
    <w:rsid w:val="0040263D"/>
    <w:rsid w:val="00443839"/>
    <w:rsid w:val="00443BBA"/>
    <w:rsid w:val="004442C3"/>
    <w:rsid w:val="00450C1C"/>
    <w:rsid w:val="00456E8C"/>
    <w:rsid w:val="004744FE"/>
    <w:rsid w:val="004A4F4D"/>
    <w:rsid w:val="004B56FE"/>
    <w:rsid w:val="004C7FC2"/>
    <w:rsid w:val="004D6222"/>
    <w:rsid w:val="004E44CA"/>
    <w:rsid w:val="00516B62"/>
    <w:rsid w:val="00573846"/>
    <w:rsid w:val="00596C34"/>
    <w:rsid w:val="005D5059"/>
    <w:rsid w:val="00613853"/>
    <w:rsid w:val="006264B6"/>
    <w:rsid w:val="0063270D"/>
    <w:rsid w:val="00633654"/>
    <w:rsid w:val="00633E98"/>
    <w:rsid w:val="006873B1"/>
    <w:rsid w:val="00694300"/>
    <w:rsid w:val="006B1697"/>
    <w:rsid w:val="006D0C85"/>
    <w:rsid w:val="006D418A"/>
    <w:rsid w:val="006E0E75"/>
    <w:rsid w:val="0070115E"/>
    <w:rsid w:val="00712433"/>
    <w:rsid w:val="00727CB8"/>
    <w:rsid w:val="00763BFC"/>
    <w:rsid w:val="00775960"/>
    <w:rsid w:val="007B5290"/>
    <w:rsid w:val="007F6452"/>
    <w:rsid w:val="008020DF"/>
    <w:rsid w:val="0081039D"/>
    <w:rsid w:val="0088262E"/>
    <w:rsid w:val="00890C1F"/>
    <w:rsid w:val="008E4560"/>
    <w:rsid w:val="0090335F"/>
    <w:rsid w:val="00914A2D"/>
    <w:rsid w:val="009421A5"/>
    <w:rsid w:val="00950E6D"/>
    <w:rsid w:val="009A011D"/>
    <w:rsid w:val="009B16EE"/>
    <w:rsid w:val="009E2D98"/>
    <w:rsid w:val="00A55CFB"/>
    <w:rsid w:val="00A6211E"/>
    <w:rsid w:val="00A8416E"/>
    <w:rsid w:val="00A95170"/>
    <w:rsid w:val="00AA09CC"/>
    <w:rsid w:val="00B04D14"/>
    <w:rsid w:val="00B11497"/>
    <w:rsid w:val="00B22A47"/>
    <w:rsid w:val="00B33B14"/>
    <w:rsid w:val="00B46856"/>
    <w:rsid w:val="00B47502"/>
    <w:rsid w:val="00B50F34"/>
    <w:rsid w:val="00B5736E"/>
    <w:rsid w:val="00B64BBA"/>
    <w:rsid w:val="00B8490F"/>
    <w:rsid w:val="00B864BF"/>
    <w:rsid w:val="00B920FB"/>
    <w:rsid w:val="00B92CE5"/>
    <w:rsid w:val="00B93D51"/>
    <w:rsid w:val="00BB0A1A"/>
    <w:rsid w:val="00BB4DC7"/>
    <w:rsid w:val="00BC0B9D"/>
    <w:rsid w:val="00BF589C"/>
    <w:rsid w:val="00C078EF"/>
    <w:rsid w:val="00C21FEB"/>
    <w:rsid w:val="00C3450E"/>
    <w:rsid w:val="00C42BDD"/>
    <w:rsid w:val="00C7689A"/>
    <w:rsid w:val="00C91BA5"/>
    <w:rsid w:val="00CA2687"/>
    <w:rsid w:val="00CB311B"/>
    <w:rsid w:val="00D00718"/>
    <w:rsid w:val="00D1061F"/>
    <w:rsid w:val="00D3708A"/>
    <w:rsid w:val="00D44ED7"/>
    <w:rsid w:val="00D57C68"/>
    <w:rsid w:val="00D635F6"/>
    <w:rsid w:val="00DA7219"/>
    <w:rsid w:val="00DB65C8"/>
    <w:rsid w:val="00DF6EE8"/>
    <w:rsid w:val="00E37164"/>
    <w:rsid w:val="00E42598"/>
    <w:rsid w:val="00E5691F"/>
    <w:rsid w:val="00E648F8"/>
    <w:rsid w:val="00EB3FB5"/>
    <w:rsid w:val="00EF6A23"/>
    <w:rsid w:val="00F518D2"/>
    <w:rsid w:val="00F6175A"/>
    <w:rsid w:val="00F64A80"/>
    <w:rsid w:val="00F87D91"/>
    <w:rsid w:val="00FB60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BDF6"/>
  <w15:docId w15:val="{E8685156-924E-4869-A8EA-E48CF85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702">
      <w:bodyDiv w:val="1"/>
      <w:marLeft w:val="0"/>
      <w:marRight w:val="0"/>
      <w:marTop w:val="0"/>
      <w:marBottom w:val="0"/>
      <w:divBdr>
        <w:top w:val="none" w:sz="0" w:space="0" w:color="auto"/>
        <w:left w:val="none" w:sz="0" w:space="0" w:color="auto"/>
        <w:bottom w:val="none" w:sz="0" w:space="0" w:color="auto"/>
        <w:right w:val="none" w:sz="0" w:space="0" w:color="auto"/>
      </w:divBdr>
    </w:div>
    <w:div w:id="256060529">
      <w:bodyDiv w:val="1"/>
      <w:marLeft w:val="0"/>
      <w:marRight w:val="0"/>
      <w:marTop w:val="0"/>
      <w:marBottom w:val="0"/>
      <w:divBdr>
        <w:top w:val="none" w:sz="0" w:space="0" w:color="auto"/>
        <w:left w:val="none" w:sz="0" w:space="0" w:color="auto"/>
        <w:bottom w:val="none" w:sz="0" w:space="0" w:color="auto"/>
        <w:right w:val="none" w:sz="0" w:space="0" w:color="auto"/>
      </w:divBdr>
    </w:div>
    <w:div w:id="427310278">
      <w:bodyDiv w:val="1"/>
      <w:marLeft w:val="0"/>
      <w:marRight w:val="0"/>
      <w:marTop w:val="0"/>
      <w:marBottom w:val="0"/>
      <w:divBdr>
        <w:top w:val="none" w:sz="0" w:space="0" w:color="auto"/>
        <w:left w:val="none" w:sz="0" w:space="0" w:color="auto"/>
        <w:bottom w:val="none" w:sz="0" w:space="0" w:color="auto"/>
        <w:right w:val="none" w:sz="0" w:space="0" w:color="auto"/>
      </w:divBdr>
    </w:div>
    <w:div w:id="493453148">
      <w:bodyDiv w:val="1"/>
      <w:marLeft w:val="0"/>
      <w:marRight w:val="0"/>
      <w:marTop w:val="0"/>
      <w:marBottom w:val="0"/>
      <w:divBdr>
        <w:top w:val="none" w:sz="0" w:space="0" w:color="auto"/>
        <w:left w:val="none" w:sz="0" w:space="0" w:color="auto"/>
        <w:bottom w:val="none" w:sz="0" w:space="0" w:color="auto"/>
        <w:right w:val="none" w:sz="0" w:space="0" w:color="auto"/>
      </w:divBdr>
    </w:div>
    <w:div w:id="595947672">
      <w:bodyDiv w:val="1"/>
      <w:marLeft w:val="0"/>
      <w:marRight w:val="0"/>
      <w:marTop w:val="0"/>
      <w:marBottom w:val="0"/>
      <w:divBdr>
        <w:top w:val="none" w:sz="0" w:space="0" w:color="auto"/>
        <w:left w:val="none" w:sz="0" w:space="0" w:color="auto"/>
        <w:bottom w:val="none" w:sz="0" w:space="0" w:color="auto"/>
        <w:right w:val="none" w:sz="0" w:space="0" w:color="auto"/>
      </w:divBdr>
    </w:div>
    <w:div w:id="825440414">
      <w:bodyDiv w:val="1"/>
      <w:marLeft w:val="0"/>
      <w:marRight w:val="0"/>
      <w:marTop w:val="0"/>
      <w:marBottom w:val="0"/>
      <w:divBdr>
        <w:top w:val="none" w:sz="0" w:space="0" w:color="auto"/>
        <w:left w:val="none" w:sz="0" w:space="0" w:color="auto"/>
        <w:bottom w:val="none" w:sz="0" w:space="0" w:color="auto"/>
        <w:right w:val="none" w:sz="0" w:space="0" w:color="auto"/>
      </w:divBdr>
    </w:div>
    <w:div w:id="1466117192">
      <w:bodyDiv w:val="1"/>
      <w:marLeft w:val="0"/>
      <w:marRight w:val="0"/>
      <w:marTop w:val="0"/>
      <w:marBottom w:val="0"/>
      <w:divBdr>
        <w:top w:val="none" w:sz="0" w:space="0" w:color="auto"/>
        <w:left w:val="none" w:sz="0" w:space="0" w:color="auto"/>
        <w:bottom w:val="none" w:sz="0" w:space="0" w:color="auto"/>
        <w:right w:val="none" w:sz="0" w:space="0" w:color="auto"/>
      </w:divBdr>
    </w:div>
    <w:div w:id="1728451758">
      <w:bodyDiv w:val="1"/>
      <w:marLeft w:val="0"/>
      <w:marRight w:val="0"/>
      <w:marTop w:val="0"/>
      <w:marBottom w:val="0"/>
      <w:divBdr>
        <w:top w:val="none" w:sz="0" w:space="0" w:color="auto"/>
        <w:left w:val="none" w:sz="0" w:space="0" w:color="auto"/>
        <w:bottom w:val="none" w:sz="0" w:space="0" w:color="auto"/>
        <w:right w:val="none" w:sz="0" w:space="0" w:color="auto"/>
      </w:divBdr>
    </w:div>
    <w:div w:id="1882012957">
      <w:bodyDiv w:val="1"/>
      <w:marLeft w:val="0"/>
      <w:marRight w:val="0"/>
      <w:marTop w:val="0"/>
      <w:marBottom w:val="0"/>
      <w:divBdr>
        <w:top w:val="none" w:sz="0" w:space="0" w:color="auto"/>
        <w:left w:val="none" w:sz="0" w:space="0" w:color="auto"/>
        <w:bottom w:val="none" w:sz="0" w:space="0" w:color="auto"/>
        <w:right w:val="none" w:sz="0" w:space="0" w:color="auto"/>
      </w:divBdr>
    </w:div>
    <w:div w:id="19569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hrweb.com/JC_Columbus/JobListings/JobListing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Ehouse, Allison</dc:creator>
  <cp:lastModifiedBy>Ehouse, Allison</cp:lastModifiedBy>
  <cp:revision>6</cp:revision>
  <cp:lastPrinted>2016-03-31T21:02:00Z</cp:lastPrinted>
  <dcterms:created xsi:type="dcterms:W3CDTF">2020-05-19T12:40:00Z</dcterms:created>
  <dcterms:modified xsi:type="dcterms:W3CDTF">2020-05-19T13:03:00Z</dcterms:modified>
</cp:coreProperties>
</file>