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220"/>
        <w:gridCol w:w="1278"/>
      </w:tblGrid>
      <w:tr w:rsidR="008D5379" w:rsidTr="00312F22">
        <w:trPr>
          <w:trHeight w:hRule="exact" w:val="1728"/>
        </w:trPr>
        <w:tc>
          <w:tcPr>
            <w:tcW w:w="3078" w:type="dxa"/>
            <w:vAlign w:val="center"/>
          </w:tcPr>
          <w:p w:rsidR="008D5379" w:rsidRDefault="008D5379" w:rsidP="008D5379">
            <w:pPr>
              <w:jc w:val="center"/>
              <w:rPr>
                <w:b/>
              </w:rPr>
            </w:pPr>
            <w:bookmarkStart w:id="0" w:name="_GoBack"/>
            <w:bookmarkEnd w:id="0"/>
            <w:r>
              <w:rPr>
                <w:noProof/>
                <w:szCs w:val="28"/>
              </w:rPr>
              <w:drawing>
                <wp:inline distT="0" distB="0" distL="0" distR="0" wp14:anchorId="2C5B2A49" wp14:editId="4071F941">
                  <wp:extent cx="1124712" cy="822960"/>
                  <wp:effectExtent l="0" t="0" r="0" b="0"/>
                  <wp:docPr id="2" name="Picture 2" descr="C:\Users\bward\Desktop\Human Resoucres\GN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ard\Desktop\Human Resoucres\GNTC logo.png"/>
                          <pic:cNvPicPr>
                            <a:picLocks noChangeAspect="1" noChangeArrowheads="1"/>
                          </pic:cNvPicPr>
                        </pic:nvPicPr>
                        <pic:blipFill>
                          <a:blip r:embed="rId5" cstate="print"/>
                          <a:srcRect/>
                          <a:stretch>
                            <a:fillRect/>
                          </a:stretch>
                        </pic:blipFill>
                        <pic:spPr bwMode="auto">
                          <a:xfrm>
                            <a:off x="0" y="0"/>
                            <a:ext cx="1124712" cy="822960"/>
                          </a:xfrm>
                          <a:prstGeom prst="rect">
                            <a:avLst/>
                          </a:prstGeom>
                          <a:noFill/>
                          <a:ln w="9525">
                            <a:noFill/>
                            <a:miter lim="800000"/>
                            <a:headEnd/>
                            <a:tailEnd/>
                          </a:ln>
                        </pic:spPr>
                      </pic:pic>
                    </a:graphicData>
                  </a:graphic>
                </wp:inline>
              </w:drawing>
            </w:r>
          </w:p>
        </w:tc>
        <w:tc>
          <w:tcPr>
            <w:tcW w:w="5220" w:type="dxa"/>
          </w:tcPr>
          <w:p w:rsidR="008D5379" w:rsidRDefault="008D5379" w:rsidP="002B4C02">
            <w:pPr>
              <w:jc w:val="center"/>
              <w:rPr>
                <w:b/>
              </w:rPr>
            </w:pPr>
          </w:p>
          <w:p w:rsidR="002163F2" w:rsidRDefault="002163F2" w:rsidP="002163F2">
            <w:pPr>
              <w:jc w:val="center"/>
              <w:outlineLvl w:val="0"/>
              <w:rPr>
                <w:rFonts w:asciiTheme="minorHAnsi" w:hAnsiTheme="minorHAnsi" w:cstheme="minorHAnsi"/>
                <w:b/>
                <w:sz w:val="24"/>
                <w:szCs w:val="24"/>
              </w:rPr>
            </w:pPr>
          </w:p>
          <w:p w:rsidR="006F0BD6" w:rsidRPr="00E6476F" w:rsidRDefault="006F0BD6" w:rsidP="006F0BD6">
            <w:pPr>
              <w:jc w:val="center"/>
              <w:outlineLvl w:val="0"/>
              <w:rPr>
                <w:rFonts w:asciiTheme="minorHAnsi" w:hAnsiTheme="minorHAnsi" w:cstheme="minorHAnsi"/>
                <w:b/>
                <w:sz w:val="24"/>
                <w:szCs w:val="24"/>
              </w:rPr>
            </w:pPr>
            <w:r>
              <w:rPr>
                <w:rFonts w:asciiTheme="minorHAnsi" w:hAnsiTheme="minorHAnsi" w:cstheme="minorHAnsi"/>
                <w:b/>
                <w:sz w:val="24"/>
                <w:szCs w:val="24"/>
              </w:rPr>
              <w:t xml:space="preserve">Criminal Justice </w:t>
            </w:r>
            <w:r w:rsidRPr="00E6476F">
              <w:rPr>
                <w:rFonts w:asciiTheme="minorHAnsi" w:hAnsiTheme="minorHAnsi" w:cstheme="minorHAnsi"/>
                <w:b/>
                <w:sz w:val="24"/>
                <w:szCs w:val="24"/>
              </w:rPr>
              <w:t>Instructor</w:t>
            </w:r>
          </w:p>
          <w:p w:rsidR="006F0BD6" w:rsidRDefault="006F0BD6" w:rsidP="006F0BD6">
            <w:pPr>
              <w:jc w:val="center"/>
              <w:outlineLvl w:val="0"/>
              <w:rPr>
                <w:rFonts w:asciiTheme="minorHAnsi" w:hAnsiTheme="minorHAnsi" w:cstheme="minorHAnsi"/>
                <w:b/>
                <w:sz w:val="24"/>
                <w:szCs w:val="24"/>
              </w:rPr>
            </w:pPr>
            <w:r w:rsidRPr="00E6476F">
              <w:rPr>
                <w:rFonts w:asciiTheme="minorHAnsi" w:hAnsiTheme="minorHAnsi" w:cstheme="minorHAnsi"/>
                <w:b/>
                <w:sz w:val="24"/>
                <w:szCs w:val="24"/>
              </w:rPr>
              <w:t>Adjunct</w:t>
            </w:r>
          </w:p>
          <w:p w:rsidR="006F0BD6" w:rsidRPr="00E6476F" w:rsidRDefault="008C74B8" w:rsidP="006F0BD6">
            <w:pPr>
              <w:jc w:val="center"/>
              <w:outlineLvl w:val="0"/>
              <w:rPr>
                <w:rFonts w:asciiTheme="minorHAnsi" w:hAnsiTheme="minorHAnsi" w:cstheme="minorHAnsi"/>
                <w:b/>
                <w:sz w:val="24"/>
                <w:szCs w:val="24"/>
              </w:rPr>
            </w:pPr>
            <w:r>
              <w:rPr>
                <w:rFonts w:asciiTheme="minorHAnsi" w:hAnsiTheme="minorHAnsi" w:cstheme="minorHAnsi"/>
                <w:b/>
                <w:sz w:val="24"/>
                <w:szCs w:val="24"/>
              </w:rPr>
              <w:t xml:space="preserve">Whitfield Murray </w:t>
            </w:r>
            <w:r w:rsidR="006F0BD6">
              <w:rPr>
                <w:rFonts w:asciiTheme="minorHAnsi" w:hAnsiTheme="minorHAnsi" w:cstheme="minorHAnsi"/>
                <w:b/>
                <w:sz w:val="24"/>
                <w:szCs w:val="24"/>
              </w:rPr>
              <w:t>Campus</w:t>
            </w:r>
          </w:p>
          <w:p w:rsidR="008D5379" w:rsidRPr="00E6476F" w:rsidRDefault="008D5379" w:rsidP="006F0BD6">
            <w:pPr>
              <w:jc w:val="center"/>
              <w:outlineLvl w:val="0"/>
              <w:rPr>
                <w:rFonts w:asciiTheme="minorHAnsi" w:hAnsiTheme="minorHAnsi" w:cstheme="minorHAnsi"/>
                <w:b/>
                <w:sz w:val="24"/>
                <w:szCs w:val="24"/>
              </w:rPr>
            </w:pPr>
          </w:p>
        </w:tc>
        <w:tc>
          <w:tcPr>
            <w:tcW w:w="1278" w:type="dxa"/>
          </w:tcPr>
          <w:p w:rsidR="008D5379" w:rsidRDefault="008D5379" w:rsidP="008D5379">
            <w:pPr>
              <w:jc w:val="center"/>
              <w:outlineLvl w:val="0"/>
              <w:rPr>
                <w:b/>
              </w:rPr>
            </w:pPr>
          </w:p>
        </w:tc>
      </w:tr>
    </w:tbl>
    <w:p w:rsidR="00B10FAC" w:rsidRPr="00A51970" w:rsidRDefault="00B10FAC">
      <w:pPr>
        <w:rPr>
          <w:rFonts w:asciiTheme="minorHAnsi" w:hAnsiTheme="minorHAnsi" w:cstheme="minorHAnsi"/>
          <w:sz w:val="16"/>
          <w:szCs w:val="16"/>
        </w:rPr>
      </w:pPr>
    </w:p>
    <w:p w:rsidR="008C74B8" w:rsidRDefault="006F0BD6" w:rsidP="008C74B8">
      <w:pPr>
        <w:rPr>
          <w:rFonts w:asciiTheme="minorHAnsi" w:hAnsiTheme="minorHAnsi" w:cstheme="minorHAnsi"/>
          <w:sz w:val="24"/>
          <w:szCs w:val="24"/>
        </w:rPr>
      </w:pPr>
      <w:r w:rsidRPr="00E6476F">
        <w:rPr>
          <w:rFonts w:asciiTheme="minorHAnsi" w:hAnsiTheme="minorHAnsi" w:cstheme="minorHAnsi"/>
          <w:sz w:val="24"/>
          <w:szCs w:val="24"/>
        </w:rPr>
        <w:t xml:space="preserve">Georgia Northwestern Technical College is seeking qualified applicants for the position of </w:t>
      </w:r>
      <w:r>
        <w:rPr>
          <w:rFonts w:asciiTheme="minorHAnsi" w:hAnsiTheme="minorHAnsi" w:cstheme="minorHAnsi"/>
          <w:sz w:val="24"/>
          <w:szCs w:val="24"/>
        </w:rPr>
        <w:t xml:space="preserve">Criminal Justice </w:t>
      </w:r>
      <w:r w:rsidRPr="00E6476F">
        <w:rPr>
          <w:rFonts w:asciiTheme="minorHAnsi" w:hAnsiTheme="minorHAnsi" w:cstheme="minorHAnsi"/>
          <w:sz w:val="24"/>
          <w:szCs w:val="24"/>
        </w:rPr>
        <w:t xml:space="preserve">adjunct (part time) instructors </w:t>
      </w:r>
      <w:r w:rsidR="008C74B8">
        <w:rPr>
          <w:rFonts w:asciiTheme="minorHAnsi" w:hAnsiTheme="minorHAnsi" w:cstheme="minorHAnsi"/>
          <w:sz w:val="24"/>
          <w:szCs w:val="24"/>
        </w:rPr>
        <w:t>on the Whitfield Murray Campus</w:t>
      </w:r>
      <w:r w:rsidR="008C74B8" w:rsidRPr="008C74B8">
        <w:rPr>
          <w:rFonts w:asciiTheme="minorHAnsi" w:hAnsiTheme="minorHAnsi" w:cstheme="minorHAnsi"/>
          <w:sz w:val="24"/>
          <w:szCs w:val="24"/>
        </w:rPr>
        <w:t xml:space="preserve"> </w:t>
      </w:r>
      <w:r w:rsidR="008C74B8">
        <w:rPr>
          <w:rFonts w:asciiTheme="minorHAnsi" w:hAnsiTheme="minorHAnsi" w:cstheme="minorHAnsi"/>
          <w:sz w:val="24"/>
          <w:szCs w:val="24"/>
        </w:rPr>
        <w:t>for day, evening, and online courses.</w:t>
      </w:r>
    </w:p>
    <w:p w:rsidR="006F0BD6" w:rsidRPr="00E6476F" w:rsidRDefault="006F0BD6" w:rsidP="006F0BD6">
      <w:pPr>
        <w:rPr>
          <w:rFonts w:asciiTheme="minorHAnsi" w:hAnsiTheme="minorHAnsi" w:cstheme="minorHAnsi"/>
          <w:sz w:val="24"/>
          <w:szCs w:val="24"/>
        </w:rPr>
      </w:pPr>
    </w:p>
    <w:p w:rsidR="006F0BD6" w:rsidRPr="00E6476F" w:rsidRDefault="006F0BD6" w:rsidP="006F0BD6">
      <w:pPr>
        <w:rPr>
          <w:rFonts w:asciiTheme="minorHAnsi" w:hAnsiTheme="minorHAnsi" w:cstheme="minorHAnsi"/>
          <w:sz w:val="24"/>
          <w:szCs w:val="24"/>
        </w:rPr>
      </w:pPr>
      <w:r w:rsidRPr="00E6476F">
        <w:rPr>
          <w:rFonts w:asciiTheme="minorHAnsi" w:hAnsiTheme="minorHAnsi" w:cstheme="minorHAnsi"/>
          <w:b/>
          <w:sz w:val="24"/>
          <w:szCs w:val="24"/>
        </w:rPr>
        <w:t>Required Qualifications</w:t>
      </w:r>
      <w:r w:rsidRPr="00E6476F">
        <w:rPr>
          <w:rFonts w:asciiTheme="minorHAnsi" w:hAnsiTheme="minorHAnsi" w:cstheme="minorHAnsi"/>
          <w:sz w:val="24"/>
          <w:szCs w:val="24"/>
        </w:rPr>
        <w:t>: Bachelor</w:t>
      </w:r>
      <w:r>
        <w:rPr>
          <w:rFonts w:asciiTheme="minorHAnsi" w:hAnsiTheme="minorHAnsi" w:cstheme="minorHAnsi"/>
          <w:sz w:val="24"/>
          <w:szCs w:val="24"/>
        </w:rPr>
        <w:t>’s degree in Criminal Justice, Forensic Science, Corrections, or related field.  Five years of full time paid work experience in the field within the past seven years.  Exc</w:t>
      </w:r>
      <w:r w:rsidRPr="00E6476F">
        <w:rPr>
          <w:rFonts w:asciiTheme="minorHAnsi" w:hAnsiTheme="minorHAnsi" w:cstheme="minorHAnsi"/>
          <w:sz w:val="24"/>
          <w:szCs w:val="24"/>
        </w:rPr>
        <w:t xml:space="preserve">ellent </w:t>
      </w:r>
      <w:r>
        <w:rPr>
          <w:rFonts w:asciiTheme="minorHAnsi" w:hAnsiTheme="minorHAnsi" w:cstheme="minorHAnsi"/>
          <w:sz w:val="24"/>
          <w:szCs w:val="24"/>
        </w:rPr>
        <w:t xml:space="preserve">classroom management, organizational, </w:t>
      </w:r>
      <w:r w:rsidRPr="00E6476F">
        <w:rPr>
          <w:rFonts w:asciiTheme="minorHAnsi" w:hAnsiTheme="minorHAnsi" w:cstheme="minorHAnsi"/>
          <w:sz w:val="24"/>
          <w:szCs w:val="24"/>
        </w:rPr>
        <w:t>communication</w:t>
      </w:r>
      <w:r>
        <w:rPr>
          <w:rFonts w:asciiTheme="minorHAnsi" w:hAnsiTheme="minorHAnsi" w:cstheme="minorHAnsi"/>
          <w:sz w:val="24"/>
          <w:szCs w:val="24"/>
        </w:rPr>
        <w:t xml:space="preserve">, technology, and interpersonal </w:t>
      </w:r>
      <w:r w:rsidRPr="00E6476F">
        <w:rPr>
          <w:rFonts w:asciiTheme="minorHAnsi" w:hAnsiTheme="minorHAnsi" w:cstheme="minorHAnsi"/>
          <w:sz w:val="24"/>
          <w:szCs w:val="24"/>
        </w:rPr>
        <w:t>skills.</w:t>
      </w:r>
    </w:p>
    <w:p w:rsidR="006F0BD6" w:rsidRPr="00E6476F" w:rsidRDefault="006F0BD6" w:rsidP="006F0BD6">
      <w:pPr>
        <w:rPr>
          <w:rFonts w:asciiTheme="minorHAnsi" w:hAnsiTheme="minorHAnsi" w:cstheme="minorHAnsi"/>
          <w:sz w:val="24"/>
          <w:szCs w:val="24"/>
        </w:rPr>
      </w:pPr>
    </w:p>
    <w:p w:rsidR="006F0BD6" w:rsidRDefault="006F0BD6" w:rsidP="006F0BD6">
      <w:pPr>
        <w:rPr>
          <w:rFonts w:asciiTheme="minorHAnsi" w:hAnsiTheme="minorHAnsi" w:cstheme="minorHAnsi"/>
          <w:sz w:val="24"/>
          <w:szCs w:val="24"/>
        </w:rPr>
      </w:pPr>
      <w:r w:rsidRPr="00E6476F">
        <w:rPr>
          <w:rFonts w:asciiTheme="minorHAnsi" w:hAnsiTheme="minorHAnsi" w:cstheme="minorHAnsi"/>
          <w:b/>
          <w:sz w:val="24"/>
          <w:szCs w:val="24"/>
        </w:rPr>
        <w:t>Preferred Qualifications</w:t>
      </w:r>
      <w:r w:rsidRPr="00E6476F">
        <w:rPr>
          <w:rFonts w:asciiTheme="minorHAnsi" w:hAnsiTheme="minorHAnsi" w:cstheme="minorHAnsi"/>
          <w:sz w:val="24"/>
          <w:szCs w:val="24"/>
        </w:rPr>
        <w:t xml:space="preserve">: </w:t>
      </w:r>
      <w:r>
        <w:rPr>
          <w:rFonts w:asciiTheme="minorHAnsi" w:hAnsiTheme="minorHAnsi" w:cstheme="minorHAnsi"/>
          <w:sz w:val="24"/>
          <w:szCs w:val="24"/>
        </w:rPr>
        <w:t xml:space="preserve">Master’s degree in Criminal Justice, Forensic Science, Corrections, Public Administration with Criminal Justice concentration, or related degree with 18 graduate hours in Criminal Justice.  Teaching experience at the post-secondary level.  Online teaching experience.  </w:t>
      </w:r>
    </w:p>
    <w:p w:rsidR="006F0BD6" w:rsidRPr="00E6476F" w:rsidRDefault="006F0BD6" w:rsidP="006F0BD6">
      <w:pPr>
        <w:rPr>
          <w:rFonts w:asciiTheme="minorHAnsi" w:hAnsiTheme="minorHAnsi" w:cstheme="minorHAnsi"/>
          <w:sz w:val="24"/>
          <w:szCs w:val="24"/>
        </w:rPr>
      </w:pPr>
    </w:p>
    <w:p w:rsidR="006F0BD6" w:rsidRDefault="006F0BD6" w:rsidP="006F0BD6">
      <w:pPr>
        <w:outlineLvl w:val="0"/>
        <w:rPr>
          <w:rFonts w:asciiTheme="minorHAnsi" w:hAnsiTheme="minorHAnsi" w:cstheme="minorHAnsi"/>
          <w:sz w:val="24"/>
          <w:szCs w:val="24"/>
        </w:rPr>
      </w:pPr>
      <w:r w:rsidRPr="00E6476F">
        <w:rPr>
          <w:rFonts w:asciiTheme="minorHAnsi" w:hAnsiTheme="minorHAnsi" w:cstheme="minorHAnsi"/>
          <w:b/>
          <w:sz w:val="24"/>
          <w:szCs w:val="24"/>
        </w:rPr>
        <w:t xml:space="preserve">Application Deadline: </w:t>
      </w:r>
      <w:r w:rsidRPr="00E6476F">
        <w:rPr>
          <w:rFonts w:asciiTheme="minorHAnsi" w:hAnsiTheme="minorHAnsi" w:cstheme="minorHAnsi"/>
          <w:sz w:val="24"/>
          <w:szCs w:val="24"/>
        </w:rPr>
        <w:t>Position opened until filled</w:t>
      </w:r>
      <w:r>
        <w:rPr>
          <w:rFonts w:asciiTheme="minorHAnsi" w:hAnsiTheme="minorHAnsi" w:cstheme="minorHAnsi"/>
          <w:sz w:val="24"/>
          <w:szCs w:val="24"/>
        </w:rPr>
        <w:t>.</w:t>
      </w:r>
    </w:p>
    <w:p w:rsidR="00922BAF" w:rsidRPr="006F0BD6" w:rsidRDefault="00922BAF" w:rsidP="00377861">
      <w:pPr>
        <w:outlineLvl w:val="0"/>
        <w:rPr>
          <w:rFonts w:asciiTheme="minorHAnsi" w:hAnsiTheme="minorHAnsi" w:cstheme="minorHAnsi"/>
          <w:sz w:val="24"/>
          <w:szCs w:val="24"/>
        </w:rPr>
      </w:pPr>
    </w:p>
    <w:p w:rsidR="008D5379" w:rsidRPr="0031351B" w:rsidRDefault="008D5379" w:rsidP="008D5379">
      <w:pPr>
        <w:outlineLvl w:val="0"/>
        <w:rPr>
          <w:rFonts w:asciiTheme="minorHAnsi" w:hAnsiTheme="minorHAnsi" w:cstheme="minorHAnsi"/>
        </w:rPr>
      </w:pPr>
      <w:r w:rsidRPr="0031351B">
        <w:rPr>
          <w:rFonts w:asciiTheme="minorHAnsi" w:hAnsiTheme="minorHAnsi" w:cstheme="minorHAnsi"/>
          <w:b/>
          <w:sz w:val="24"/>
          <w:szCs w:val="24"/>
        </w:rPr>
        <w:t>Application Process</w:t>
      </w:r>
      <w:r>
        <w:rPr>
          <w:rFonts w:asciiTheme="minorHAnsi" w:hAnsiTheme="minorHAnsi" w:cstheme="minorHAnsi"/>
          <w:sz w:val="24"/>
          <w:szCs w:val="24"/>
        </w:rPr>
        <w:t xml:space="preserve">: </w:t>
      </w:r>
      <w:r w:rsidRPr="0031351B">
        <w:rPr>
          <w:rFonts w:asciiTheme="minorHAnsi" w:hAnsiTheme="minorHAnsi" w:cstheme="minorHAnsi"/>
        </w:rPr>
        <w:t xml:space="preserve">All application packets MUST be completed via the GNTC Online Job Center at </w:t>
      </w:r>
      <w:hyperlink r:id="rId6" w:history="1"/>
      <w:hyperlink r:id="rId7" w:history="1">
        <w:r w:rsidRPr="0031351B">
          <w:rPr>
            <w:rStyle w:val="Hyperlink"/>
            <w:rFonts w:asciiTheme="minorHAnsi" w:hAnsiTheme="minorHAnsi" w:cstheme="minorHAnsi"/>
            <w:b/>
          </w:rPr>
          <w:t>www.GNTC.edu</w:t>
        </w:r>
      </w:hyperlink>
      <w:r w:rsidRPr="0031351B">
        <w:rPr>
          <w:rFonts w:asciiTheme="minorHAnsi" w:hAnsiTheme="minorHAnsi" w:cstheme="minorHAnsi"/>
        </w:rPr>
        <w:t>.  We do not accept resumes, transcripts, etc. in any other format except through the Online Job Center.  As a part of the application process, interested candidates will also be required to upload documents such as a resume, work reference contact information, and transcripts if applicable.  Pursuant to college policy, a thorough background investigation, including a criminal history records check, shall be conducted on all candidates prior to being hired for any position with our college.</w:t>
      </w:r>
      <w:r w:rsidR="00DC13AB">
        <w:rPr>
          <w:rFonts w:asciiTheme="minorHAnsi" w:hAnsiTheme="minorHAnsi" w:cstheme="minorHAnsi"/>
        </w:rPr>
        <w:t xml:space="preserve">  </w:t>
      </w:r>
      <w:r w:rsidR="00DC13AB" w:rsidRPr="009E4B5B">
        <w:rPr>
          <w:rFonts w:ascii="Calibri" w:hAnsi="Calibri" w:cs="Calibri"/>
          <w:b/>
          <w:sz w:val="22"/>
          <w:szCs w:val="22"/>
        </w:rPr>
        <w:t>No phone calls or emails please</w:t>
      </w:r>
      <w:r w:rsidR="00DC13AB" w:rsidRPr="00A66641">
        <w:rPr>
          <w:rFonts w:ascii="Calibri" w:hAnsi="Calibri" w:cs="Calibri"/>
          <w:sz w:val="22"/>
          <w:szCs w:val="22"/>
        </w:rPr>
        <w:t>.</w:t>
      </w:r>
    </w:p>
    <w:p w:rsidR="008B08F4" w:rsidRPr="000803A5" w:rsidRDefault="008B08F4" w:rsidP="00922BAF">
      <w:pPr>
        <w:jc w:val="center"/>
        <w:rPr>
          <w:rFonts w:asciiTheme="minorHAnsi" w:hAnsiTheme="minorHAnsi" w:cstheme="minorHAnsi"/>
          <w:sz w:val="16"/>
          <w:szCs w:val="16"/>
        </w:rPr>
      </w:pPr>
    </w:p>
    <w:p w:rsidR="00922BAF" w:rsidRDefault="00922BAF" w:rsidP="00922BAF">
      <w:pPr>
        <w:jc w:val="center"/>
        <w:rPr>
          <w:rFonts w:asciiTheme="minorHAnsi" w:hAnsiTheme="minorHAnsi" w:cstheme="minorHAnsi"/>
          <w:b/>
          <w:sz w:val="24"/>
          <w:szCs w:val="24"/>
        </w:rPr>
      </w:pPr>
      <w:r>
        <w:rPr>
          <w:rFonts w:asciiTheme="minorHAnsi" w:hAnsiTheme="minorHAnsi" w:cstheme="minorHAnsi"/>
          <w:b/>
          <w:sz w:val="24"/>
          <w:szCs w:val="24"/>
        </w:rPr>
        <w:t>A Unit of the Technical College System of Georgia</w:t>
      </w:r>
    </w:p>
    <w:p w:rsidR="008D5379" w:rsidRPr="000803A5" w:rsidRDefault="008D5379" w:rsidP="00922BAF">
      <w:pPr>
        <w:jc w:val="center"/>
        <w:rPr>
          <w:rFonts w:asciiTheme="minorHAnsi" w:hAnsiTheme="minorHAnsi" w:cstheme="minorHAnsi"/>
          <w:b/>
          <w:sz w:val="16"/>
          <w:szCs w:val="16"/>
        </w:rPr>
      </w:pPr>
    </w:p>
    <w:p w:rsidR="008D5379" w:rsidRPr="0031351B" w:rsidRDefault="008D5379" w:rsidP="008D5379">
      <w:pPr>
        <w:rPr>
          <w:rFonts w:asciiTheme="minorHAnsi" w:hAnsiTheme="minorHAnsi" w:cstheme="minorHAnsi"/>
          <w:b/>
          <w:sz w:val="24"/>
          <w:szCs w:val="24"/>
        </w:rPr>
      </w:pPr>
      <w:r w:rsidRPr="0031351B">
        <w:rPr>
          <w:rFonts w:asciiTheme="minorHAnsi" w:hAnsiTheme="minorHAnsi" w:cstheme="minorHAnsi"/>
          <w:b/>
          <w:sz w:val="24"/>
          <w:szCs w:val="24"/>
        </w:rPr>
        <w:t>Equal Opportunity Employer</w:t>
      </w:r>
    </w:p>
    <w:p w:rsidR="006D58C2" w:rsidRDefault="006D58C2" w:rsidP="006D58C2">
      <w:pPr>
        <w:rPr>
          <w:rFonts w:asciiTheme="minorHAnsi" w:hAnsiTheme="minorHAnsi" w:cstheme="minorHAnsi"/>
        </w:rPr>
      </w:pPr>
      <w:r w:rsidRPr="0031351B">
        <w:rPr>
          <w:rFonts w:asciiTheme="minorHAnsi" w:hAnsiTheme="minorHAnsi" w:cstheme="minorHAnsi"/>
        </w:rPr>
        <w:t xml:space="preserve">Georgia Northwestern Technical College does not discriminate on the basis of race, color, creed, national or ethnic origin, gender, religion, disability, age political affiliation or belief, veteran status, or citizenship status (except in those special circumstances permitted or mandated by law).  Any violation or questions should be directed to Peggy Cordell, Director of Human Resources, </w:t>
      </w:r>
      <w:r>
        <w:rPr>
          <w:rFonts w:asciiTheme="minorHAnsi" w:hAnsiTheme="minorHAnsi" w:cstheme="minorHAnsi"/>
        </w:rPr>
        <w:t xml:space="preserve">Office </w:t>
      </w:r>
      <w:r w:rsidRPr="0031351B">
        <w:rPr>
          <w:rFonts w:asciiTheme="minorHAnsi" w:hAnsiTheme="minorHAnsi" w:cstheme="minorHAnsi"/>
        </w:rPr>
        <w:t>A113, One Maurice Culberson Drive, Rome, GA 30161, at 706-295-6959; Sonya Richards, Special Populations Coordinator</w:t>
      </w:r>
      <w:r>
        <w:rPr>
          <w:rFonts w:asciiTheme="minorHAnsi" w:hAnsiTheme="minorHAnsi" w:cstheme="minorHAnsi"/>
        </w:rPr>
        <w:t xml:space="preserve"> and </w:t>
      </w:r>
      <w:r w:rsidRPr="0031351B">
        <w:rPr>
          <w:rFonts w:asciiTheme="minorHAnsi" w:hAnsiTheme="minorHAnsi" w:cstheme="minorHAnsi"/>
        </w:rPr>
        <w:t xml:space="preserve">Title IX Coordinator, </w:t>
      </w:r>
      <w:r>
        <w:rPr>
          <w:rFonts w:asciiTheme="minorHAnsi" w:hAnsiTheme="minorHAnsi" w:cstheme="minorHAnsi"/>
        </w:rPr>
        <w:t xml:space="preserve">Office </w:t>
      </w:r>
      <w:r w:rsidRPr="0031351B">
        <w:rPr>
          <w:rFonts w:asciiTheme="minorHAnsi" w:hAnsiTheme="minorHAnsi" w:cstheme="minorHAnsi"/>
        </w:rPr>
        <w:t xml:space="preserve">I105, One Maurice Culberson Drive, Rome, GA 30161 at 706-295-6932; Sheila Parker, ADA/Section 504 Coordinator and Disability Services Coordinator, </w:t>
      </w:r>
      <w:r>
        <w:rPr>
          <w:rFonts w:asciiTheme="minorHAnsi" w:hAnsiTheme="minorHAnsi" w:cstheme="minorHAnsi"/>
        </w:rPr>
        <w:t xml:space="preserve">Office </w:t>
      </w:r>
      <w:r w:rsidRPr="0031351B">
        <w:rPr>
          <w:rFonts w:asciiTheme="minorHAnsi" w:hAnsiTheme="minorHAnsi" w:cstheme="minorHAnsi"/>
        </w:rPr>
        <w:t xml:space="preserve">B115, One Maurice Culberson Drive, Rome, GA 30161 at 706-295-6517.  Telephone numbers are accessible to persons who are deaf or hard of hearing through the Georgia Relay by dialing 711 or </w:t>
      </w:r>
    </w:p>
    <w:p w:rsidR="006D58C2" w:rsidRPr="0031351B" w:rsidRDefault="006D58C2" w:rsidP="006D58C2">
      <w:pPr>
        <w:rPr>
          <w:rFonts w:asciiTheme="minorHAnsi" w:hAnsiTheme="minorHAnsi" w:cstheme="minorHAnsi"/>
          <w:b/>
        </w:rPr>
      </w:pPr>
      <w:r w:rsidRPr="0031351B">
        <w:rPr>
          <w:rFonts w:asciiTheme="minorHAnsi" w:hAnsiTheme="minorHAnsi" w:cstheme="minorHAnsi"/>
        </w:rPr>
        <w:t>1-800-255-0056 from a TTY/TDD.</w:t>
      </w:r>
    </w:p>
    <w:p w:rsidR="008D5379" w:rsidRPr="0031351B" w:rsidRDefault="008D5379" w:rsidP="000803A5">
      <w:pPr>
        <w:rPr>
          <w:rFonts w:asciiTheme="minorHAnsi" w:hAnsiTheme="minorHAnsi" w:cstheme="minorHAnsi"/>
          <w:b/>
        </w:rPr>
      </w:pPr>
    </w:p>
    <w:sectPr w:rsidR="008D5379" w:rsidRPr="0031351B" w:rsidSect="000803A5">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97"/>
    <w:rsid w:val="00037C9C"/>
    <w:rsid w:val="0005739F"/>
    <w:rsid w:val="000803A5"/>
    <w:rsid w:val="000872B8"/>
    <w:rsid w:val="000E6EEC"/>
    <w:rsid w:val="000F790E"/>
    <w:rsid w:val="00104EB0"/>
    <w:rsid w:val="00133FAA"/>
    <w:rsid w:val="00161C92"/>
    <w:rsid w:val="0019148E"/>
    <w:rsid w:val="001A76F2"/>
    <w:rsid w:val="001D6299"/>
    <w:rsid w:val="002163F2"/>
    <w:rsid w:val="00223995"/>
    <w:rsid w:val="00240DF7"/>
    <w:rsid w:val="00273A77"/>
    <w:rsid w:val="002B4C02"/>
    <w:rsid w:val="002D0CC5"/>
    <w:rsid w:val="002F62C6"/>
    <w:rsid w:val="0031150F"/>
    <w:rsid w:val="00312F22"/>
    <w:rsid w:val="0031351B"/>
    <w:rsid w:val="003462CD"/>
    <w:rsid w:val="00351155"/>
    <w:rsid w:val="00351CE8"/>
    <w:rsid w:val="00377861"/>
    <w:rsid w:val="003971A8"/>
    <w:rsid w:val="00417C4F"/>
    <w:rsid w:val="00454B3A"/>
    <w:rsid w:val="0049244C"/>
    <w:rsid w:val="00492F16"/>
    <w:rsid w:val="004E487F"/>
    <w:rsid w:val="00541821"/>
    <w:rsid w:val="005469DD"/>
    <w:rsid w:val="0055312C"/>
    <w:rsid w:val="00560B46"/>
    <w:rsid w:val="00572CB4"/>
    <w:rsid w:val="005B7299"/>
    <w:rsid w:val="0064192A"/>
    <w:rsid w:val="00687BBC"/>
    <w:rsid w:val="0069475F"/>
    <w:rsid w:val="006A622F"/>
    <w:rsid w:val="006D1A89"/>
    <w:rsid w:val="006D58C2"/>
    <w:rsid w:val="006F0BD6"/>
    <w:rsid w:val="00710974"/>
    <w:rsid w:val="00727A83"/>
    <w:rsid w:val="00771D82"/>
    <w:rsid w:val="00774585"/>
    <w:rsid w:val="007D307F"/>
    <w:rsid w:val="00813D9F"/>
    <w:rsid w:val="00815A06"/>
    <w:rsid w:val="0083781A"/>
    <w:rsid w:val="00860033"/>
    <w:rsid w:val="008836E1"/>
    <w:rsid w:val="00890488"/>
    <w:rsid w:val="008A0D6B"/>
    <w:rsid w:val="008B08F4"/>
    <w:rsid w:val="008B3400"/>
    <w:rsid w:val="008C74B8"/>
    <w:rsid w:val="008D5379"/>
    <w:rsid w:val="008E440F"/>
    <w:rsid w:val="008E6BBE"/>
    <w:rsid w:val="00922BAF"/>
    <w:rsid w:val="009371E9"/>
    <w:rsid w:val="00937A7A"/>
    <w:rsid w:val="009447B4"/>
    <w:rsid w:val="00962AE0"/>
    <w:rsid w:val="00973446"/>
    <w:rsid w:val="009F758F"/>
    <w:rsid w:val="00A239EE"/>
    <w:rsid w:val="00A51970"/>
    <w:rsid w:val="00A538BC"/>
    <w:rsid w:val="00A81EE6"/>
    <w:rsid w:val="00AB1894"/>
    <w:rsid w:val="00AB2267"/>
    <w:rsid w:val="00AE7397"/>
    <w:rsid w:val="00B00732"/>
    <w:rsid w:val="00B033AF"/>
    <w:rsid w:val="00B10FAC"/>
    <w:rsid w:val="00B76CDB"/>
    <w:rsid w:val="00B970AA"/>
    <w:rsid w:val="00BA7B6E"/>
    <w:rsid w:val="00BE6F56"/>
    <w:rsid w:val="00BF61CE"/>
    <w:rsid w:val="00C65E1D"/>
    <w:rsid w:val="00C75BA9"/>
    <w:rsid w:val="00CB22E2"/>
    <w:rsid w:val="00CB2B78"/>
    <w:rsid w:val="00CC51BD"/>
    <w:rsid w:val="00CD6248"/>
    <w:rsid w:val="00D22F14"/>
    <w:rsid w:val="00D53E3C"/>
    <w:rsid w:val="00D62B94"/>
    <w:rsid w:val="00D82995"/>
    <w:rsid w:val="00DB5E9C"/>
    <w:rsid w:val="00DC13AB"/>
    <w:rsid w:val="00E12504"/>
    <w:rsid w:val="00E25279"/>
    <w:rsid w:val="00E6476F"/>
    <w:rsid w:val="00E81ED6"/>
    <w:rsid w:val="00E83A89"/>
    <w:rsid w:val="00ED21CF"/>
    <w:rsid w:val="00EF66B6"/>
    <w:rsid w:val="00F043FF"/>
    <w:rsid w:val="00F14738"/>
    <w:rsid w:val="00F31572"/>
    <w:rsid w:val="00F31CEA"/>
    <w:rsid w:val="00F608C8"/>
    <w:rsid w:val="00FE1696"/>
    <w:rsid w:val="00F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 w:type="table" w:styleId="TableGrid">
    <w:name w:val="Table Grid"/>
    <w:basedOn w:val="TableNormal"/>
    <w:rsid w:val="008D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D5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 w:type="table" w:styleId="TableGrid">
    <w:name w:val="Table Grid"/>
    <w:basedOn w:val="TableNormal"/>
    <w:rsid w:val="008D5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D5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ntc.edu/about%20/employment.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Position: Instructor of Speech</vt:lpstr>
    </vt:vector>
  </TitlesOfParts>
  <Company>Northwestern Technical College</Company>
  <LinksUpToDate>false</LinksUpToDate>
  <CharactersWithSpaces>2683</CharactersWithSpaces>
  <SharedDoc>false</SharedDoc>
  <HLinks>
    <vt:vector size="6" baseType="variant">
      <vt:variant>
        <vt:i4>4653177</vt:i4>
      </vt:variant>
      <vt:variant>
        <vt:i4>0</vt:i4>
      </vt:variant>
      <vt:variant>
        <vt:i4>0</vt:i4>
      </vt:variant>
      <vt:variant>
        <vt:i4>5</vt:i4>
      </vt:variant>
      <vt:variant>
        <vt:lpwstr>mailto:mmccannon@northwesterntech.edu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Instructor of Speech</dc:title>
  <dc:creator>mmccannon</dc:creator>
  <cp:lastModifiedBy>Modlin, Gina L.</cp:lastModifiedBy>
  <cp:revision>2</cp:revision>
  <cp:lastPrinted>2012-05-03T18:05:00Z</cp:lastPrinted>
  <dcterms:created xsi:type="dcterms:W3CDTF">2013-07-13T21:03:00Z</dcterms:created>
  <dcterms:modified xsi:type="dcterms:W3CDTF">2013-07-13T21:03:00Z</dcterms:modified>
</cp:coreProperties>
</file>