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47" w:rsidRDefault="00FC299F" w:rsidP="009A6F47">
      <w:pPr>
        <w:jc w:val="center"/>
        <w:rPr>
          <w:noProof/>
          <w:sz w:val="40"/>
          <w:szCs w:val="40"/>
        </w:rPr>
      </w:pPr>
      <w:r>
        <w:rPr>
          <w:noProof/>
          <w:sz w:val="40"/>
          <w:szCs w:val="40"/>
        </w:rPr>
        <w:drawing>
          <wp:inline distT="0" distB="0" distL="0" distR="0">
            <wp:extent cx="834886" cy="626165"/>
            <wp:effectExtent l="0" t="0" r="3810" b="254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70" cy="634403"/>
                    </a:xfrm>
                    <a:prstGeom prst="rect">
                      <a:avLst/>
                    </a:prstGeom>
                    <a:noFill/>
                    <a:ln>
                      <a:noFill/>
                    </a:ln>
                  </pic:spPr>
                </pic:pic>
              </a:graphicData>
            </a:graphic>
          </wp:inline>
        </w:drawing>
      </w:r>
    </w:p>
    <w:p w:rsidR="00D44D8D" w:rsidRPr="009A6F47" w:rsidRDefault="00D44D8D" w:rsidP="000C2D82">
      <w:pPr>
        <w:spacing w:after="0" w:line="240" w:lineRule="auto"/>
        <w:jc w:val="center"/>
        <w:rPr>
          <w:sz w:val="24"/>
        </w:rPr>
      </w:pPr>
      <w:r w:rsidRPr="00E1081B">
        <w:rPr>
          <w:sz w:val="36"/>
        </w:rPr>
        <w:t>POSITION ANNOUNCEMENT</w:t>
      </w:r>
      <w:r w:rsidR="005F30E1" w:rsidRPr="00E1081B">
        <w:rPr>
          <w:sz w:val="36"/>
        </w:rPr>
        <w:t>(S)</w:t>
      </w:r>
    </w:p>
    <w:p w:rsidR="00D44D8D" w:rsidRPr="00E1081B" w:rsidRDefault="000C2D82" w:rsidP="000C2D82">
      <w:pPr>
        <w:spacing w:after="0" w:line="240" w:lineRule="auto"/>
        <w:jc w:val="center"/>
      </w:pPr>
      <w:r>
        <w:pict>
          <v:rect id="_x0000_i1025"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0"/>
        <w:gridCol w:w="7300"/>
      </w:tblGrid>
      <w:tr w:rsidR="00D44D8D" w:rsidRPr="00E1081B" w:rsidTr="00CC581C">
        <w:tc>
          <w:tcPr>
            <w:tcW w:w="2060" w:type="dxa"/>
            <w:tcBorders>
              <w:top w:val="nil"/>
              <w:left w:val="nil"/>
              <w:bottom w:val="nil"/>
              <w:right w:val="nil"/>
            </w:tcBorders>
          </w:tcPr>
          <w:p w:rsidR="00D44D8D" w:rsidRPr="00C32C64" w:rsidRDefault="00D44D8D" w:rsidP="000C2D82">
            <w:pPr>
              <w:spacing w:after="0" w:line="240" w:lineRule="auto"/>
              <w:rPr>
                <w:rFonts w:cs="Calibri"/>
                <w:b/>
              </w:rPr>
            </w:pPr>
            <w:r w:rsidRPr="00C32C64">
              <w:rPr>
                <w:rFonts w:cs="Calibri"/>
                <w:b/>
              </w:rPr>
              <w:t>POSITION TITLE:</w:t>
            </w:r>
          </w:p>
        </w:tc>
        <w:tc>
          <w:tcPr>
            <w:tcW w:w="7300" w:type="dxa"/>
            <w:tcBorders>
              <w:top w:val="nil"/>
              <w:left w:val="nil"/>
              <w:bottom w:val="nil"/>
              <w:right w:val="nil"/>
            </w:tcBorders>
          </w:tcPr>
          <w:p w:rsidR="005F30E1" w:rsidRPr="00C32C64" w:rsidRDefault="00CC581C" w:rsidP="000C2D82">
            <w:pPr>
              <w:spacing w:after="0" w:line="240" w:lineRule="auto"/>
              <w:jc w:val="both"/>
              <w:rPr>
                <w:rFonts w:cs="Calibri"/>
                <w:b/>
              </w:rPr>
            </w:pPr>
            <w:bookmarkStart w:id="0" w:name="_GoBack"/>
            <w:r>
              <w:rPr>
                <w:rStyle w:val="PlaceholderText"/>
                <w:rFonts w:cs="Arial"/>
                <w:b/>
                <w:color w:val="auto"/>
              </w:rPr>
              <w:t xml:space="preserve">Adjunct </w:t>
            </w:r>
            <w:r w:rsidR="003C5561">
              <w:rPr>
                <w:rStyle w:val="PlaceholderText"/>
                <w:rFonts w:cs="Arial"/>
                <w:b/>
                <w:color w:val="auto"/>
              </w:rPr>
              <w:t>Neuromuscular Massage Therapy</w:t>
            </w:r>
            <w:r w:rsidR="009A6F47" w:rsidRPr="009A6F47">
              <w:rPr>
                <w:rStyle w:val="PlaceholderText"/>
                <w:rFonts w:cs="Arial"/>
                <w:b/>
                <w:color w:val="auto"/>
              </w:rPr>
              <w:t xml:space="preserve"> Instructor</w:t>
            </w:r>
            <w:bookmarkEnd w:id="0"/>
            <w:r w:rsidR="0001154C">
              <w:rPr>
                <w:rStyle w:val="PlaceholderText"/>
                <w:rFonts w:cs="Arial"/>
                <w:b/>
                <w:color w:val="auto"/>
              </w:rPr>
              <w:t xml:space="preserve"> </w:t>
            </w:r>
          </w:p>
        </w:tc>
      </w:tr>
      <w:tr w:rsidR="00C43D54" w:rsidRPr="00E1081B" w:rsidTr="00CC581C">
        <w:tc>
          <w:tcPr>
            <w:tcW w:w="9360" w:type="dxa"/>
            <w:gridSpan w:val="2"/>
            <w:tcBorders>
              <w:top w:val="nil"/>
              <w:left w:val="nil"/>
              <w:bottom w:val="nil"/>
              <w:right w:val="nil"/>
            </w:tcBorders>
          </w:tcPr>
          <w:p w:rsidR="000C2D82" w:rsidRDefault="000C2D82" w:rsidP="00A24E21">
            <w:pPr>
              <w:spacing w:after="0" w:line="240" w:lineRule="auto"/>
              <w:rPr>
                <w:rFonts w:cs="Calibri"/>
                <w:b/>
              </w:rPr>
            </w:pPr>
          </w:p>
          <w:p w:rsidR="00C43D54" w:rsidRPr="00C32C64" w:rsidRDefault="00C43D54" w:rsidP="00A24E21">
            <w:pPr>
              <w:spacing w:after="0" w:line="240" w:lineRule="auto"/>
              <w:rPr>
                <w:rFonts w:cs="Calibri"/>
                <w:b/>
              </w:rPr>
            </w:pPr>
            <w:r w:rsidRPr="00C32C64">
              <w:rPr>
                <w:rFonts w:cs="Calibri"/>
                <w:b/>
              </w:rPr>
              <w:t>POSITION DESCRIPTION:</w:t>
            </w:r>
          </w:p>
          <w:p w:rsidR="00A73669" w:rsidRPr="009A6F47" w:rsidRDefault="00900232" w:rsidP="00CC581C">
            <w:pPr>
              <w:pStyle w:val="NoSpacing"/>
              <w:rPr>
                <w:rFonts w:cs="Calibri"/>
                <w:sz w:val="16"/>
              </w:rPr>
            </w:pPr>
            <w:r w:rsidRPr="003D2A29">
              <w:t xml:space="preserve">Under general supervision, the faculty member establishes a classroom environment conducive to student learning and success and performing related duties such as advising students on academic and occupational curricula. In addition, this faculty member is responsible for assessing student learning outcomes and program outcomes; coordinating the program’s recruitment, enrollment, and retention activities; and assist in the budget process of requesting and maintaining instructional equipment and supplies for classrooms/laboratories.  </w:t>
            </w:r>
          </w:p>
        </w:tc>
      </w:tr>
      <w:tr w:rsidR="00C43D54" w:rsidRPr="00E1081B" w:rsidTr="00CC581C">
        <w:tc>
          <w:tcPr>
            <w:tcW w:w="9360" w:type="dxa"/>
            <w:gridSpan w:val="2"/>
            <w:tcBorders>
              <w:top w:val="nil"/>
              <w:left w:val="nil"/>
              <w:bottom w:val="nil"/>
              <w:right w:val="nil"/>
            </w:tcBorders>
          </w:tcPr>
          <w:p w:rsidR="00CC581C" w:rsidRPr="000C2D82" w:rsidRDefault="00CC581C" w:rsidP="000A1684">
            <w:pPr>
              <w:spacing w:after="0" w:line="240" w:lineRule="auto"/>
              <w:rPr>
                <w:rFonts w:cs="Calibri"/>
                <w:b/>
                <w:sz w:val="16"/>
              </w:rPr>
            </w:pPr>
          </w:p>
          <w:p w:rsidR="00C43D54" w:rsidRPr="00C32C64" w:rsidRDefault="00C43D54" w:rsidP="000A1684">
            <w:pPr>
              <w:spacing w:after="0" w:line="240" w:lineRule="auto"/>
              <w:rPr>
                <w:rFonts w:cs="Calibri"/>
                <w:b/>
              </w:rPr>
            </w:pPr>
            <w:r w:rsidRPr="00C32C64">
              <w:rPr>
                <w:rFonts w:cs="Calibri"/>
                <w:b/>
              </w:rPr>
              <w:t>MINIMUM QUALIFICATIONS:</w:t>
            </w:r>
          </w:p>
          <w:tbl>
            <w:tblPr>
              <w:tblW w:w="0" w:type="auto"/>
              <w:tblCellMar>
                <w:left w:w="0" w:type="dxa"/>
                <w:right w:w="0" w:type="dxa"/>
              </w:tblCellMar>
              <w:tblLook w:val="04A0" w:firstRow="1" w:lastRow="0" w:firstColumn="1" w:lastColumn="0" w:noHBand="0" w:noVBand="1"/>
            </w:tblPr>
            <w:tblGrid>
              <w:gridCol w:w="9144"/>
            </w:tblGrid>
            <w:tr w:rsidR="00CC581C" w:rsidTr="00CC581C">
              <w:tc>
                <w:tcPr>
                  <w:tcW w:w="9576" w:type="dxa"/>
                  <w:tcMar>
                    <w:top w:w="0" w:type="dxa"/>
                    <w:left w:w="108" w:type="dxa"/>
                    <w:bottom w:w="0" w:type="dxa"/>
                    <w:right w:w="108" w:type="dxa"/>
                  </w:tcMar>
                </w:tcPr>
                <w:p w:rsidR="00CC581C" w:rsidRDefault="00CC581C" w:rsidP="009F67D8">
                  <w:pPr>
                    <w:pStyle w:val="NormalWeb"/>
                    <w:numPr>
                      <w:ilvl w:val="0"/>
                      <w:numId w:val="11"/>
                    </w:numPr>
                    <w:spacing w:before="0" w:beforeAutospacing="0" w:after="0" w:afterAutospacing="0"/>
                    <w:jc w:val="both"/>
                    <w:rPr>
                      <w:rFonts w:ascii="Calibri" w:hAnsi="Calibri"/>
                      <w:sz w:val="22"/>
                      <w:szCs w:val="22"/>
                    </w:rPr>
                  </w:pPr>
                  <w:r w:rsidRPr="00CC581C">
                    <w:rPr>
                      <w:rFonts w:ascii="Calibri" w:hAnsi="Calibri"/>
                      <w:sz w:val="22"/>
                      <w:szCs w:val="22"/>
                    </w:rPr>
                    <w:t>Licensed through Georgia Board Massage Therapy.</w:t>
                  </w:r>
                </w:p>
                <w:p w:rsidR="00CC581C" w:rsidRDefault="00CC581C" w:rsidP="009F67D8">
                  <w:pPr>
                    <w:pStyle w:val="NormalWeb"/>
                    <w:numPr>
                      <w:ilvl w:val="0"/>
                      <w:numId w:val="11"/>
                    </w:numPr>
                    <w:spacing w:before="0" w:beforeAutospacing="0" w:after="0" w:afterAutospacing="0"/>
                    <w:jc w:val="both"/>
                    <w:rPr>
                      <w:rFonts w:ascii="Calibri" w:hAnsi="Calibri"/>
                      <w:sz w:val="22"/>
                      <w:szCs w:val="22"/>
                    </w:rPr>
                  </w:pPr>
                  <w:r w:rsidRPr="00CC581C">
                    <w:rPr>
                      <w:rFonts w:ascii="Calibri" w:hAnsi="Calibri"/>
                      <w:sz w:val="22"/>
                      <w:szCs w:val="22"/>
                    </w:rPr>
                    <w:t>A minimum of 2 years or 2000 hours of experience in the neuromuscular field.</w:t>
                  </w:r>
                </w:p>
                <w:p w:rsidR="00CC581C" w:rsidRPr="00CC581C" w:rsidRDefault="00CC581C" w:rsidP="009F67D8">
                  <w:pPr>
                    <w:pStyle w:val="NormalWeb"/>
                    <w:numPr>
                      <w:ilvl w:val="0"/>
                      <w:numId w:val="11"/>
                    </w:numPr>
                    <w:spacing w:before="0" w:beforeAutospacing="0" w:after="0" w:afterAutospacing="0"/>
                    <w:jc w:val="both"/>
                    <w:rPr>
                      <w:rFonts w:ascii="Calibri" w:hAnsi="Calibri"/>
                      <w:sz w:val="22"/>
                      <w:szCs w:val="22"/>
                    </w:rPr>
                  </w:pPr>
                  <w:r w:rsidRPr="00CC581C">
                    <w:rPr>
                      <w:rFonts w:ascii="Calibri" w:hAnsi="Calibri"/>
                      <w:sz w:val="22"/>
                      <w:szCs w:val="22"/>
                    </w:rPr>
                    <w:t xml:space="preserve">Faculty will have some college or specialized training, but with an emphasis on competence gained through work experience. </w:t>
                  </w:r>
                </w:p>
                <w:p w:rsidR="00CC581C" w:rsidRPr="00CC581C" w:rsidRDefault="00CC581C" w:rsidP="00CC581C">
                  <w:pPr>
                    <w:pStyle w:val="NormalWeb"/>
                    <w:numPr>
                      <w:ilvl w:val="0"/>
                      <w:numId w:val="11"/>
                    </w:numPr>
                    <w:spacing w:before="0" w:beforeAutospacing="0" w:after="0" w:afterAutospacing="0"/>
                    <w:jc w:val="both"/>
                    <w:rPr>
                      <w:rFonts w:ascii="Calibri" w:hAnsi="Calibri"/>
                      <w:strike/>
                      <w:sz w:val="22"/>
                      <w:szCs w:val="22"/>
                    </w:rPr>
                  </w:pPr>
                  <w:r w:rsidRPr="00CC581C">
                    <w:rPr>
                      <w:rFonts w:ascii="Calibri" w:hAnsi="Calibri"/>
                      <w:sz w:val="22"/>
                      <w:szCs w:val="22"/>
                    </w:rPr>
                    <w:t>Able to demonstrate a command of theory and contemporary technical knowledge and continuing study of the neuromuscular field.</w:t>
                  </w:r>
                </w:p>
                <w:p w:rsidR="00CC581C" w:rsidRPr="000C2D82" w:rsidRDefault="00CC581C" w:rsidP="000C2D82">
                  <w:pPr>
                    <w:pStyle w:val="NormalWeb"/>
                    <w:spacing w:before="0" w:beforeAutospacing="0" w:after="0" w:afterAutospacing="0"/>
                    <w:jc w:val="both"/>
                    <w:rPr>
                      <w:sz w:val="16"/>
                    </w:rPr>
                  </w:pPr>
                </w:p>
              </w:tc>
            </w:tr>
            <w:tr w:rsidR="00CC581C" w:rsidTr="000C2D82">
              <w:trPr>
                <w:trHeight w:val="1512"/>
              </w:trPr>
              <w:tc>
                <w:tcPr>
                  <w:tcW w:w="9576" w:type="dxa"/>
                  <w:tcMar>
                    <w:top w:w="0" w:type="dxa"/>
                    <w:left w:w="108" w:type="dxa"/>
                    <w:bottom w:w="0" w:type="dxa"/>
                    <w:right w:w="108" w:type="dxa"/>
                  </w:tcMar>
                </w:tcPr>
                <w:p w:rsidR="00CC581C" w:rsidRPr="00CC581C" w:rsidRDefault="00CC581C" w:rsidP="00CC581C">
                  <w:pPr>
                    <w:spacing w:after="0" w:line="240" w:lineRule="auto"/>
                    <w:ind w:left="-126"/>
                    <w:jc w:val="both"/>
                    <w:rPr>
                      <w:b/>
                      <w:bCs/>
                    </w:rPr>
                  </w:pPr>
                  <w:r w:rsidRPr="00CC581C">
                    <w:rPr>
                      <w:b/>
                      <w:bCs/>
                    </w:rPr>
                    <w:t>PREFERRED QUALIFICATIONS:</w:t>
                  </w:r>
                </w:p>
                <w:p w:rsidR="00CC581C" w:rsidRPr="00CC581C" w:rsidRDefault="00CC581C" w:rsidP="00CC581C">
                  <w:pPr>
                    <w:pStyle w:val="ListParagraph"/>
                    <w:widowControl/>
                    <w:numPr>
                      <w:ilvl w:val="0"/>
                      <w:numId w:val="12"/>
                    </w:numPr>
                    <w:spacing w:after="0" w:line="240" w:lineRule="auto"/>
                    <w:jc w:val="both"/>
                  </w:pPr>
                  <w:r w:rsidRPr="00CC581C">
                    <w:t xml:space="preserve">In addition to the minimum qualifications, a minimum of 5 years clinical experience.  </w:t>
                  </w:r>
                </w:p>
                <w:p w:rsidR="00CC581C" w:rsidRPr="00CC581C" w:rsidRDefault="00CC581C" w:rsidP="00CC581C">
                  <w:pPr>
                    <w:pStyle w:val="ListParagraph"/>
                    <w:widowControl/>
                    <w:numPr>
                      <w:ilvl w:val="0"/>
                      <w:numId w:val="12"/>
                    </w:numPr>
                    <w:spacing w:after="0" w:line="240" w:lineRule="auto"/>
                    <w:jc w:val="both"/>
                  </w:pPr>
                  <w:r w:rsidRPr="00CC581C">
                    <w:t xml:space="preserve">Certified in some form of physical fitness training.  </w:t>
                  </w:r>
                </w:p>
                <w:p w:rsidR="00CC581C" w:rsidRPr="00CC581C" w:rsidRDefault="00CC581C" w:rsidP="00CC581C">
                  <w:pPr>
                    <w:pStyle w:val="ListParagraph"/>
                    <w:widowControl/>
                    <w:numPr>
                      <w:ilvl w:val="0"/>
                      <w:numId w:val="12"/>
                    </w:numPr>
                    <w:spacing w:after="0" w:line="240" w:lineRule="auto"/>
                    <w:jc w:val="both"/>
                  </w:pPr>
                  <w:r w:rsidRPr="00CC581C">
                    <w:t>Training or certifications in Pregnancy Massage, Myofascial Release, or Lymphatic Drainage.</w:t>
                  </w:r>
                </w:p>
                <w:p w:rsidR="00CC581C" w:rsidRPr="00CC581C" w:rsidRDefault="00CC581C" w:rsidP="000C2D82">
                  <w:pPr>
                    <w:pStyle w:val="ListParagraph"/>
                    <w:widowControl/>
                    <w:numPr>
                      <w:ilvl w:val="0"/>
                      <w:numId w:val="12"/>
                    </w:numPr>
                    <w:spacing w:after="0" w:line="240" w:lineRule="auto"/>
                    <w:jc w:val="both"/>
                  </w:pPr>
                  <w:r w:rsidRPr="00CC581C">
                    <w:t>Certified in Neuromuscular Therapy (NMTAmerican™ Version)</w:t>
                  </w:r>
                </w:p>
              </w:tc>
            </w:tr>
          </w:tbl>
          <w:p w:rsidR="009A6F47" w:rsidRPr="009B58FC" w:rsidRDefault="009A6F47" w:rsidP="00CC581C">
            <w:pPr>
              <w:pStyle w:val="ListParagraph"/>
              <w:ind w:left="0"/>
            </w:pPr>
          </w:p>
        </w:tc>
      </w:tr>
      <w:tr w:rsidR="00C43D54" w:rsidRPr="00E1081B" w:rsidTr="00CC5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C43D54" w:rsidRPr="00C32C64" w:rsidRDefault="00C43D54" w:rsidP="00CC581C">
            <w:pPr>
              <w:spacing w:after="0" w:line="240" w:lineRule="auto"/>
              <w:rPr>
                <w:rFonts w:cs="Calibri"/>
                <w:b/>
              </w:rPr>
            </w:pPr>
            <w:r w:rsidRPr="00C32C64">
              <w:rPr>
                <w:rFonts w:cs="Calibri"/>
                <w:b/>
              </w:rPr>
              <w:t>SALARY/BENEFITS:</w:t>
            </w:r>
          </w:p>
          <w:p w:rsidR="00CC581C" w:rsidRDefault="00D93C9B" w:rsidP="00CC581C">
            <w:pPr>
              <w:pStyle w:val="Heading1"/>
              <w:jc w:val="both"/>
              <w:rPr>
                <w:rFonts w:ascii="Calibri" w:hAnsi="Calibri" w:cs="Calibri"/>
                <w:b w:val="0"/>
                <w:bCs w:val="0"/>
                <w:color w:val="000000"/>
                <w:sz w:val="21"/>
                <w:szCs w:val="21"/>
                <w:lang w:val="en-US" w:eastAsia="en-US"/>
              </w:rPr>
            </w:pPr>
            <w:r w:rsidRPr="006876E7">
              <w:rPr>
                <w:rFonts w:ascii="Calibri" w:hAnsi="Calibri" w:cs="Calibri"/>
                <w:b w:val="0"/>
                <w:bCs w:val="0"/>
                <w:color w:val="000000"/>
                <w:sz w:val="21"/>
                <w:szCs w:val="21"/>
                <w:lang w:val="en-US" w:eastAsia="en-US"/>
              </w:rPr>
              <w:t xml:space="preserve">Commensurate with qualifications.  </w:t>
            </w:r>
          </w:p>
          <w:p w:rsidR="00CC581C" w:rsidRPr="000C2D82" w:rsidRDefault="00CC581C" w:rsidP="00CC581C">
            <w:pPr>
              <w:spacing w:after="0" w:line="240" w:lineRule="auto"/>
              <w:rPr>
                <w:sz w:val="16"/>
              </w:rPr>
            </w:pPr>
          </w:p>
        </w:tc>
      </w:tr>
      <w:tr w:rsidR="00C43D54" w:rsidRPr="00E1081B" w:rsidTr="00CC5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C43D54" w:rsidRPr="00C32C64" w:rsidRDefault="00C43D54" w:rsidP="00CC581C">
            <w:pPr>
              <w:spacing w:after="0" w:line="240" w:lineRule="auto"/>
              <w:rPr>
                <w:rFonts w:cs="Calibri"/>
                <w:b/>
              </w:rPr>
            </w:pPr>
            <w:r w:rsidRPr="00C32C64">
              <w:rPr>
                <w:rFonts w:cs="Calibri"/>
                <w:b/>
              </w:rPr>
              <w:t xml:space="preserve">APPLICATION DEADLINE: </w:t>
            </w:r>
          </w:p>
          <w:p w:rsidR="00C43D54" w:rsidRPr="009A6F47" w:rsidRDefault="00C43D54" w:rsidP="00CC581C">
            <w:pPr>
              <w:spacing w:after="0" w:line="240" w:lineRule="auto"/>
              <w:rPr>
                <w:rStyle w:val="PlaceholderText"/>
                <w:rFonts w:cs="Calibri"/>
                <w:color w:val="auto"/>
                <w:sz w:val="21"/>
                <w:szCs w:val="21"/>
              </w:rPr>
            </w:pPr>
            <w:r w:rsidRPr="009A6F47">
              <w:rPr>
                <w:rStyle w:val="PlaceholderText"/>
                <w:rFonts w:cs="Calibri"/>
                <w:color w:val="auto"/>
                <w:sz w:val="21"/>
                <w:szCs w:val="21"/>
              </w:rPr>
              <w:t>Open Until Filled</w:t>
            </w:r>
          </w:p>
          <w:p w:rsidR="005F30E1" w:rsidRPr="009A6F47" w:rsidRDefault="005F30E1" w:rsidP="00CC581C">
            <w:pPr>
              <w:spacing w:after="0" w:line="240" w:lineRule="auto"/>
              <w:rPr>
                <w:rFonts w:cs="Calibri"/>
                <w:sz w:val="16"/>
              </w:rPr>
            </w:pPr>
          </w:p>
        </w:tc>
      </w:tr>
      <w:tr w:rsidR="00D44D8D" w:rsidRPr="00E1081B" w:rsidTr="00CC5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9B58FC" w:rsidRPr="00A64C92" w:rsidRDefault="009B58FC" w:rsidP="000C2D82">
            <w:pPr>
              <w:pStyle w:val="Default"/>
              <w:jc w:val="both"/>
              <w:rPr>
                <w:rFonts w:ascii="Calibri" w:hAnsi="Calibri" w:cs="Calibri"/>
                <w:sz w:val="22"/>
                <w:szCs w:val="22"/>
              </w:rPr>
            </w:pPr>
            <w:r w:rsidRPr="00A64C92">
              <w:rPr>
                <w:rFonts w:ascii="Calibri" w:hAnsi="Calibri" w:cs="Calibri"/>
                <w:b/>
                <w:sz w:val="22"/>
                <w:szCs w:val="22"/>
              </w:rPr>
              <w:t xml:space="preserve">TO APPLY:   </w:t>
            </w:r>
            <w:r w:rsidRPr="00A64C92">
              <w:rPr>
                <w:rFonts w:ascii="Calibri" w:hAnsi="Calibri" w:cs="Calibri"/>
                <w:sz w:val="22"/>
                <w:szCs w:val="22"/>
              </w:rPr>
              <w:t xml:space="preserve">Please submit an online application using the OTC online job center website.  </w:t>
            </w:r>
            <w:r w:rsidRPr="00A64C92">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A64C92">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9" w:history="1">
              <w:r w:rsidRPr="00A64C92">
                <w:rPr>
                  <w:rFonts w:ascii="Calibri" w:hAnsi="Calibri" w:cs="Calibri"/>
                  <w:color w:val="0000FF"/>
                  <w:sz w:val="22"/>
                  <w:szCs w:val="22"/>
                </w:rPr>
                <w:t>employment@ogeecheetech.edu</w:t>
              </w:r>
            </w:hyperlink>
            <w:r w:rsidRPr="00A64C92">
              <w:rPr>
                <w:rFonts w:ascii="Calibri" w:hAnsi="Calibri" w:cs="Calibri"/>
                <w:sz w:val="22"/>
                <w:szCs w:val="22"/>
              </w:rPr>
              <w:t>.</w:t>
            </w:r>
          </w:p>
          <w:p w:rsidR="009B58FC" w:rsidRPr="000C2D82" w:rsidRDefault="009B58FC" w:rsidP="009B58FC">
            <w:pPr>
              <w:pStyle w:val="Default"/>
              <w:jc w:val="both"/>
              <w:rPr>
                <w:rFonts w:ascii="Calibri" w:hAnsi="Calibri" w:cs="Calibri"/>
                <w:sz w:val="14"/>
                <w:szCs w:val="22"/>
              </w:rPr>
            </w:pPr>
          </w:p>
          <w:p w:rsidR="00080071" w:rsidRPr="009A6F47" w:rsidRDefault="009B58FC" w:rsidP="009B58FC">
            <w:pPr>
              <w:spacing w:after="0" w:line="240" w:lineRule="auto"/>
              <w:jc w:val="both"/>
              <w:rPr>
                <w:sz w:val="21"/>
                <w:szCs w:val="21"/>
              </w:rPr>
            </w:pPr>
            <w:r w:rsidRPr="00A64C92">
              <w:rPr>
                <w:rFonts w:cs="Calibri"/>
                <w:lang w:val="en-GB"/>
              </w:rPr>
              <w:t xml:space="preserve">The following individuals have been designated to handle inquiries regarding the non-discrimination policies: For Title IX: Kelli Waters, Student Activities and Special Populations Coordinator, Office: 193, Phone: 912.871.1885, </w:t>
            </w:r>
            <w:hyperlink r:id="rId10" w:history="1">
              <w:r w:rsidRPr="00A64C92">
                <w:rPr>
                  <w:rStyle w:val="Hyperlink"/>
                  <w:rFonts w:cs="Calibri"/>
                  <w:lang w:val="en-GB"/>
                </w:rPr>
                <w:t>kwaters@ogeecheetech.edu</w:t>
              </w:r>
            </w:hyperlink>
            <w:r w:rsidRPr="00A64C92">
              <w:rPr>
                <w:rFonts w:cs="Calibri"/>
                <w:lang w:val="en-GB"/>
              </w:rPr>
              <w:t xml:space="preserve">. For ADA/Section 504: Laura Saunders, Disability and Student Support Services Coordinator, Office: 189, Phone: 912.486.7211, </w:t>
            </w:r>
            <w:hyperlink r:id="rId11" w:history="1">
              <w:r w:rsidRPr="00A64C92">
                <w:rPr>
                  <w:rStyle w:val="Hyperlink"/>
                  <w:rFonts w:cs="Calibri"/>
                  <w:lang w:val="en-GB"/>
                </w:rPr>
                <w:t>lsaunders@ogeecheetech.edu</w:t>
              </w:r>
            </w:hyperlink>
            <w:r w:rsidRPr="00A64C92">
              <w:rPr>
                <w:rFonts w:cs="Calibri"/>
                <w:lang w:val="en-GB"/>
              </w:rPr>
              <w:t>.</w:t>
            </w:r>
          </w:p>
          <w:p w:rsidR="00E1081B" w:rsidRPr="009A6F47" w:rsidRDefault="00E1081B" w:rsidP="00080071">
            <w:pPr>
              <w:spacing w:after="0" w:line="240" w:lineRule="auto"/>
              <w:jc w:val="both"/>
              <w:rPr>
                <w:rFonts w:cs="Calibri"/>
                <w:sz w:val="16"/>
              </w:rPr>
            </w:pPr>
          </w:p>
        </w:tc>
      </w:tr>
      <w:tr w:rsidR="00D44D8D" w:rsidRPr="00E1081B" w:rsidTr="00CC5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D44D8D" w:rsidRPr="00E1081B" w:rsidRDefault="005F30E1" w:rsidP="00E1081B">
            <w:pPr>
              <w:pStyle w:val="otcbodytextsmallitalic"/>
              <w:spacing w:before="0" w:beforeAutospacing="0" w:after="0" w:afterAutospacing="0" w:line="240" w:lineRule="auto"/>
              <w:jc w:val="center"/>
              <w:rPr>
                <w:rFonts w:ascii="Calibri" w:hAnsi="Calibri"/>
                <w:iCs w:val="0"/>
                <w:sz w:val="22"/>
                <w:szCs w:val="22"/>
              </w:rPr>
            </w:pPr>
            <w:r w:rsidRPr="00E1081B">
              <w:rPr>
                <w:rFonts w:ascii="Calibri" w:hAnsi="Calibri"/>
                <w:iCs w:val="0"/>
                <w:sz w:val="16"/>
                <w:szCs w:val="22"/>
              </w:rPr>
              <w:t>Ogeechee Technical College does not discriminate on the basis of race, color, creed, national or ethnic origin, gender, religion, disability, age, political affiliation or belief, veteran status, or citizenship status (except in those special circumstances permitted or mandated by law).</w:t>
            </w:r>
          </w:p>
        </w:tc>
      </w:tr>
    </w:tbl>
    <w:p w:rsidR="00D44D8D" w:rsidRPr="00E1081B" w:rsidRDefault="00D44D8D" w:rsidP="008C2A7C"/>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34" w:rsidRDefault="00BA2134" w:rsidP="00145618">
      <w:pPr>
        <w:spacing w:after="0" w:line="240" w:lineRule="auto"/>
      </w:pPr>
      <w:r>
        <w:separator/>
      </w:r>
    </w:p>
  </w:endnote>
  <w:endnote w:type="continuationSeparator" w:id="0">
    <w:p w:rsidR="00BA2134" w:rsidRDefault="00BA2134"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34" w:rsidRDefault="00BA2134" w:rsidP="00145618">
      <w:pPr>
        <w:spacing w:after="0" w:line="240" w:lineRule="auto"/>
      </w:pPr>
      <w:r>
        <w:separator/>
      </w:r>
    </w:p>
  </w:footnote>
  <w:footnote w:type="continuationSeparator" w:id="0">
    <w:p w:rsidR="00BA2134" w:rsidRDefault="00BA2134" w:rsidP="00145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34C9"/>
    <w:multiLevelType w:val="hybridMultilevel"/>
    <w:tmpl w:val="66FE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C7DCD"/>
    <w:multiLevelType w:val="hybridMultilevel"/>
    <w:tmpl w:val="D7E4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099"/>
    <w:multiLevelType w:val="hybridMultilevel"/>
    <w:tmpl w:val="421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9"/>
  </w:num>
  <w:num w:numId="7">
    <w:abstractNumId w:val="2"/>
  </w:num>
  <w:num w:numId="8">
    <w:abstractNumId w:val="6"/>
  </w:num>
  <w:num w:numId="9">
    <w:abstractNumId w:val="7"/>
  </w:num>
  <w:num w:numId="10">
    <w:abstractNumId w:val="0"/>
  </w:num>
  <w:num w:numId="11">
    <w:abstractNumId w:val="1"/>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5"/>
    <w:rsid w:val="0001154C"/>
    <w:rsid w:val="00032DB5"/>
    <w:rsid w:val="000343D8"/>
    <w:rsid w:val="00034A85"/>
    <w:rsid w:val="000553F1"/>
    <w:rsid w:val="00076B9F"/>
    <w:rsid w:val="00080071"/>
    <w:rsid w:val="000A1684"/>
    <w:rsid w:val="000B39FF"/>
    <w:rsid w:val="000C2D82"/>
    <w:rsid w:val="000C6490"/>
    <w:rsid w:val="000D1C1A"/>
    <w:rsid w:val="000D6793"/>
    <w:rsid w:val="00100DA6"/>
    <w:rsid w:val="00145618"/>
    <w:rsid w:val="00184020"/>
    <w:rsid w:val="001C310C"/>
    <w:rsid w:val="001E3BAB"/>
    <w:rsid w:val="001F4777"/>
    <w:rsid w:val="00251731"/>
    <w:rsid w:val="00262362"/>
    <w:rsid w:val="002A13FD"/>
    <w:rsid w:val="002A17E2"/>
    <w:rsid w:val="002E27B2"/>
    <w:rsid w:val="002E62B0"/>
    <w:rsid w:val="002F0F37"/>
    <w:rsid w:val="002F7B4C"/>
    <w:rsid w:val="00301938"/>
    <w:rsid w:val="00336778"/>
    <w:rsid w:val="00345CCD"/>
    <w:rsid w:val="00380078"/>
    <w:rsid w:val="003B0F4B"/>
    <w:rsid w:val="003C5561"/>
    <w:rsid w:val="003D505D"/>
    <w:rsid w:val="003F0400"/>
    <w:rsid w:val="0041572F"/>
    <w:rsid w:val="00462581"/>
    <w:rsid w:val="00473310"/>
    <w:rsid w:val="004B4EF9"/>
    <w:rsid w:val="004C1BB3"/>
    <w:rsid w:val="004C639C"/>
    <w:rsid w:val="004D2301"/>
    <w:rsid w:val="00521A7D"/>
    <w:rsid w:val="0054197D"/>
    <w:rsid w:val="00547E49"/>
    <w:rsid w:val="00576A87"/>
    <w:rsid w:val="005C3977"/>
    <w:rsid w:val="005E0D96"/>
    <w:rsid w:val="005F30E1"/>
    <w:rsid w:val="006074FD"/>
    <w:rsid w:val="0061018F"/>
    <w:rsid w:val="006876E7"/>
    <w:rsid w:val="007255F2"/>
    <w:rsid w:val="00752AAE"/>
    <w:rsid w:val="0077327D"/>
    <w:rsid w:val="00780764"/>
    <w:rsid w:val="007919F1"/>
    <w:rsid w:val="007B7554"/>
    <w:rsid w:val="0087722D"/>
    <w:rsid w:val="008C2A7C"/>
    <w:rsid w:val="00900232"/>
    <w:rsid w:val="00904BA9"/>
    <w:rsid w:val="00915A65"/>
    <w:rsid w:val="00926703"/>
    <w:rsid w:val="00937D09"/>
    <w:rsid w:val="00956BEC"/>
    <w:rsid w:val="00961508"/>
    <w:rsid w:val="00993028"/>
    <w:rsid w:val="009A3B63"/>
    <w:rsid w:val="009A6F47"/>
    <w:rsid w:val="009B4E28"/>
    <w:rsid w:val="009B5196"/>
    <w:rsid w:val="009B58FC"/>
    <w:rsid w:val="009C61A9"/>
    <w:rsid w:val="009D7941"/>
    <w:rsid w:val="00A01286"/>
    <w:rsid w:val="00A113BD"/>
    <w:rsid w:val="00A24E21"/>
    <w:rsid w:val="00A6467F"/>
    <w:rsid w:val="00A73669"/>
    <w:rsid w:val="00AE057C"/>
    <w:rsid w:val="00B170A3"/>
    <w:rsid w:val="00B23611"/>
    <w:rsid w:val="00BA1640"/>
    <w:rsid w:val="00BA2134"/>
    <w:rsid w:val="00BA5818"/>
    <w:rsid w:val="00BB62D9"/>
    <w:rsid w:val="00BC2D69"/>
    <w:rsid w:val="00BC5BE8"/>
    <w:rsid w:val="00BD0D31"/>
    <w:rsid w:val="00C1330D"/>
    <w:rsid w:val="00C2291C"/>
    <w:rsid w:val="00C32C64"/>
    <w:rsid w:val="00C43171"/>
    <w:rsid w:val="00C43D54"/>
    <w:rsid w:val="00C549BA"/>
    <w:rsid w:val="00CA088C"/>
    <w:rsid w:val="00CA70D1"/>
    <w:rsid w:val="00CC581C"/>
    <w:rsid w:val="00CD5F4E"/>
    <w:rsid w:val="00D44D8D"/>
    <w:rsid w:val="00D93C9B"/>
    <w:rsid w:val="00DD5788"/>
    <w:rsid w:val="00E1081B"/>
    <w:rsid w:val="00E11F1A"/>
    <w:rsid w:val="00EB304A"/>
    <w:rsid w:val="00EC3292"/>
    <w:rsid w:val="00EF358B"/>
    <w:rsid w:val="00F7717E"/>
    <w:rsid w:val="00FC299F"/>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A2B869-5278-42CD-A436-CCCE83E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uiPriority w:val="99"/>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styleId="NoSpacing">
    <w:name w:val="No Spacing"/>
    <w:uiPriority w:val="1"/>
    <w:qFormat/>
    <w:rsid w:val="00900232"/>
    <w:pPr>
      <w:widowControl w:val="0"/>
    </w:pPr>
    <w:rPr>
      <w:rFonts w:eastAsia="Calibri"/>
      <w:sz w:val="22"/>
      <w:szCs w:val="22"/>
    </w:rPr>
  </w:style>
  <w:style w:type="paragraph" w:styleId="ListParagraph">
    <w:name w:val="List Paragraph"/>
    <w:basedOn w:val="Normal"/>
    <w:uiPriority w:val="34"/>
    <w:qFormat/>
    <w:rsid w:val="00900232"/>
    <w:pPr>
      <w:widowControl w:val="0"/>
      <w:ind w:left="720"/>
      <w:contextualSpacing/>
    </w:pPr>
    <w:rPr>
      <w:rFonts w:eastAsia="Calibri"/>
    </w:rPr>
  </w:style>
  <w:style w:type="paragraph" w:customStyle="1" w:styleId="Default">
    <w:name w:val="Default"/>
    <w:rsid w:val="009B58F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31566">
      <w:bodyDiv w:val="1"/>
      <w:marLeft w:val="0"/>
      <w:marRight w:val="0"/>
      <w:marTop w:val="0"/>
      <w:marBottom w:val="0"/>
      <w:divBdr>
        <w:top w:val="none" w:sz="0" w:space="0" w:color="auto"/>
        <w:left w:val="none" w:sz="0" w:space="0" w:color="auto"/>
        <w:bottom w:val="none" w:sz="0" w:space="0" w:color="auto"/>
        <w:right w:val="none" w:sz="0" w:space="0" w:color="auto"/>
      </w:divBdr>
    </w:div>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aunders@ogeecheetech.edu" TargetMode="External"/><Relationship Id="rId5" Type="http://schemas.openxmlformats.org/officeDocument/2006/relationships/footnotes" Target="footnotes.xml"/><Relationship Id="rId10" Type="http://schemas.openxmlformats.org/officeDocument/2006/relationships/hyperlink" Target="mailto:kwaters@ogeecheetech.edu" TargetMode="External"/><Relationship Id="rId4" Type="http://schemas.openxmlformats.org/officeDocument/2006/relationships/webSettings" Target="webSettings.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 FORM</Template>
  <TotalTime>11</TotalTime>
  <Pages>1</Pages>
  <Words>369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3038</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Miller, Stephen</cp:lastModifiedBy>
  <cp:revision>3</cp:revision>
  <cp:lastPrinted>2011-02-16T19:20:00Z</cp:lastPrinted>
  <dcterms:created xsi:type="dcterms:W3CDTF">2016-04-19T13:51:00Z</dcterms:created>
  <dcterms:modified xsi:type="dcterms:W3CDTF">2016-04-19T13:53:00Z</dcterms:modified>
</cp:coreProperties>
</file>