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Default="00CD2029" w:rsidP="006710FD">
      <w:pPr>
        <w:jc w:val="center"/>
      </w:pPr>
    </w:p>
    <w:p w:rsidR="00EC206C" w:rsidRPr="00710526" w:rsidRDefault="001B60F4" w:rsidP="006710FD">
      <w:pPr>
        <w:jc w:val="center"/>
        <w:rPr>
          <w:sz w:val="12"/>
        </w:rPr>
      </w:pPr>
      <w:r w:rsidRPr="006710FD">
        <w:rPr>
          <w:noProof/>
        </w:rPr>
        <w:drawing>
          <wp:anchor distT="0" distB="0" distL="114300" distR="114300" simplePos="0" relativeHeight="251658240" behindDoc="0" locked="0" layoutInCell="1" allowOverlap="1" wp14:anchorId="578B9557">
            <wp:simplePos x="0" y="0"/>
            <wp:positionH relativeFrom="column">
              <wp:posOffset>2194560</wp:posOffset>
            </wp:positionH>
            <wp:positionV relativeFrom="paragraph">
              <wp:posOffset>15875</wp:posOffset>
            </wp:positionV>
            <wp:extent cx="1609090" cy="66294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662940"/>
                    </a:xfrm>
                    <a:prstGeom prst="rect">
                      <a:avLst/>
                    </a:prstGeom>
                    <a:noFill/>
                    <a:effectLst/>
                  </pic:spPr>
                </pic:pic>
              </a:graphicData>
            </a:graphic>
            <wp14:sizeRelH relativeFrom="page">
              <wp14:pctWidth>0</wp14:pctWidth>
            </wp14:sizeRelH>
            <wp14:sizeRelV relativeFrom="page">
              <wp14:pctHeight>0</wp14:pctHeight>
            </wp14:sizeRelV>
          </wp:anchor>
        </w:drawing>
      </w:r>
    </w:p>
    <w:tbl>
      <w:tblPr>
        <w:tblStyle w:val="TableGrid"/>
        <w:tblW w:w="0" w:type="auto"/>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685"/>
        <w:gridCol w:w="2008"/>
        <w:gridCol w:w="2612"/>
        <w:gridCol w:w="2025"/>
      </w:tblGrid>
      <w:tr w:rsidR="0022415F" w:rsidRPr="002873DF" w:rsidTr="00A647AE">
        <w:trPr>
          <w:jc w:val="center"/>
        </w:trPr>
        <w:tc>
          <w:tcPr>
            <w:tcW w:w="9330"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17B37" w:rsidP="00E56A82">
            <w:pPr>
              <w:jc w:val="center"/>
              <w:rPr>
                <w:rFonts w:ascii="Garamond" w:hAnsi="Garamond"/>
                <w:b/>
                <w:bCs/>
                <w:color w:val="FF0000"/>
                <w:sz w:val="32"/>
                <w:szCs w:val="22"/>
              </w:rPr>
            </w:pPr>
            <w:r>
              <w:rPr>
                <w:rFonts w:ascii="Garamond" w:hAnsi="Garamond"/>
                <w:b/>
                <w:bCs/>
                <w:color w:val="FF0000"/>
                <w:sz w:val="32"/>
                <w:szCs w:val="22"/>
              </w:rPr>
              <w:t>Adult Education Teacher</w:t>
            </w:r>
          </w:p>
        </w:tc>
      </w:tr>
      <w:tr w:rsidR="0022415F" w:rsidRPr="002873DF" w:rsidTr="00A647AE">
        <w:trPr>
          <w:jc w:val="center"/>
        </w:trPr>
        <w:tc>
          <w:tcPr>
            <w:tcW w:w="4693"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c>
          <w:tcPr>
            <w:tcW w:w="4637"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r>
      <w:tr w:rsidR="00E56A82"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645" w:type="dxa"/>
            <w:gridSpan w:val="3"/>
            <w:tcBorders>
              <w:left w:val="dotDash" w:sz="2" w:space="0" w:color="A6A6A6" w:themeColor="background1" w:themeShade="A6"/>
            </w:tcBorders>
            <w:shd w:val="clear" w:color="auto" w:fill="auto"/>
          </w:tcPr>
          <w:p w:rsidR="00E56A82" w:rsidRPr="00710526" w:rsidRDefault="0077167A" w:rsidP="00027497">
            <w:pPr>
              <w:jc w:val="both"/>
              <w:rPr>
                <w:rFonts w:ascii="Garamond" w:hAnsi="Garamond"/>
                <w:sz w:val="18"/>
                <w:szCs w:val="18"/>
              </w:rPr>
            </w:pPr>
            <w:r>
              <w:rPr>
                <w:rFonts w:ascii="Garamond" w:hAnsi="Garamond"/>
                <w:sz w:val="18"/>
                <w:szCs w:val="18"/>
              </w:rPr>
              <w:t>Webster</w:t>
            </w:r>
            <w:r w:rsidR="00A17B37">
              <w:rPr>
                <w:rFonts w:ascii="Garamond" w:hAnsi="Garamond"/>
                <w:sz w:val="18"/>
                <w:szCs w:val="18"/>
              </w:rPr>
              <w:t xml:space="preserve"> County</w:t>
            </w:r>
          </w:p>
        </w:tc>
      </w:tr>
      <w:tr w:rsidR="006710FD" w:rsidRPr="002873DF" w:rsidTr="00A647AE">
        <w:trPr>
          <w:jc w:val="center"/>
        </w:trPr>
        <w:tc>
          <w:tcPr>
            <w:tcW w:w="2685"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6710FD" w:rsidRPr="00710526" w:rsidRDefault="006710FD" w:rsidP="00027497">
            <w:pPr>
              <w:jc w:val="both"/>
              <w:rPr>
                <w:rFonts w:ascii="Garamond" w:hAnsi="Garamond"/>
                <w:sz w:val="18"/>
                <w:szCs w:val="18"/>
              </w:rPr>
            </w:pP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2415F" w:rsidRPr="00710526" w:rsidRDefault="00A17B37" w:rsidP="00934E94">
            <w:pPr>
              <w:jc w:val="both"/>
              <w:rPr>
                <w:rFonts w:ascii="Garamond" w:hAnsi="Garamond" w:cs="Calibri"/>
                <w:sz w:val="18"/>
                <w:szCs w:val="18"/>
              </w:rPr>
            </w:pPr>
            <w:r w:rsidRPr="00A17B37">
              <w:rPr>
                <w:rFonts w:ascii="Garamond" w:hAnsi="Garamond" w:cs="Calibri"/>
                <w:sz w:val="18"/>
                <w:szCs w:val="18"/>
              </w:rPr>
              <w:t>Provides instruction in academic areas of Science, Mathematics, Language (Reading and Writing)</w:t>
            </w:r>
            <w:r w:rsidR="00141AB2">
              <w:rPr>
                <w:rFonts w:ascii="Garamond" w:hAnsi="Garamond" w:cs="Calibri"/>
                <w:sz w:val="18"/>
                <w:szCs w:val="18"/>
              </w:rPr>
              <w:t>,</w:t>
            </w:r>
            <w:r w:rsidRPr="00A17B37">
              <w:rPr>
                <w:rFonts w:ascii="Garamond" w:hAnsi="Garamond" w:cs="Calibri"/>
                <w:sz w:val="18"/>
                <w:szCs w:val="18"/>
              </w:rPr>
              <w:t xml:space="preserve"> and social sciences for </w:t>
            </w:r>
            <w:r>
              <w:rPr>
                <w:rFonts w:ascii="Garamond" w:hAnsi="Garamond" w:cs="Calibri"/>
                <w:sz w:val="18"/>
                <w:szCs w:val="18"/>
              </w:rPr>
              <w:t>HSE (GED/</w:t>
            </w:r>
            <w:proofErr w:type="spellStart"/>
            <w:r>
              <w:rPr>
                <w:rFonts w:ascii="Garamond" w:hAnsi="Garamond" w:cs="Calibri"/>
                <w:sz w:val="18"/>
                <w:szCs w:val="18"/>
              </w:rPr>
              <w:t>HiSET</w:t>
            </w:r>
            <w:proofErr w:type="spellEnd"/>
            <w:r>
              <w:rPr>
                <w:rFonts w:ascii="Garamond" w:hAnsi="Garamond" w:cs="Calibri"/>
                <w:sz w:val="18"/>
                <w:szCs w:val="18"/>
              </w:rPr>
              <w:t>)</w:t>
            </w:r>
            <w:r w:rsidRPr="00A17B37">
              <w:rPr>
                <w:rFonts w:ascii="Garamond" w:hAnsi="Garamond" w:cs="Calibri"/>
                <w:sz w:val="18"/>
                <w:szCs w:val="18"/>
              </w:rPr>
              <w:t xml:space="preserve"> preparation.  Maintains the established routines and procedures of the college and classroom to which </w:t>
            </w:r>
            <w:r w:rsidR="00141AB2">
              <w:rPr>
                <w:rFonts w:ascii="Garamond" w:hAnsi="Garamond" w:cs="Calibri"/>
                <w:sz w:val="18"/>
                <w:szCs w:val="18"/>
              </w:rPr>
              <w:t xml:space="preserve">they are </w:t>
            </w:r>
            <w:r w:rsidRPr="00A17B37">
              <w:rPr>
                <w:rFonts w:ascii="Garamond" w:hAnsi="Garamond" w:cs="Calibri"/>
                <w:sz w:val="18"/>
                <w:szCs w:val="18"/>
              </w:rPr>
              <w:t xml:space="preserve">assigned.  Performs all other duties and responsibilities assigned by </w:t>
            </w:r>
            <w:r w:rsidR="00141AB2">
              <w:rPr>
                <w:rFonts w:ascii="Garamond" w:hAnsi="Garamond" w:cs="Calibri"/>
                <w:sz w:val="18"/>
                <w:szCs w:val="18"/>
              </w:rPr>
              <w:t xml:space="preserve">the </w:t>
            </w:r>
            <w:r w:rsidRPr="00A17B37">
              <w:rPr>
                <w:rFonts w:ascii="Garamond" w:hAnsi="Garamond" w:cs="Calibri"/>
                <w:sz w:val="18"/>
                <w:szCs w:val="18"/>
              </w:rPr>
              <w:t>Dean of Adult Education. Promotes adult education programs to public and private organizations and the general public</w:t>
            </w:r>
            <w:r w:rsidR="005A02E0">
              <w:rPr>
                <w:rFonts w:ascii="Garamond" w:hAnsi="Garamond" w:cs="Calibri"/>
                <w:sz w:val="18"/>
                <w:szCs w:val="18"/>
              </w:rPr>
              <w:t>—other</w:t>
            </w:r>
            <w:r w:rsidRPr="00A17B37">
              <w:rPr>
                <w:rFonts w:ascii="Garamond" w:hAnsi="Garamond" w:cs="Calibri"/>
                <w:sz w:val="18"/>
                <w:szCs w:val="18"/>
              </w:rPr>
              <w:t xml:space="preserve"> duties as assigned. </w:t>
            </w: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cs="Calibri"/>
                <w:sz w:val="18"/>
                <w:szCs w:val="18"/>
              </w:rPr>
            </w:pPr>
          </w:p>
        </w:tc>
      </w:tr>
      <w:tr w:rsidR="0097167C" w:rsidRPr="002873DF" w:rsidTr="00142EA4">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97167C" w:rsidRPr="0097167C" w:rsidRDefault="0097167C" w:rsidP="0097167C">
            <w:pPr>
              <w:jc w:val="right"/>
              <w:rPr>
                <w:rFonts w:ascii="Garamond" w:hAnsi="Garamond"/>
                <w:b/>
                <w:bCs/>
                <w:color w:val="FF0000"/>
                <w:sz w:val="22"/>
                <w:szCs w:val="22"/>
              </w:rPr>
            </w:pPr>
            <w:r w:rsidRPr="0097167C">
              <w:rPr>
                <w:rFonts w:ascii="Garamond" w:hAnsi="Garamond"/>
                <w:b/>
                <w:bCs/>
                <w:color w:val="FF0000"/>
                <w:sz w:val="22"/>
                <w:szCs w:val="22"/>
              </w:rPr>
              <w:t>Education Requirements:</w:t>
            </w:r>
          </w:p>
        </w:tc>
        <w:tc>
          <w:tcPr>
            <w:tcW w:w="6645" w:type="dxa"/>
            <w:gridSpan w:val="3"/>
            <w:tcBorders>
              <w:left w:val="dotDash" w:sz="2" w:space="0" w:color="A6A6A6" w:themeColor="background1" w:themeShade="A6"/>
            </w:tcBorders>
          </w:tcPr>
          <w:p w:rsidR="0097167C" w:rsidRPr="00710526" w:rsidRDefault="00A17B37" w:rsidP="00934E94">
            <w:pPr>
              <w:pStyle w:val="Default"/>
              <w:rPr>
                <w:rFonts w:ascii="Garamond" w:hAnsi="Garamond" w:cs="Calibri"/>
                <w:color w:val="auto"/>
                <w:sz w:val="18"/>
                <w:szCs w:val="18"/>
              </w:rPr>
            </w:pPr>
            <w:r>
              <w:rPr>
                <w:rFonts w:ascii="Garamond" w:hAnsi="Garamond" w:cs="Calibri"/>
                <w:color w:val="auto"/>
                <w:sz w:val="18"/>
                <w:szCs w:val="18"/>
              </w:rPr>
              <w:t xml:space="preserve">Bachelor’s degree from a </w:t>
            </w:r>
            <w:r w:rsidR="005A02E0">
              <w:rPr>
                <w:rFonts w:ascii="Garamond" w:hAnsi="Garamond" w:cs="Calibri"/>
                <w:color w:val="auto"/>
                <w:sz w:val="18"/>
                <w:szCs w:val="18"/>
              </w:rPr>
              <w:t>regionally</w:t>
            </w:r>
            <w:r>
              <w:rPr>
                <w:rFonts w:ascii="Garamond" w:hAnsi="Garamond" w:cs="Calibri"/>
                <w:color w:val="auto"/>
                <w:sz w:val="18"/>
                <w:szCs w:val="18"/>
              </w:rPr>
              <w:t xml:space="preserve"> accredited college or university, preferably in education or a related field.</w:t>
            </w:r>
          </w:p>
        </w:tc>
      </w:tr>
      <w:tr w:rsidR="0097167C" w:rsidRPr="002873DF" w:rsidTr="00A647AE">
        <w:trPr>
          <w:jc w:val="center"/>
        </w:trPr>
        <w:tc>
          <w:tcPr>
            <w:tcW w:w="2685"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645" w:type="dxa"/>
            <w:gridSpan w:val="3"/>
            <w:tcBorders>
              <w:left w:val="dotDash" w:sz="2" w:space="0" w:color="A6A6A6" w:themeColor="background1" w:themeShade="A6"/>
            </w:tcBorders>
          </w:tcPr>
          <w:p w:rsidR="0097167C" w:rsidRPr="00710526" w:rsidRDefault="0097167C" w:rsidP="00027497">
            <w:pPr>
              <w:jc w:val="both"/>
              <w:rPr>
                <w:rFonts w:ascii="Garamond" w:hAnsi="Garamond"/>
                <w:sz w:val="18"/>
                <w:szCs w:val="18"/>
              </w:rPr>
            </w:pP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2415F" w:rsidRPr="00710526" w:rsidRDefault="0055138C" w:rsidP="00934E94">
            <w:pPr>
              <w:jc w:val="both"/>
              <w:rPr>
                <w:rFonts w:ascii="Garamond" w:hAnsi="Garamond"/>
                <w:color w:val="000000"/>
                <w:sz w:val="18"/>
                <w:szCs w:val="18"/>
              </w:rPr>
            </w:pPr>
            <w:r w:rsidRPr="0055138C">
              <w:rPr>
                <w:rFonts w:ascii="Garamond" w:hAnsi="Garamond" w:cs="Calibri"/>
                <w:sz w:val="18"/>
                <w:szCs w:val="18"/>
              </w:rPr>
              <w:t xml:space="preserve">Must have at least </w:t>
            </w:r>
            <w:r w:rsidR="00A17B37">
              <w:rPr>
                <w:rFonts w:ascii="Garamond" w:hAnsi="Garamond" w:cs="Calibri"/>
                <w:sz w:val="18"/>
                <w:szCs w:val="18"/>
              </w:rPr>
              <w:t>three (3)</w:t>
            </w:r>
            <w:r w:rsidRPr="0055138C">
              <w:rPr>
                <w:rFonts w:ascii="Garamond" w:hAnsi="Garamond" w:cs="Calibri"/>
                <w:sz w:val="18"/>
                <w:szCs w:val="18"/>
              </w:rPr>
              <w:t xml:space="preserve"> </w:t>
            </w:r>
            <w:r w:rsidR="00141AB2" w:rsidRPr="0055138C">
              <w:rPr>
                <w:rFonts w:ascii="Garamond" w:hAnsi="Garamond" w:cs="Calibri"/>
                <w:sz w:val="18"/>
                <w:szCs w:val="18"/>
              </w:rPr>
              <w:t xml:space="preserve">years </w:t>
            </w:r>
            <w:r w:rsidR="005A02E0">
              <w:rPr>
                <w:rFonts w:ascii="Garamond" w:hAnsi="Garamond" w:cs="Calibri"/>
                <w:sz w:val="18"/>
                <w:szCs w:val="18"/>
              </w:rPr>
              <w:t xml:space="preserve">of </w:t>
            </w:r>
            <w:r w:rsidR="00141AB2" w:rsidRPr="0055138C">
              <w:rPr>
                <w:rFonts w:ascii="Garamond" w:hAnsi="Garamond" w:cs="Calibri"/>
                <w:sz w:val="18"/>
                <w:szCs w:val="18"/>
              </w:rPr>
              <w:t>experience</w:t>
            </w:r>
            <w:r w:rsidRPr="0055138C">
              <w:rPr>
                <w:rFonts w:ascii="Garamond" w:hAnsi="Garamond" w:cs="Calibri"/>
                <w:sz w:val="18"/>
                <w:szCs w:val="18"/>
              </w:rPr>
              <w:t xml:space="preserve"> within the last </w:t>
            </w:r>
            <w:r w:rsidR="00A17B37">
              <w:rPr>
                <w:rFonts w:ascii="Garamond" w:hAnsi="Garamond" w:cs="Calibri"/>
                <w:sz w:val="18"/>
                <w:szCs w:val="18"/>
              </w:rPr>
              <w:t>five</w:t>
            </w:r>
            <w:r w:rsidRPr="0055138C">
              <w:rPr>
                <w:rFonts w:ascii="Garamond" w:hAnsi="Garamond" w:cs="Calibri"/>
                <w:sz w:val="18"/>
                <w:szCs w:val="18"/>
              </w:rPr>
              <w:t xml:space="preserve"> (</w:t>
            </w:r>
            <w:r w:rsidR="00A17B37">
              <w:rPr>
                <w:rFonts w:ascii="Garamond" w:hAnsi="Garamond" w:cs="Calibri"/>
                <w:sz w:val="18"/>
                <w:szCs w:val="18"/>
              </w:rPr>
              <w:t>5</w:t>
            </w:r>
            <w:r w:rsidRPr="0055138C">
              <w:rPr>
                <w:rFonts w:ascii="Garamond" w:hAnsi="Garamond" w:cs="Calibri"/>
                <w:sz w:val="18"/>
                <w:szCs w:val="18"/>
              </w:rPr>
              <w:t xml:space="preserve">) </w:t>
            </w:r>
            <w:r w:rsidR="005A02E0">
              <w:rPr>
                <w:rFonts w:ascii="Garamond" w:hAnsi="Garamond" w:cs="Calibri"/>
                <w:sz w:val="18"/>
                <w:szCs w:val="18"/>
              </w:rPr>
              <w:t xml:space="preserve">years </w:t>
            </w:r>
            <w:r w:rsidRPr="0055138C">
              <w:rPr>
                <w:rFonts w:ascii="Garamond" w:hAnsi="Garamond" w:cs="Calibri"/>
                <w:sz w:val="18"/>
                <w:szCs w:val="18"/>
              </w:rPr>
              <w:t xml:space="preserve">in </w:t>
            </w:r>
            <w:r w:rsidR="005A02E0">
              <w:rPr>
                <w:rFonts w:ascii="Garamond" w:hAnsi="Garamond" w:cs="Calibri"/>
                <w:sz w:val="18"/>
                <w:szCs w:val="18"/>
              </w:rPr>
              <w:t xml:space="preserve">an </w:t>
            </w:r>
            <w:r w:rsidR="00141AB2">
              <w:rPr>
                <w:rFonts w:ascii="Garamond" w:hAnsi="Garamond" w:cs="Calibri"/>
                <w:sz w:val="18"/>
                <w:szCs w:val="18"/>
              </w:rPr>
              <w:t>education-related</w:t>
            </w:r>
            <w:r w:rsidR="00A17B37">
              <w:rPr>
                <w:rFonts w:ascii="Garamond" w:hAnsi="Garamond" w:cs="Calibri"/>
                <w:sz w:val="18"/>
                <w:szCs w:val="18"/>
              </w:rPr>
              <w:t xml:space="preserve"> field.</w:t>
            </w:r>
            <w:r w:rsidRPr="0055138C">
              <w:rPr>
                <w:rFonts w:ascii="Garamond" w:hAnsi="Garamond" w:cs="Calibri"/>
                <w:sz w:val="18"/>
                <w:szCs w:val="18"/>
              </w:rPr>
              <w:t xml:space="preserve">  Strong written and verbal communication skills.  Excellent interpersonal and teamwork skills.  Must be </w:t>
            </w:r>
            <w:r w:rsidR="00141AB2" w:rsidRPr="0055138C">
              <w:rPr>
                <w:rFonts w:ascii="Garamond" w:hAnsi="Garamond" w:cs="Calibri"/>
                <w:sz w:val="18"/>
                <w:szCs w:val="18"/>
              </w:rPr>
              <w:t>student-oriented</w:t>
            </w:r>
            <w:r w:rsidRPr="0055138C">
              <w:rPr>
                <w:rFonts w:ascii="Garamond" w:hAnsi="Garamond" w:cs="Calibri"/>
                <w:sz w:val="18"/>
                <w:szCs w:val="18"/>
              </w:rPr>
              <w:t xml:space="preserve"> and </w:t>
            </w:r>
            <w:r w:rsidR="005A02E0">
              <w:rPr>
                <w:rFonts w:ascii="Garamond" w:hAnsi="Garamond" w:cs="Calibri"/>
                <w:sz w:val="18"/>
                <w:szCs w:val="18"/>
              </w:rPr>
              <w:t>customer-friendly</w:t>
            </w:r>
            <w:r w:rsidRPr="0055138C">
              <w:rPr>
                <w:rFonts w:ascii="Garamond" w:hAnsi="Garamond" w:cs="Calibri"/>
                <w:sz w:val="18"/>
                <w:szCs w:val="18"/>
              </w:rPr>
              <w:t>.</w:t>
            </w:r>
            <w:r w:rsidR="00A17B37">
              <w:rPr>
                <w:rFonts w:ascii="Garamond" w:hAnsi="Garamond" w:cs="Calibri"/>
                <w:sz w:val="18"/>
                <w:szCs w:val="18"/>
              </w:rPr>
              <w:t xml:space="preserve"> A Valid Driver’s License is required.</w:t>
            </w: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22415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2415F" w:rsidRPr="00710526" w:rsidRDefault="0055138C" w:rsidP="00027497">
            <w:pPr>
              <w:jc w:val="both"/>
              <w:rPr>
                <w:rFonts w:ascii="Garamond" w:hAnsi="Garamond"/>
                <w:sz w:val="18"/>
                <w:szCs w:val="18"/>
              </w:rPr>
            </w:pPr>
            <w:r>
              <w:rPr>
                <w:rFonts w:ascii="Garamond" w:hAnsi="Garamond"/>
                <w:sz w:val="18"/>
                <w:szCs w:val="18"/>
              </w:rPr>
              <w:t>n/a</w:t>
            </w:r>
          </w:p>
        </w:tc>
      </w:tr>
      <w:tr w:rsidR="00684E65" w:rsidRPr="002873DF" w:rsidTr="00A647AE">
        <w:trPr>
          <w:jc w:val="center"/>
        </w:trPr>
        <w:tc>
          <w:tcPr>
            <w:tcW w:w="268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684E65"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684E65" w:rsidRPr="00710526" w:rsidRDefault="00D86864" w:rsidP="00027497">
            <w:pPr>
              <w:jc w:val="both"/>
              <w:rPr>
                <w:rFonts w:ascii="Garamond" w:hAnsi="Garamond"/>
                <w:sz w:val="18"/>
                <w:szCs w:val="18"/>
              </w:rPr>
            </w:pPr>
            <w:r w:rsidRPr="00D86864">
              <w:rPr>
                <w:rFonts w:ascii="Garamond" w:hAnsi="Garamond"/>
                <w:sz w:val="18"/>
                <w:szCs w:val="18"/>
              </w:rPr>
              <w:t>Commensurate with education and experience</w:t>
            </w:r>
            <w:r>
              <w:rPr>
                <w:rFonts w:ascii="Garamond" w:hAnsi="Garamond"/>
                <w:sz w:val="18"/>
                <w:szCs w:val="18"/>
              </w:rPr>
              <w:t xml:space="preserve">. </w:t>
            </w:r>
            <w:r w:rsidR="00141AB2">
              <w:rPr>
                <w:rFonts w:ascii="Garamond" w:hAnsi="Garamond"/>
                <w:sz w:val="18"/>
                <w:szCs w:val="18"/>
              </w:rPr>
              <w:t>The position</w:t>
            </w:r>
            <w:r w:rsidR="00A17B37">
              <w:rPr>
                <w:rFonts w:ascii="Garamond" w:hAnsi="Garamond"/>
                <w:sz w:val="18"/>
                <w:szCs w:val="18"/>
              </w:rPr>
              <w:t xml:space="preserve"> is </w:t>
            </w:r>
            <w:r w:rsidRPr="00D86864">
              <w:rPr>
                <w:rFonts w:ascii="Garamond" w:hAnsi="Garamond"/>
                <w:sz w:val="18"/>
                <w:szCs w:val="18"/>
              </w:rPr>
              <w:t>part-time</w:t>
            </w:r>
            <w:r w:rsidR="005A02E0">
              <w:rPr>
                <w:rFonts w:ascii="Garamond" w:hAnsi="Garamond"/>
                <w:sz w:val="18"/>
                <w:szCs w:val="18"/>
              </w:rPr>
              <w:t>,</w:t>
            </w:r>
            <w:r w:rsidRPr="00D86864">
              <w:rPr>
                <w:rFonts w:ascii="Garamond" w:hAnsi="Garamond"/>
                <w:sz w:val="18"/>
                <w:szCs w:val="18"/>
              </w:rPr>
              <w:t xml:space="preserve"> temporary, </w:t>
            </w:r>
            <w:r w:rsidR="005A02E0">
              <w:rPr>
                <w:rFonts w:ascii="Garamond" w:hAnsi="Garamond"/>
                <w:sz w:val="18"/>
                <w:szCs w:val="18"/>
              </w:rPr>
              <w:t xml:space="preserve">and </w:t>
            </w:r>
            <w:r w:rsidRPr="00D86864">
              <w:rPr>
                <w:rFonts w:ascii="Garamond" w:hAnsi="Garamond"/>
                <w:sz w:val="18"/>
                <w:szCs w:val="18"/>
              </w:rPr>
              <w:t xml:space="preserve">less than </w:t>
            </w:r>
            <w:r w:rsidR="00701ACF">
              <w:rPr>
                <w:rFonts w:ascii="Garamond" w:hAnsi="Garamond"/>
                <w:sz w:val="18"/>
                <w:szCs w:val="18"/>
              </w:rPr>
              <w:t>7</w:t>
            </w:r>
            <w:r w:rsidRPr="00D86864">
              <w:rPr>
                <w:rFonts w:ascii="Garamond" w:hAnsi="Garamond"/>
                <w:sz w:val="18"/>
                <w:szCs w:val="18"/>
              </w:rPr>
              <w:t xml:space="preserve"> hours per week</w:t>
            </w:r>
            <w:r w:rsidR="00A17B37">
              <w:rPr>
                <w:rFonts w:ascii="Garamond" w:hAnsi="Garamond"/>
                <w:sz w:val="18"/>
                <w:szCs w:val="18"/>
              </w:rPr>
              <w:t>.</w:t>
            </w:r>
          </w:p>
        </w:tc>
      </w:tr>
      <w:tr w:rsidR="00CD1150" w:rsidRPr="002873DF" w:rsidTr="00A647AE">
        <w:trPr>
          <w:jc w:val="center"/>
        </w:trPr>
        <w:tc>
          <w:tcPr>
            <w:tcW w:w="2685"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CD1150" w:rsidRPr="00710526" w:rsidRDefault="00CD1150" w:rsidP="00027497">
            <w:pPr>
              <w:jc w:val="both"/>
              <w:rPr>
                <w:rFonts w:ascii="Garamond" w:hAnsi="Garamond"/>
                <w:sz w:val="18"/>
                <w:szCs w:val="18"/>
              </w:rPr>
            </w:pPr>
          </w:p>
        </w:tc>
      </w:tr>
      <w:tr w:rsidR="00CD1150"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CD1150" w:rsidRPr="00710526" w:rsidRDefault="00C472EA" w:rsidP="00027497">
            <w:pPr>
              <w:jc w:val="both"/>
              <w:rPr>
                <w:rFonts w:ascii="Garamond" w:hAnsi="Garamond"/>
                <w:sz w:val="18"/>
                <w:szCs w:val="18"/>
              </w:rPr>
            </w:pPr>
            <w:r>
              <w:rPr>
                <w:rFonts w:ascii="Garamond" w:hAnsi="Garamond"/>
                <w:sz w:val="18"/>
                <w:szCs w:val="18"/>
              </w:rPr>
              <w:t>D</w:t>
            </w:r>
            <w:r w:rsidR="00D86864" w:rsidRPr="00D86864">
              <w:rPr>
                <w:rFonts w:ascii="Garamond" w:hAnsi="Garamond"/>
                <w:sz w:val="18"/>
                <w:szCs w:val="18"/>
              </w:rPr>
              <w:t>o</w:t>
            </w:r>
            <w:r>
              <w:rPr>
                <w:rFonts w:ascii="Garamond" w:hAnsi="Garamond"/>
                <w:sz w:val="18"/>
                <w:szCs w:val="18"/>
              </w:rPr>
              <w:t>es</w:t>
            </w:r>
            <w:r w:rsidR="00D86864" w:rsidRPr="00D86864">
              <w:rPr>
                <w:rFonts w:ascii="Garamond" w:hAnsi="Garamond"/>
                <w:sz w:val="18"/>
                <w:szCs w:val="18"/>
              </w:rPr>
              <w:t xml:space="preserve"> not include benefits or a promise of future full-time employment.  </w:t>
            </w:r>
          </w:p>
        </w:tc>
      </w:tr>
      <w:tr w:rsidR="004C25BF" w:rsidRPr="002873DF" w:rsidTr="000613B5">
        <w:trPr>
          <w:jc w:val="center"/>
        </w:trPr>
        <w:tc>
          <w:tcPr>
            <w:tcW w:w="2685" w:type="dxa"/>
            <w:tcBorders>
              <w:top w:val="nil"/>
              <w:bottom w:val="nil"/>
              <w:right w:val="dotDash" w:sz="2" w:space="0" w:color="A6A6A6" w:themeColor="background1" w:themeShade="A6"/>
            </w:tcBorders>
            <w:shd w:val="clear" w:color="auto" w:fill="auto"/>
          </w:tcPr>
          <w:p w:rsidR="004C25BF" w:rsidRPr="00CD1150" w:rsidRDefault="004C25BF" w:rsidP="00CD2029">
            <w:pPr>
              <w:jc w:val="right"/>
              <w:rPr>
                <w:rFonts w:ascii="Garamond" w:hAnsi="Garamond"/>
                <w:b/>
                <w:bCs/>
                <w:color w:val="FF0000"/>
                <w:sz w:val="22"/>
                <w:szCs w:val="22"/>
              </w:rPr>
            </w:pPr>
          </w:p>
        </w:tc>
        <w:tc>
          <w:tcPr>
            <w:tcW w:w="6645" w:type="dxa"/>
            <w:gridSpan w:val="3"/>
            <w:tcBorders>
              <w:left w:val="dotDash" w:sz="2" w:space="0" w:color="A6A6A6" w:themeColor="background1" w:themeShade="A6"/>
            </w:tcBorders>
            <w:shd w:val="clear" w:color="auto" w:fill="auto"/>
          </w:tcPr>
          <w:p w:rsidR="004C25BF" w:rsidRPr="00710526" w:rsidRDefault="004C25BF" w:rsidP="00027497">
            <w:pPr>
              <w:jc w:val="both"/>
              <w:rPr>
                <w:rFonts w:ascii="Garamond" w:hAnsi="Garamond"/>
                <w:sz w:val="18"/>
                <w:szCs w:val="18"/>
              </w:rPr>
            </w:pPr>
          </w:p>
        </w:tc>
      </w:tr>
      <w:tr w:rsidR="004C25BF"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645" w:type="dxa"/>
            <w:gridSpan w:val="3"/>
            <w:tcBorders>
              <w:left w:val="dotDash" w:sz="2" w:space="0" w:color="A6A6A6" w:themeColor="background1" w:themeShade="A6"/>
            </w:tcBorders>
            <w:shd w:val="clear" w:color="auto" w:fill="auto"/>
          </w:tcPr>
          <w:p w:rsidR="004C25BF" w:rsidRPr="00710526" w:rsidRDefault="0055138C" w:rsidP="00027497">
            <w:pPr>
              <w:jc w:val="both"/>
              <w:rPr>
                <w:rFonts w:ascii="Garamond" w:hAnsi="Garamond"/>
                <w:sz w:val="18"/>
                <w:szCs w:val="18"/>
              </w:rPr>
            </w:pPr>
            <w:r>
              <w:rPr>
                <w:rFonts w:ascii="Garamond" w:hAnsi="Garamond"/>
                <w:sz w:val="18"/>
                <w:szCs w:val="18"/>
              </w:rPr>
              <w:t>Dean of A</w:t>
            </w:r>
            <w:r w:rsidR="00A17B37">
              <w:rPr>
                <w:rFonts w:ascii="Garamond" w:hAnsi="Garamond"/>
                <w:sz w:val="18"/>
                <w:szCs w:val="18"/>
              </w:rPr>
              <w:t>dult Education</w:t>
            </w:r>
          </w:p>
        </w:tc>
      </w:tr>
      <w:tr w:rsidR="00684E65" w:rsidRPr="002873DF" w:rsidTr="00A647AE">
        <w:trPr>
          <w:jc w:val="center"/>
        </w:trPr>
        <w:tc>
          <w:tcPr>
            <w:tcW w:w="268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C472EA" w:rsidRPr="002873DF" w:rsidTr="00D26234">
        <w:trPr>
          <w:jc w:val="center"/>
        </w:trPr>
        <w:tc>
          <w:tcPr>
            <w:tcW w:w="2685" w:type="dxa"/>
            <w:tcBorders>
              <w:top w:val="nil"/>
              <w:bottom w:val="nil"/>
              <w:right w:val="dotDash" w:sz="2" w:space="0" w:color="A6A6A6" w:themeColor="background1" w:themeShade="A6"/>
            </w:tcBorders>
            <w:shd w:val="clear" w:color="auto" w:fill="E7E6E6" w:themeFill="background2"/>
          </w:tcPr>
          <w:p w:rsidR="00C472EA" w:rsidRPr="00C472EA" w:rsidRDefault="00C472EA" w:rsidP="00CD2029">
            <w:pPr>
              <w:jc w:val="right"/>
              <w:rPr>
                <w:rFonts w:ascii="Garamond" w:hAnsi="Garamond"/>
                <w:b/>
                <w:bCs/>
                <w:color w:val="FF0000"/>
                <w:sz w:val="22"/>
                <w:szCs w:val="22"/>
              </w:rPr>
            </w:pPr>
            <w:r w:rsidRPr="00C472EA">
              <w:rPr>
                <w:rFonts w:ascii="Garamond" w:hAnsi="Garamond"/>
                <w:b/>
                <w:bCs/>
                <w:color w:val="FF0000"/>
                <w:sz w:val="22"/>
                <w:szCs w:val="22"/>
              </w:rPr>
              <w:t>Availability</w:t>
            </w:r>
          </w:p>
        </w:tc>
        <w:tc>
          <w:tcPr>
            <w:tcW w:w="6645" w:type="dxa"/>
            <w:gridSpan w:val="3"/>
            <w:tcBorders>
              <w:left w:val="dotDash" w:sz="2" w:space="0" w:color="A6A6A6" w:themeColor="background1" w:themeShade="A6"/>
            </w:tcBorders>
          </w:tcPr>
          <w:p w:rsidR="00C472EA" w:rsidRPr="00710526" w:rsidRDefault="00C472EA" w:rsidP="00027497">
            <w:pPr>
              <w:jc w:val="both"/>
              <w:rPr>
                <w:rFonts w:ascii="Garamond" w:hAnsi="Garamond"/>
                <w:sz w:val="18"/>
                <w:szCs w:val="18"/>
              </w:rPr>
            </w:pPr>
            <w:r>
              <w:rPr>
                <w:rFonts w:ascii="Garamond" w:hAnsi="Garamond"/>
                <w:sz w:val="18"/>
                <w:szCs w:val="18"/>
              </w:rPr>
              <w:t>Must have availability to teach</w:t>
            </w:r>
            <w:r w:rsidR="0077167A">
              <w:rPr>
                <w:rFonts w:ascii="Garamond" w:hAnsi="Garamond"/>
                <w:sz w:val="18"/>
                <w:szCs w:val="18"/>
              </w:rPr>
              <w:t xml:space="preserve"> two</w:t>
            </w:r>
            <w:r>
              <w:rPr>
                <w:rFonts w:ascii="Garamond" w:hAnsi="Garamond"/>
                <w:sz w:val="18"/>
                <w:szCs w:val="18"/>
              </w:rPr>
              <w:t xml:space="preserve"> </w:t>
            </w:r>
            <w:r w:rsidR="0055138C">
              <w:rPr>
                <w:rFonts w:ascii="Garamond" w:hAnsi="Garamond"/>
                <w:sz w:val="18"/>
                <w:szCs w:val="18"/>
              </w:rPr>
              <w:t>evening</w:t>
            </w:r>
            <w:r>
              <w:rPr>
                <w:rFonts w:ascii="Garamond" w:hAnsi="Garamond"/>
                <w:sz w:val="18"/>
                <w:szCs w:val="18"/>
              </w:rPr>
              <w:t xml:space="preserve"> classes. </w:t>
            </w:r>
          </w:p>
        </w:tc>
      </w:tr>
      <w:tr w:rsidR="00C472EA" w:rsidRPr="002873DF" w:rsidTr="00A647AE">
        <w:trPr>
          <w:jc w:val="center"/>
        </w:trPr>
        <w:tc>
          <w:tcPr>
            <w:tcW w:w="2685" w:type="dxa"/>
            <w:tcBorders>
              <w:top w:val="nil"/>
              <w:bottom w:val="nil"/>
              <w:right w:val="dotDash" w:sz="2" w:space="0" w:color="A6A6A6" w:themeColor="background1" w:themeShade="A6"/>
            </w:tcBorders>
            <w:shd w:val="clear" w:color="auto" w:fill="auto"/>
          </w:tcPr>
          <w:p w:rsidR="00C472EA" w:rsidRPr="00520CB4" w:rsidRDefault="00C472EA"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C472EA" w:rsidRPr="00710526" w:rsidRDefault="00C472EA" w:rsidP="00027497">
            <w:pPr>
              <w:jc w:val="both"/>
              <w:rPr>
                <w:rFonts w:ascii="Garamond" w:hAnsi="Garamond"/>
                <w:sz w:val="18"/>
                <w:szCs w:val="18"/>
              </w:rPr>
            </w:pPr>
          </w:p>
        </w:tc>
      </w:tr>
      <w:tr w:rsidR="00684E65"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vAlign w:val="center"/>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Until </w:t>
            </w:r>
            <w:r w:rsidR="00141AB2" w:rsidRPr="00710526">
              <w:rPr>
                <w:rFonts w:ascii="Garamond" w:hAnsi="Garamond"/>
                <w:sz w:val="18"/>
                <w:szCs w:val="18"/>
              </w:rPr>
              <w:t>Filled</w:t>
            </w:r>
          </w:p>
        </w:tc>
      </w:tr>
      <w:tr w:rsidR="009840EA" w:rsidRPr="002873DF" w:rsidTr="00A647AE">
        <w:trPr>
          <w:jc w:val="center"/>
        </w:trPr>
        <w:tc>
          <w:tcPr>
            <w:tcW w:w="268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tcPr>
          <w:p w:rsidR="004A4A11" w:rsidRPr="00710526" w:rsidRDefault="004A4A11" w:rsidP="00027497">
            <w:pPr>
              <w:jc w:val="both"/>
              <w:rPr>
                <w:rFonts w:ascii="Garamond" w:hAnsi="Garamond"/>
                <w:sz w:val="18"/>
                <w:szCs w:val="18"/>
              </w:rPr>
            </w:pPr>
          </w:p>
        </w:tc>
      </w:tr>
      <w:tr w:rsidR="009840EA"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Please complete our SGTC application on our website</w:t>
            </w:r>
            <w:r w:rsidR="00141AB2">
              <w:rPr>
                <w:rFonts w:ascii="Garamond" w:hAnsi="Garamond"/>
                <w:sz w:val="18"/>
                <w:szCs w:val="18"/>
              </w:rPr>
              <w:t>,</w:t>
            </w:r>
            <w:r w:rsidRPr="00710526">
              <w:rPr>
                <w:rFonts w:ascii="Garamond" w:hAnsi="Garamond"/>
                <w:sz w:val="18"/>
                <w:szCs w:val="18"/>
              </w:rPr>
              <w:t xml:space="preserve"> </w:t>
            </w:r>
            <w:hyperlink r:id="rId8" w:history="1">
              <w:r w:rsidRPr="00710526">
                <w:rPr>
                  <w:rStyle w:val="Hyperlink"/>
                  <w:rFonts w:ascii="Garamond" w:hAnsi="Garamond"/>
                  <w:b/>
                  <w:color w:val="FF0000"/>
                  <w:sz w:val="18"/>
                  <w:szCs w:val="18"/>
                </w:rPr>
                <w:t>www.southgatech.edu</w:t>
              </w:r>
            </w:hyperlink>
            <w:r w:rsidRPr="00710526">
              <w:rPr>
                <w:rFonts w:ascii="Garamond" w:hAnsi="Garamond"/>
                <w:sz w:val="18"/>
                <w:szCs w:val="18"/>
              </w:rPr>
              <w:t xml:space="preserve"> access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sidR="00141AB2">
              <w:rPr>
                <w:rFonts w:ascii="Garamond" w:hAnsi="Garamond"/>
                <w:sz w:val="18"/>
                <w:szCs w:val="18"/>
              </w:rPr>
              <w:t>,</w:t>
            </w:r>
            <w:r w:rsidRPr="00710526">
              <w:rPr>
                <w:rFonts w:ascii="Garamond" w:hAnsi="Garamond"/>
                <w:sz w:val="18"/>
                <w:szCs w:val="18"/>
              </w:rPr>
              <w:t xml:space="preserve"> call the Human Resources Office at (229) 931-2454 or (229) 931-2450</w:t>
            </w:r>
            <w:r w:rsidR="005A02E0">
              <w:rPr>
                <w:rFonts w:ascii="Garamond" w:hAnsi="Garamond"/>
                <w:sz w:val="18"/>
                <w:szCs w:val="18"/>
              </w:rPr>
              <w:t>, or email</w:t>
            </w:r>
            <w:bookmarkStart w:id="0" w:name="_GoBack"/>
            <w:bookmarkEnd w:id="0"/>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9840EA" w:rsidRPr="002873DF" w:rsidTr="00A647AE">
        <w:trPr>
          <w:jc w:val="center"/>
        </w:trPr>
        <w:tc>
          <w:tcPr>
            <w:tcW w:w="268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645" w:type="dxa"/>
            <w:gridSpan w:val="3"/>
            <w:tcBorders>
              <w:left w:val="dotDash" w:sz="2" w:space="0" w:color="A6A6A6" w:themeColor="background1" w:themeShade="A6"/>
            </w:tcBorders>
            <w:shd w:val="clear" w:color="auto" w:fill="auto"/>
          </w:tcPr>
          <w:p w:rsidR="004A4A11" w:rsidRPr="00710526" w:rsidRDefault="004A4A11" w:rsidP="00027497">
            <w:pPr>
              <w:jc w:val="both"/>
              <w:rPr>
                <w:rFonts w:ascii="Garamond" w:hAnsi="Garamond"/>
                <w:sz w:val="18"/>
                <w:szCs w:val="18"/>
              </w:rPr>
            </w:pPr>
          </w:p>
        </w:tc>
      </w:tr>
      <w:tr w:rsidR="009840EA" w:rsidRPr="002873DF" w:rsidTr="00A647AE">
        <w:trPr>
          <w:jc w:val="center"/>
        </w:trPr>
        <w:tc>
          <w:tcPr>
            <w:tcW w:w="268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645" w:type="dxa"/>
            <w:gridSpan w:val="3"/>
            <w:tcBorders>
              <w:left w:val="dotDash" w:sz="2" w:space="0" w:color="A6A6A6" w:themeColor="background1" w:themeShade="A6"/>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Pursuant to college policy, a </w:t>
            </w:r>
            <w:r w:rsidR="00CD2029" w:rsidRPr="00710526">
              <w:rPr>
                <w:rFonts w:ascii="Garamond" w:hAnsi="Garamond"/>
                <w:sz w:val="18"/>
                <w:szCs w:val="18"/>
              </w:rPr>
              <w:t>thorough</w:t>
            </w:r>
            <w:r w:rsidRPr="00710526">
              <w:rPr>
                <w:rFonts w:ascii="Garamond" w:hAnsi="Garamond"/>
                <w:sz w:val="18"/>
                <w:szCs w:val="18"/>
              </w:rPr>
              <w:t xml:space="preserve"> background investigation, including a criminal history check</w:t>
            </w:r>
            <w:r w:rsidR="00A17B37">
              <w:rPr>
                <w:rFonts w:ascii="Garamond" w:hAnsi="Garamond"/>
                <w:sz w:val="18"/>
                <w:szCs w:val="18"/>
              </w:rPr>
              <w:t xml:space="preserve"> and MVR</w:t>
            </w:r>
            <w:r w:rsidRPr="00710526">
              <w:rPr>
                <w:rFonts w:ascii="Garamond" w:hAnsi="Garamond"/>
                <w:sz w:val="18"/>
                <w:szCs w:val="18"/>
              </w:rPr>
              <w:t>, shall be conducted on all candidates prior to being hired for any position with SGTC.</w:t>
            </w:r>
          </w:p>
        </w:tc>
      </w:tr>
      <w:tr w:rsidR="006710FD" w:rsidRPr="002873DF" w:rsidTr="00A647AE">
        <w:trPr>
          <w:jc w:val="center"/>
        </w:trPr>
        <w:tc>
          <w:tcPr>
            <w:tcW w:w="9330" w:type="dxa"/>
            <w:gridSpan w:val="4"/>
            <w:tcBorders>
              <w:bottom w:val="single" w:sz="12" w:space="0" w:color="595959" w:themeColor="text1" w:themeTint="A6"/>
            </w:tcBorders>
            <w:shd w:val="clear" w:color="auto" w:fill="auto"/>
            <w:vAlign w:val="center"/>
          </w:tcPr>
          <w:p w:rsidR="006710FD" w:rsidRPr="00675F94" w:rsidRDefault="006710FD" w:rsidP="009E70A8">
            <w:pPr>
              <w:jc w:val="both"/>
              <w:rPr>
                <w:rFonts w:ascii="Garamond" w:hAnsi="Garamond"/>
                <w:sz w:val="16"/>
                <w:szCs w:val="20"/>
              </w:rPr>
            </w:pPr>
          </w:p>
        </w:tc>
      </w:tr>
      <w:tr w:rsidR="00675F94" w:rsidRPr="002873DF" w:rsidTr="00A647AE">
        <w:trPr>
          <w:jc w:val="center"/>
        </w:trPr>
        <w:tc>
          <w:tcPr>
            <w:tcW w:w="268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A17B37" w:rsidP="009E70A8">
            <w:pPr>
              <w:jc w:val="both"/>
              <w:rPr>
                <w:rFonts w:ascii="Garamond" w:hAnsi="Garamond"/>
                <w:b/>
                <w:sz w:val="16"/>
                <w:szCs w:val="20"/>
              </w:rPr>
            </w:pPr>
            <w:r w:rsidRPr="00A17B37">
              <w:rPr>
                <w:rFonts w:ascii="Garamond" w:hAnsi="Garamond"/>
                <w:b/>
                <w:sz w:val="16"/>
                <w:szCs w:val="20"/>
              </w:rPr>
              <w:t>00218495</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02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A17B37" w:rsidP="009E70A8">
            <w:pPr>
              <w:jc w:val="both"/>
              <w:rPr>
                <w:rFonts w:ascii="Garamond" w:hAnsi="Garamond"/>
                <w:b/>
                <w:sz w:val="16"/>
                <w:szCs w:val="20"/>
              </w:rPr>
            </w:pPr>
            <w:r>
              <w:rPr>
                <w:rFonts w:ascii="Garamond" w:hAnsi="Garamond"/>
                <w:b/>
                <w:sz w:val="16"/>
                <w:szCs w:val="20"/>
              </w:rPr>
              <w:t>10214</w:t>
            </w:r>
          </w:p>
        </w:tc>
      </w:tr>
    </w:tbl>
    <w:p w:rsidR="004E0E0D" w:rsidRPr="001467F3" w:rsidRDefault="004E0E0D" w:rsidP="004E0E0D">
      <w:pPr>
        <w:jc w:val="center"/>
        <w:rPr>
          <w:b/>
          <w:sz w:val="18"/>
          <w:szCs w:val="20"/>
        </w:rPr>
      </w:pPr>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5A2" w:rsidRDefault="00C645A2">
      <w:r>
        <w:separator/>
      </w:r>
    </w:p>
  </w:endnote>
  <w:endnote w:type="continuationSeparator" w:id="0">
    <w:p w:rsidR="00C645A2" w:rsidRDefault="00C6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CD1150" w:rsidRDefault="00C35FA3" w:rsidP="00CD1150">
    <w:pPr>
      <w:ind w:right="-360"/>
      <w:jc w:val="both"/>
      <w:rPr>
        <w:rFonts w:cs="Calibri"/>
        <w:i/>
        <w:sz w:val="16"/>
        <w:szCs w:val="18"/>
      </w:rPr>
    </w:pPr>
    <w:r w:rsidRPr="00CD1150">
      <w:rPr>
        <w:rFonts w:ascii="Garamond" w:hAnsi="Garamond"/>
        <w:sz w:val="18"/>
        <w:szCs w:val="20"/>
      </w:rPr>
      <w:br/>
    </w:r>
    <w:r w:rsidR="00CD1150" w:rsidRPr="00CD1150">
      <w:rPr>
        <w:rFonts w:ascii="Garamond" w:hAnsi="Garamond"/>
        <w:b/>
        <w:bCs/>
        <w:i/>
        <w:sz w:val="14"/>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w:t>
    </w:r>
    <w:r w:rsidR="00CD1150">
      <w:rPr>
        <w:rFonts w:ascii="Garamond" w:hAnsi="Garamond"/>
        <w:b/>
        <w:bCs/>
        <w:i/>
        <w:sz w:val="14"/>
        <w:szCs w:val="20"/>
      </w:rPr>
      <w:br/>
    </w:r>
    <w:r w:rsidR="00CD1150" w:rsidRPr="00CD1150">
      <w:rPr>
        <w:rFonts w:ascii="Garamond" w:hAnsi="Garamond"/>
        <w:b/>
        <w:bCs/>
        <w:i/>
        <w:sz w:val="14"/>
        <w:szCs w:val="20"/>
      </w:rPr>
      <w:t xml:space="preserve">229-931-2249, </w:t>
    </w:r>
    <w:hyperlink r:id="rId1" w:history="1">
      <w:r w:rsidR="002C2A99" w:rsidRPr="002C2A99">
        <w:rPr>
          <w:rStyle w:val="Hyperlink"/>
          <w:rFonts w:ascii="Garamond" w:hAnsi="Garamond"/>
          <w:b/>
          <w:bCs/>
          <w:i/>
          <w:color w:val="FF0000"/>
          <w:sz w:val="14"/>
          <w:szCs w:val="20"/>
        </w:rPr>
        <w:t>ekinchens@southgatech.edu</w:t>
      </w:r>
    </w:hyperlink>
    <w:r w:rsidR="00CD1150" w:rsidRPr="002C2A99">
      <w:rPr>
        <w:rFonts w:ascii="Garamond" w:hAnsi="Garamond"/>
        <w:b/>
        <w:bCs/>
        <w:i/>
        <w:color w:val="FF0000"/>
        <w:sz w:val="14"/>
        <w:szCs w:val="20"/>
      </w:rPr>
      <w:t xml:space="preserve">, </w:t>
    </w:r>
    <w:r w:rsidR="00CD1150" w:rsidRPr="00CD1150">
      <w:rPr>
        <w:rFonts w:ascii="Garamond" w:hAnsi="Garamond"/>
        <w:b/>
        <w:bCs/>
        <w:i/>
        <w:sz w:val="14"/>
        <w:szCs w:val="20"/>
      </w:rPr>
      <w:t xml:space="preserve">or Section 504/ADA Coordinator, Jennifer Robinson 229-931-2595 </w:t>
    </w:r>
    <w:hyperlink r:id="rId2" w:history="1">
      <w:r w:rsidR="00CD1150" w:rsidRPr="00CD1150">
        <w:rPr>
          <w:rFonts w:ascii="Garamond" w:hAnsi="Garamond"/>
          <w:b/>
          <w:bCs/>
          <w:i/>
          <w:color w:val="FF0000"/>
          <w:sz w:val="14"/>
          <w:szCs w:val="20"/>
          <w:u w:val="single"/>
        </w:rPr>
        <w:t>Jennifer.Robinson@southgatech.edu</w:t>
      </w:r>
    </w:hyperlink>
    <w:r w:rsidR="00CD1150" w:rsidRPr="00CD1150">
      <w:rPr>
        <w:rFonts w:ascii="Garamond" w:hAnsi="Garamond"/>
        <w:b/>
        <w:bCs/>
        <w:i/>
        <w:color w:val="000000" w:themeColor="text1"/>
        <w:sz w:val="14"/>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5A2" w:rsidRDefault="00C645A2">
      <w:r>
        <w:separator/>
      </w:r>
    </w:p>
  </w:footnote>
  <w:footnote w:type="continuationSeparator" w:id="0">
    <w:p w:rsidR="00C645A2" w:rsidRDefault="00C64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87313"/>
    <w:rsid w:val="000D1985"/>
    <w:rsid w:val="000D5D79"/>
    <w:rsid w:val="00125724"/>
    <w:rsid w:val="00141AB2"/>
    <w:rsid w:val="00142EA4"/>
    <w:rsid w:val="001467F3"/>
    <w:rsid w:val="001904BF"/>
    <w:rsid w:val="001B1F3D"/>
    <w:rsid w:val="001B60F4"/>
    <w:rsid w:val="001F371C"/>
    <w:rsid w:val="00222EED"/>
    <w:rsid w:val="0022415F"/>
    <w:rsid w:val="00224A09"/>
    <w:rsid w:val="00272F9C"/>
    <w:rsid w:val="002873DF"/>
    <w:rsid w:val="002B5A51"/>
    <w:rsid w:val="002B6C3E"/>
    <w:rsid w:val="002C2A99"/>
    <w:rsid w:val="003F7061"/>
    <w:rsid w:val="00437701"/>
    <w:rsid w:val="00482312"/>
    <w:rsid w:val="004967A6"/>
    <w:rsid w:val="004A4A11"/>
    <w:rsid w:val="004C25BF"/>
    <w:rsid w:val="004D0F8D"/>
    <w:rsid w:val="004E0E0D"/>
    <w:rsid w:val="00520CB4"/>
    <w:rsid w:val="0054171C"/>
    <w:rsid w:val="00544680"/>
    <w:rsid w:val="00550A5E"/>
    <w:rsid w:val="0055138C"/>
    <w:rsid w:val="005659B0"/>
    <w:rsid w:val="005A02E0"/>
    <w:rsid w:val="005D6FE5"/>
    <w:rsid w:val="00641FCC"/>
    <w:rsid w:val="006544FC"/>
    <w:rsid w:val="006710FD"/>
    <w:rsid w:val="00675F94"/>
    <w:rsid w:val="00684E65"/>
    <w:rsid w:val="006A3C22"/>
    <w:rsid w:val="00701ACF"/>
    <w:rsid w:val="00710526"/>
    <w:rsid w:val="00714A62"/>
    <w:rsid w:val="00762BA3"/>
    <w:rsid w:val="0077167A"/>
    <w:rsid w:val="007C5D65"/>
    <w:rsid w:val="00823DBB"/>
    <w:rsid w:val="008538D5"/>
    <w:rsid w:val="00861980"/>
    <w:rsid w:val="008B0314"/>
    <w:rsid w:val="00901EB3"/>
    <w:rsid w:val="00921C4F"/>
    <w:rsid w:val="00934E94"/>
    <w:rsid w:val="0097167C"/>
    <w:rsid w:val="009840EA"/>
    <w:rsid w:val="00984C27"/>
    <w:rsid w:val="009B76D8"/>
    <w:rsid w:val="009E2D4F"/>
    <w:rsid w:val="009E70A8"/>
    <w:rsid w:val="00A17B37"/>
    <w:rsid w:val="00A24CB6"/>
    <w:rsid w:val="00A647AE"/>
    <w:rsid w:val="00A65E03"/>
    <w:rsid w:val="00AA4B3F"/>
    <w:rsid w:val="00AD5276"/>
    <w:rsid w:val="00B03D6D"/>
    <w:rsid w:val="00B322A4"/>
    <w:rsid w:val="00B340BF"/>
    <w:rsid w:val="00B379D6"/>
    <w:rsid w:val="00B93E9B"/>
    <w:rsid w:val="00BB3613"/>
    <w:rsid w:val="00BC2587"/>
    <w:rsid w:val="00BD7E82"/>
    <w:rsid w:val="00C35FA3"/>
    <w:rsid w:val="00C44C3F"/>
    <w:rsid w:val="00C472EA"/>
    <w:rsid w:val="00C645A2"/>
    <w:rsid w:val="00C82963"/>
    <w:rsid w:val="00C9276A"/>
    <w:rsid w:val="00CB3632"/>
    <w:rsid w:val="00CD1150"/>
    <w:rsid w:val="00CD2029"/>
    <w:rsid w:val="00CD3D0A"/>
    <w:rsid w:val="00D26234"/>
    <w:rsid w:val="00D821F8"/>
    <w:rsid w:val="00D86864"/>
    <w:rsid w:val="00DC6F06"/>
    <w:rsid w:val="00E37766"/>
    <w:rsid w:val="00E56A82"/>
    <w:rsid w:val="00E573CD"/>
    <w:rsid w:val="00E860E1"/>
    <w:rsid w:val="00EA20BE"/>
    <w:rsid w:val="00EC206C"/>
    <w:rsid w:val="00F041C6"/>
    <w:rsid w:val="00F97C8C"/>
    <w:rsid w:val="00FA03B2"/>
    <w:rsid w:val="00FB4CF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1272">
      <w:bodyDiv w:val="1"/>
      <w:marLeft w:val="0"/>
      <w:marRight w:val="0"/>
      <w:marTop w:val="0"/>
      <w:marBottom w:val="0"/>
      <w:divBdr>
        <w:top w:val="none" w:sz="0" w:space="0" w:color="auto"/>
        <w:left w:val="none" w:sz="0" w:space="0" w:color="auto"/>
        <w:bottom w:val="none" w:sz="0" w:space="0" w:color="auto"/>
        <w:right w:val="none" w:sz="0" w:space="0" w:color="auto"/>
      </w:divBdr>
    </w:div>
    <w:div w:id="5456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5B6AE-C341-4190-95C8-D2880482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2140</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3</cp:revision>
  <cp:lastPrinted>2023-10-11T21:09:00Z</cp:lastPrinted>
  <dcterms:created xsi:type="dcterms:W3CDTF">2026-06-01T20:12:00Z</dcterms:created>
  <dcterms:modified xsi:type="dcterms:W3CDTF">2026-06-01T20:13:00Z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0b0cce5592855ba9fb01a597a25f4fd7c206fcf5008665857f27306b53d85e7f</vt:lpwstr>
  </property>
</Properties>
</file>