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029" w:rsidRPr="00AB3D36" w:rsidRDefault="00DE1A43" w:rsidP="006710FD">
      <w:pPr>
        <w:jc w:val="center"/>
        <w:rPr>
          <w:sz w:val="14"/>
        </w:rPr>
      </w:pPr>
      <w:r w:rsidRPr="006710FD">
        <w:rPr>
          <w:noProof/>
        </w:rPr>
        <w:drawing>
          <wp:anchor distT="0" distB="0" distL="114300" distR="114300" simplePos="0" relativeHeight="251658240" behindDoc="0" locked="0" layoutInCell="1" allowOverlap="1" wp14:anchorId="578B9557">
            <wp:simplePos x="0" y="0"/>
            <wp:positionH relativeFrom="column">
              <wp:posOffset>2272030</wp:posOffset>
            </wp:positionH>
            <wp:positionV relativeFrom="paragraph">
              <wp:posOffset>116840</wp:posOffset>
            </wp:positionV>
            <wp:extent cx="1459865" cy="552450"/>
            <wp:effectExtent l="0" t="0" r="698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9865" cy="552450"/>
                    </a:xfrm>
                    <a:prstGeom prst="rect">
                      <a:avLst/>
                    </a:prstGeom>
                    <a:noFill/>
                    <a:effectLst/>
                  </pic:spPr>
                </pic:pic>
              </a:graphicData>
            </a:graphic>
            <wp14:sizeRelH relativeFrom="page">
              <wp14:pctWidth>0</wp14:pctWidth>
            </wp14:sizeRelH>
            <wp14:sizeRelV relativeFrom="page">
              <wp14:pctHeight>0</wp14:pctHeight>
            </wp14:sizeRelV>
          </wp:anchor>
        </w:drawing>
      </w:r>
    </w:p>
    <w:p w:rsidR="00EC206C" w:rsidRPr="00710526" w:rsidRDefault="00EC206C" w:rsidP="006710FD">
      <w:pPr>
        <w:jc w:val="center"/>
        <w:rPr>
          <w:sz w:val="12"/>
        </w:rPr>
      </w:pPr>
    </w:p>
    <w:tbl>
      <w:tblPr>
        <w:tblStyle w:val="TableGrid"/>
        <w:tblW w:w="0" w:type="auto"/>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1E0" w:firstRow="1" w:lastRow="1" w:firstColumn="1" w:lastColumn="1" w:noHBand="0" w:noVBand="0"/>
      </w:tblPr>
      <w:tblGrid>
        <w:gridCol w:w="2775"/>
        <w:gridCol w:w="1918"/>
        <w:gridCol w:w="2612"/>
        <w:gridCol w:w="2025"/>
      </w:tblGrid>
      <w:tr w:rsidR="0022415F" w:rsidRPr="002873DF" w:rsidTr="00DE1A43">
        <w:trPr>
          <w:jc w:val="center"/>
        </w:trPr>
        <w:tc>
          <w:tcPr>
            <w:tcW w:w="9330" w:type="dxa"/>
            <w:gridSpan w:val="4"/>
            <w:tcBorders>
              <w:top w:val="single" w:sz="12" w:space="0" w:color="595959" w:themeColor="text1" w:themeTint="A6"/>
              <w:bottom w:val="single" w:sz="12" w:space="0" w:color="595959" w:themeColor="text1" w:themeTint="A6"/>
            </w:tcBorders>
            <w:shd w:val="clear" w:color="auto" w:fill="E7E6E6" w:themeFill="background2"/>
          </w:tcPr>
          <w:p w:rsidR="002873DF" w:rsidRPr="00E56A82" w:rsidRDefault="006E286D" w:rsidP="00E56A82">
            <w:pPr>
              <w:jc w:val="center"/>
              <w:rPr>
                <w:rFonts w:ascii="Garamond" w:hAnsi="Garamond"/>
                <w:b/>
                <w:bCs/>
                <w:color w:val="FF0000"/>
                <w:sz w:val="32"/>
                <w:szCs w:val="22"/>
              </w:rPr>
            </w:pPr>
            <w:r>
              <w:rPr>
                <w:rFonts w:ascii="Garamond" w:hAnsi="Garamond"/>
                <w:b/>
                <w:bCs/>
                <w:color w:val="FF0000"/>
                <w:sz w:val="32"/>
                <w:szCs w:val="22"/>
              </w:rPr>
              <w:t>Basic Law Enforcement Training Academy Director</w:t>
            </w:r>
          </w:p>
        </w:tc>
      </w:tr>
      <w:tr w:rsidR="0022415F" w:rsidRPr="002873DF" w:rsidTr="00DE1A43">
        <w:trPr>
          <w:jc w:val="center"/>
        </w:trPr>
        <w:tc>
          <w:tcPr>
            <w:tcW w:w="2775" w:type="dxa"/>
            <w:tcBorders>
              <w:top w:val="single" w:sz="12" w:space="0" w:color="595959" w:themeColor="text1" w:themeTint="A6"/>
              <w:bottom w:val="nil"/>
            </w:tcBorders>
          </w:tcPr>
          <w:p w:rsidR="0022415F" w:rsidRPr="00520CB4" w:rsidRDefault="0022415F" w:rsidP="004E0E0D">
            <w:pPr>
              <w:jc w:val="center"/>
              <w:rPr>
                <w:rFonts w:ascii="Garamond" w:hAnsi="Garamond"/>
                <w:sz w:val="12"/>
                <w:szCs w:val="22"/>
              </w:rPr>
            </w:pPr>
          </w:p>
        </w:tc>
        <w:tc>
          <w:tcPr>
            <w:tcW w:w="6555" w:type="dxa"/>
            <w:gridSpan w:val="3"/>
            <w:tcBorders>
              <w:top w:val="single" w:sz="12" w:space="0" w:color="595959" w:themeColor="text1" w:themeTint="A6"/>
              <w:bottom w:val="nil"/>
            </w:tcBorders>
          </w:tcPr>
          <w:p w:rsidR="0022415F" w:rsidRPr="00520CB4" w:rsidRDefault="0022415F" w:rsidP="004E0E0D">
            <w:pPr>
              <w:jc w:val="center"/>
              <w:rPr>
                <w:rFonts w:ascii="Garamond" w:hAnsi="Garamond"/>
                <w:sz w:val="12"/>
                <w:szCs w:val="22"/>
              </w:rPr>
            </w:pPr>
          </w:p>
        </w:tc>
      </w:tr>
      <w:tr w:rsidR="00E56A82"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E56A82" w:rsidRPr="00CD1150" w:rsidRDefault="00E56A82" w:rsidP="00CD2029">
            <w:pPr>
              <w:jc w:val="right"/>
              <w:rPr>
                <w:rFonts w:ascii="Garamond" w:hAnsi="Garamond"/>
                <w:b/>
                <w:bCs/>
                <w:color w:val="FF0000"/>
                <w:sz w:val="22"/>
                <w:szCs w:val="22"/>
              </w:rPr>
            </w:pPr>
            <w:r w:rsidRPr="00CD1150">
              <w:rPr>
                <w:rFonts w:ascii="Garamond" w:hAnsi="Garamond"/>
                <w:b/>
                <w:bCs/>
                <w:color w:val="FF0000"/>
                <w:sz w:val="22"/>
                <w:szCs w:val="22"/>
              </w:rPr>
              <w:t>Campus:</w:t>
            </w:r>
          </w:p>
        </w:tc>
        <w:tc>
          <w:tcPr>
            <w:tcW w:w="6555" w:type="dxa"/>
            <w:gridSpan w:val="3"/>
            <w:tcBorders>
              <w:top w:val="nil"/>
              <w:left w:val="dotDash" w:sz="2" w:space="0" w:color="A6A6A6" w:themeColor="background1" w:themeShade="A6"/>
              <w:bottom w:val="nil"/>
            </w:tcBorders>
            <w:shd w:val="clear" w:color="auto" w:fill="auto"/>
          </w:tcPr>
          <w:p w:rsidR="00E56A82" w:rsidRPr="00710526" w:rsidRDefault="0017152A" w:rsidP="00027497">
            <w:pPr>
              <w:jc w:val="both"/>
              <w:rPr>
                <w:rFonts w:ascii="Garamond" w:hAnsi="Garamond"/>
                <w:sz w:val="18"/>
                <w:szCs w:val="18"/>
              </w:rPr>
            </w:pPr>
            <w:r>
              <w:rPr>
                <w:rFonts w:ascii="Garamond" w:hAnsi="Garamond"/>
                <w:sz w:val="18"/>
                <w:szCs w:val="18"/>
              </w:rPr>
              <w:t>Americus</w:t>
            </w:r>
          </w:p>
        </w:tc>
      </w:tr>
      <w:tr w:rsidR="006710FD" w:rsidRPr="002873DF" w:rsidTr="00DE1A43">
        <w:trPr>
          <w:jc w:val="center"/>
        </w:trPr>
        <w:tc>
          <w:tcPr>
            <w:tcW w:w="2775" w:type="dxa"/>
            <w:tcBorders>
              <w:top w:val="nil"/>
              <w:bottom w:val="nil"/>
              <w:right w:val="dotDash" w:sz="2" w:space="0" w:color="A6A6A6" w:themeColor="background1" w:themeShade="A6"/>
            </w:tcBorders>
            <w:shd w:val="clear" w:color="auto" w:fill="auto"/>
            <w:vAlign w:val="center"/>
          </w:tcPr>
          <w:p w:rsidR="006710FD" w:rsidRPr="00520CB4" w:rsidRDefault="006710FD" w:rsidP="00CD2029">
            <w:pPr>
              <w:jc w:val="right"/>
              <w:rPr>
                <w:rFonts w:ascii="Garamond" w:hAnsi="Garamond"/>
                <w:b/>
                <w:bCs/>
                <w:color w:val="FF0000"/>
                <w:sz w:val="18"/>
                <w:szCs w:val="22"/>
              </w:rPr>
            </w:pPr>
          </w:p>
        </w:tc>
        <w:tc>
          <w:tcPr>
            <w:tcW w:w="6555" w:type="dxa"/>
            <w:gridSpan w:val="3"/>
            <w:tcBorders>
              <w:top w:val="nil"/>
              <w:left w:val="dotDash" w:sz="2" w:space="0" w:color="A6A6A6" w:themeColor="background1" w:themeShade="A6"/>
              <w:bottom w:val="nil"/>
            </w:tcBorders>
          </w:tcPr>
          <w:p w:rsidR="006710FD" w:rsidRPr="00710526" w:rsidRDefault="006710FD" w:rsidP="00027497">
            <w:pPr>
              <w:jc w:val="both"/>
              <w:rPr>
                <w:rFonts w:ascii="Garamond" w:hAnsi="Garamond"/>
                <w:sz w:val="18"/>
                <w:szCs w:val="18"/>
              </w:rPr>
            </w:pPr>
          </w:p>
        </w:tc>
      </w:tr>
      <w:tr w:rsidR="0022415F"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22415F" w:rsidRPr="00CD1150" w:rsidRDefault="0022415F" w:rsidP="00CD2029">
            <w:pPr>
              <w:jc w:val="right"/>
              <w:rPr>
                <w:rFonts w:ascii="Garamond" w:hAnsi="Garamond"/>
                <w:b/>
                <w:bCs/>
                <w:color w:val="FF0000"/>
                <w:sz w:val="22"/>
                <w:szCs w:val="22"/>
              </w:rPr>
            </w:pPr>
            <w:r w:rsidRPr="00CD1150">
              <w:rPr>
                <w:rFonts w:ascii="Garamond" w:hAnsi="Garamond"/>
                <w:b/>
                <w:bCs/>
                <w:color w:val="FF0000"/>
                <w:sz w:val="22"/>
                <w:szCs w:val="22"/>
              </w:rPr>
              <w:t>General Duties</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tcPr>
          <w:p w:rsidR="00AB3D36" w:rsidRPr="00710526" w:rsidRDefault="006E286D" w:rsidP="00C44B7B">
            <w:pPr>
              <w:jc w:val="both"/>
              <w:rPr>
                <w:rFonts w:ascii="Garamond" w:hAnsi="Garamond" w:cs="Calibri"/>
                <w:sz w:val="18"/>
                <w:szCs w:val="18"/>
              </w:rPr>
            </w:pPr>
            <w:r w:rsidRPr="006E286D">
              <w:rPr>
                <w:rFonts w:ascii="Garamond" w:hAnsi="Garamond" w:cs="Calibri"/>
                <w:sz w:val="18"/>
                <w:szCs w:val="18"/>
              </w:rPr>
              <w:t>Responsible for the day-to-day operation of the Law Enforcement Training Academy (located on the Americus campus) to include curriculum development and management, managing additional faculty and staff, evaluating program effectiveness, ensuring quality of instruction, grants, developing and managing budgets, and delivery of instruction. The Director will also provide instruction in basic, advanced, and specialized law enforcement topics. Perform other duties as assigned.</w:t>
            </w:r>
          </w:p>
        </w:tc>
      </w:tr>
      <w:tr w:rsidR="0022415F" w:rsidRPr="002873DF" w:rsidTr="00DE1A43">
        <w:trPr>
          <w:jc w:val="center"/>
        </w:trPr>
        <w:tc>
          <w:tcPr>
            <w:tcW w:w="2775" w:type="dxa"/>
            <w:tcBorders>
              <w:top w:val="nil"/>
              <w:bottom w:val="nil"/>
              <w:right w:val="dotDash" w:sz="2" w:space="0" w:color="A6A6A6" w:themeColor="background1" w:themeShade="A6"/>
            </w:tcBorders>
            <w:shd w:val="clear" w:color="auto" w:fill="auto"/>
          </w:tcPr>
          <w:p w:rsidR="0022415F" w:rsidRPr="00520CB4" w:rsidRDefault="0022415F" w:rsidP="00CD2029">
            <w:pPr>
              <w:jc w:val="right"/>
              <w:rPr>
                <w:rFonts w:ascii="Garamond" w:hAnsi="Garamond"/>
                <w:color w:val="FF0000"/>
                <w:sz w:val="18"/>
                <w:szCs w:val="22"/>
              </w:rPr>
            </w:pPr>
          </w:p>
        </w:tc>
        <w:tc>
          <w:tcPr>
            <w:tcW w:w="6555" w:type="dxa"/>
            <w:gridSpan w:val="3"/>
            <w:tcBorders>
              <w:top w:val="nil"/>
              <w:left w:val="dotDash" w:sz="2" w:space="0" w:color="A6A6A6" w:themeColor="background1" w:themeShade="A6"/>
              <w:bottom w:val="nil"/>
            </w:tcBorders>
          </w:tcPr>
          <w:p w:rsidR="004A4A11" w:rsidRPr="00710526" w:rsidRDefault="004A4A11" w:rsidP="00027497">
            <w:pPr>
              <w:jc w:val="both"/>
              <w:rPr>
                <w:rFonts w:ascii="Garamond" w:hAnsi="Garamond" w:cs="Calibri"/>
                <w:sz w:val="18"/>
                <w:szCs w:val="18"/>
              </w:rPr>
            </w:pPr>
          </w:p>
        </w:tc>
      </w:tr>
      <w:tr w:rsidR="0097167C"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97167C" w:rsidRPr="0097167C" w:rsidRDefault="00D75841" w:rsidP="0097167C">
            <w:pPr>
              <w:jc w:val="right"/>
              <w:rPr>
                <w:rFonts w:ascii="Garamond" w:hAnsi="Garamond"/>
                <w:b/>
                <w:bCs/>
                <w:color w:val="FF0000"/>
                <w:sz w:val="22"/>
                <w:szCs w:val="22"/>
              </w:rPr>
            </w:pPr>
            <w:r w:rsidRPr="0097167C">
              <w:rPr>
                <w:rFonts w:ascii="Garamond" w:hAnsi="Garamond"/>
                <w:b/>
                <w:bCs/>
                <w:color w:val="FF0000"/>
                <w:sz w:val="22"/>
                <w:szCs w:val="22"/>
              </w:rPr>
              <w:t>Education</w:t>
            </w:r>
            <w:r>
              <w:rPr>
                <w:rFonts w:ascii="Garamond" w:hAnsi="Garamond"/>
                <w:b/>
                <w:bCs/>
                <w:color w:val="FF0000"/>
                <w:sz w:val="22"/>
                <w:szCs w:val="22"/>
              </w:rPr>
              <w:t xml:space="preserve"> Requirements</w:t>
            </w:r>
            <w:r w:rsidR="0097167C" w:rsidRPr="0097167C">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tcPr>
          <w:p w:rsidR="00077C30" w:rsidRPr="00710526" w:rsidRDefault="00BF6AD7" w:rsidP="00C44B7B">
            <w:pPr>
              <w:pStyle w:val="Default"/>
              <w:jc w:val="both"/>
              <w:rPr>
                <w:rFonts w:ascii="Garamond" w:hAnsi="Garamond" w:cs="Calibri"/>
                <w:color w:val="auto"/>
                <w:sz w:val="18"/>
                <w:szCs w:val="18"/>
              </w:rPr>
            </w:pPr>
            <w:r w:rsidRPr="00BF6AD7">
              <w:rPr>
                <w:rFonts w:ascii="Garamond" w:hAnsi="Garamond" w:cs="Calibri"/>
                <w:color w:val="auto"/>
                <w:sz w:val="18"/>
                <w:szCs w:val="18"/>
              </w:rPr>
              <w:t xml:space="preserve">A </w:t>
            </w:r>
            <w:r w:rsidR="0083259C">
              <w:rPr>
                <w:rFonts w:ascii="Garamond" w:hAnsi="Garamond" w:cs="Calibri"/>
                <w:color w:val="auto"/>
                <w:sz w:val="18"/>
                <w:szCs w:val="18"/>
              </w:rPr>
              <w:t>B</w:t>
            </w:r>
            <w:r>
              <w:rPr>
                <w:rFonts w:ascii="Garamond" w:hAnsi="Garamond" w:cs="Calibri"/>
                <w:color w:val="auto"/>
                <w:sz w:val="18"/>
                <w:szCs w:val="18"/>
              </w:rPr>
              <w:t>achelor</w:t>
            </w:r>
            <w:r w:rsidR="00DE1A43">
              <w:rPr>
                <w:rFonts w:ascii="Garamond" w:hAnsi="Garamond" w:cs="Calibri"/>
                <w:color w:val="auto"/>
                <w:sz w:val="18"/>
                <w:szCs w:val="18"/>
              </w:rPr>
              <w:t>’s</w:t>
            </w:r>
            <w:r>
              <w:rPr>
                <w:rFonts w:ascii="Garamond" w:hAnsi="Garamond" w:cs="Calibri"/>
                <w:color w:val="auto"/>
                <w:sz w:val="18"/>
                <w:szCs w:val="18"/>
              </w:rPr>
              <w:t xml:space="preserve"> </w:t>
            </w:r>
            <w:r w:rsidRPr="00BF6AD7">
              <w:rPr>
                <w:rFonts w:ascii="Garamond" w:hAnsi="Garamond" w:cs="Calibri"/>
                <w:color w:val="auto"/>
                <w:sz w:val="18"/>
                <w:szCs w:val="18"/>
              </w:rPr>
              <w:t xml:space="preserve">degree in </w:t>
            </w:r>
            <w:r w:rsidR="006E286D">
              <w:rPr>
                <w:rFonts w:ascii="Garamond" w:hAnsi="Garamond" w:cs="Calibri"/>
                <w:color w:val="auto"/>
                <w:sz w:val="18"/>
                <w:szCs w:val="18"/>
              </w:rPr>
              <w:t xml:space="preserve">Criminal Justice or in a related field </w:t>
            </w:r>
            <w:r w:rsidRPr="00BF6AD7">
              <w:rPr>
                <w:rFonts w:ascii="Garamond" w:hAnsi="Garamond" w:cs="Calibri"/>
                <w:color w:val="auto"/>
                <w:sz w:val="18"/>
                <w:szCs w:val="18"/>
              </w:rPr>
              <w:t>from a regionally accredited institution.</w:t>
            </w:r>
          </w:p>
        </w:tc>
      </w:tr>
      <w:tr w:rsidR="0097167C" w:rsidRPr="002873DF" w:rsidTr="00DE1A43">
        <w:trPr>
          <w:jc w:val="center"/>
        </w:trPr>
        <w:tc>
          <w:tcPr>
            <w:tcW w:w="2775" w:type="dxa"/>
            <w:tcBorders>
              <w:top w:val="nil"/>
              <w:bottom w:val="nil"/>
              <w:right w:val="dotDash" w:sz="2" w:space="0" w:color="A6A6A6" w:themeColor="background1" w:themeShade="A6"/>
            </w:tcBorders>
            <w:shd w:val="clear" w:color="auto" w:fill="auto"/>
          </w:tcPr>
          <w:p w:rsidR="0097167C" w:rsidRPr="00520CB4" w:rsidRDefault="0097167C" w:rsidP="00CD2029">
            <w:pPr>
              <w:jc w:val="right"/>
              <w:rPr>
                <w:rFonts w:ascii="Garamond" w:hAnsi="Garamond"/>
                <w:color w:val="FF0000"/>
                <w:sz w:val="18"/>
                <w:szCs w:val="22"/>
              </w:rPr>
            </w:pPr>
          </w:p>
        </w:tc>
        <w:tc>
          <w:tcPr>
            <w:tcW w:w="6555" w:type="dxa"/>
            <w:gridSpan w:val="3"/>
            <w:tcBorders>
              <w:top w:val="nil"/>
              <w:left w:val="dotDash" w:sz="2" w:space="0" w:color="A6A6A6" w:themeColor="background1" w:themeShade="A6"/>
              <w:bottom w:val="nil"/>
            </w:tcBorders>
          </w:tcPr>
          <w:p w:rsidR="0097167C" w:rsidRPr="00710526" w:rsidRDefault="0097167C" w:rsidP="00027497">
            <w:pPr>
              <w:jc w:val="both"/>
              <w:rPr>
                <w:rFonts w:ascii="Garamond" w:hAnsi="Garamond"/>
                <w:sz w:val="18"/>
                <w:szCs w:val="18"/>
              </w:rPr>
            </w:pPr>
          </w:p>
        </w:tc>
      </w:tr>
      <w:tr w:rsidR="0022415F"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22415F" w:rsidRPr="00CD1150" w:rsidRDefault="0022415F" w:rsidP="00CD2029">
            <w:pPr>
              <w:jc w:val="right"/>
              <w:rPr>
                <w:rFonts w:ascii="Garamond" w:hAnsi="Garamond"/>
                <w:b/>
                <w:bCs/>
                <w:color w:val="FF0000"/>
                <w:sz w:val="22"/>
                <w:szCs w:val="22"/>
              </w:rPr>
            </w:pPr>
            <w:r w:rsidRPr="00CD1150">
              <w:rPr>
                <w:rFonts w:ascii="Garamond" w:hAnsi="Garamond"/>
                <w:b/>
                <w:bCs/>
                <w:color w:val="FF0000"/>
                <w:sz w:val="22"/>
                <w:szCs w:val="22"/>
              </w:rPr>
              <w:t>Minimum Qualifications</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tcPr>
          <w:p w:rsidR="0022415F" w:rsidRPr="00710526" w:rsidRDefault="006E286D" w:rsidP="00C44B7B">
            <w:pPr>
              <w:jc w:val="both"/>
              <w:rPr>
                <w:rFonts w:ascii="Garamond" w:hAnsi="Garamond"/>
                <w:color w:val="000000"/>
                <w:sz w:val="18"/>
                <w:szCs w:val="18"/>
              </w:rPr>
            </w:pPr>
            <w:r w:rsidRPr="006E286D">
              <w:rPr>
                <w:rFonts w:ascii="Garamond" w:hAnsi="Garamond" w:cs="Calibri"/>
                <w:sz w:val="18"/>
                <w:szCs w:val="18"/>
              </w:rPr>
              <w:t>Ten (10) years of full-time law enforcement experience.  Georgia P.O.S.T. Instructor Certification, or ability to complete the Georgia P.O.S.T. Instructor course within three months of employment</w:t>
            </w:r>
            <w:r w:rsidR="00972370">
              <w:rPr>
                <w:rFonts w:ascii="Garamond" w:hAnsi="Garamond" w:cs="Calibri"/>
                <w:sz w:val="18"/>
                <w:szCs w:val="18"/>
              </w:rPr>
              <w:t xml:space="preserve">. </w:t>
            </w:r>
            <w:r w:rsidRPr="006E286D">
              <w:rPr>
                <w:rFonts w:ascii="Garamond" w:hAnsi="Garamond" w:cs="Calibri"/>
                <w:sz w:val="18"/>
                <w:szCs w:val="18"/>
              </w:rPr>
              <w:t xml:space="preserve"> </w:t>
            </w:r>
            <w:r w:rsidR="00972370">
              <w:rPr>
                <w:rFonts w:ascii="Garamond" w:hAnsi="Garamond" w:cs="Calibri"/>
                <w:sz w:val="18"/>
                <w:szCs w:val="18"/>
              </w:rPr>
              <w:t xml:space="preserve">P.O.S.T Certification must be current and in good standing. </w:t>
            </w:r>
            <w:r w:rsidRPr="006E286D">
              <w:rPr>
                <w:rFonts w:ascii="Garamond" w:hAnsi="Garamond" w:cs="Calibri"/>
                <w:sz w:val="18"/>
                <w:szCs w:val="18"/>
              </w:rPr>
              <w:t>Good communication skills, including verbal and written. Basic computer skills. Ability to use a variety of teaching methods to facilitate adult learning and provide educational assistance to individual students as needed. Knowledge of basic and specialized law enforcement topics. Valid driver's license and insurability required.</w:t>
            </w:r>
          </w:p>
        </w:tc>
      </w:tr>
      <w:tr w:rsidR="0022415F" w:rsidRPr="002873DF" w:rsidTr="00DE1A43">
        <w:trPr>
          <w:jc w:val="center"/>
        </w:trPr>
        <w:tc>
          <w:tcPr>
            <w:tcW w:w="2775" w:type="dxa"/>
            <w:tcBorders>
              <w:top w:val="nil"/>
              <w:bottom w:val="nil"/>
              <w:right w:val="dotDash" w:sz="2" w:space="0" w:color="A6A6A6" w:themeColor="background1" w:themeShade="A6"/>
            </w:tcBorders>
            <w:shd w:val="clear" w:color="auto" w:fill="auto"/>
          </w:tcPr>
          <w:p w:rsidR="0022415F" w:rsidRPr="00520CB4" w:rsidRDefault="0022415F" w:rsidP="00CD2029">
            <w:pPr>
              <w:jc w:val="right"/>
              <w:rPr>
                <w:rFonts w:ascii="Garamond" w:hAnsi="Garamond"/>
                <w:color w:val="FF0000"/>
                <w:sz w:val="18"/>
                <w:szCs w:val="22"/>
              </w:rPr>
            </w:pPr>
          </w:p>
        </w:tc>
        <w:tc>
          <w:tcPr>
            <w:tcW w:w="6555" w:type="dxa"/>
            <w:gridSpan w:val="3"/>
            <w:tcBorders>
              <w:top w:val="nil"/>
              <w:left w:val="dotDash" w:sz="2" w:space="0" w:color="A6A6A6" w:themeColor="background1" w:themeShade="A6"/>
              <w:bottom w:val="nil"/>
            </w:tcBorders>
          </w:tcPr>
          <w:p w:rsidR="004A4A11" w:rsidRPr="00710526" w:rsidRDefault="004A4A11" w:rsidP="00027497">
            <w:pPr>
              <w:jc w:val="both"/>
              <w:rPr>
                <w:rFonts w:ascii="Garamond" w:hAnsi="Garamond"/>
                <w:sz w:val="18"/>
                <w:szCs w:val="18"/>
              </w:rPr>
            </w:pPr>
          </w:p>
        </w:tc>
      </w:tr>
      <w:tr w:rsidR="0022415F"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22415F" w:rsidRPr="00CD1150" w:rsidRDefault="00684E65" w:rsidP="00CD2029">
            <w:pPr>
              <w:jc w:val="right"/>
              <w:rPr>
                <w:rFonts w:ascii="Garamond" w:hAnsi="Garamond"/>
                <w:b/>
                <w:bCs/>
                <w:color w:val="FF0000"/>
                <w:sz w:val="22"/>
                <w:szCs w:val="22"/>
              </w:rPr>
            </w:pPr>
            <w:r w:rsidRPr="00CD1150">
              <w:rPr>
                <w:rFonts w:ascii="Garamond" w:hAnsi="Garamond"/>
                <w:b/>
                <w:bCs/>
                <w:color w:val="FF0000"/>
                <w:sz w:val="22"/>
                <w:szCs w:val="22"/>
              </w:rPr>
              <w:t>Preferred Qualifications</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tcPr>
          <w:p w:rsidR="0022415F" w:rsidRPr="00710526" w:rsidRDefault="00DE1A43" w:rsidP="00027497">
            <w:pPr>
              <w:jc w:val="both"/>
              <w:rPr>
                <w:rFonts w:ascii="Garamond" w:hAnsi="Garamond"/>
                <w:sz w:val="18"/>
                <w:szCs w:val="18"/>
              </w:rPr>
            </w:pPr>
            <w:r>
              <w:rPr>
                <w:rFonts w:ascii="Garamond" w:hAnsi="Garamond"/>
                <w:sz w:val="18"/>
                <w:szCs w:val="18"/>
              </w:rPr>
              <w:t xml:space="preserve">A </w:t>
            </w:r>
            <w:r w:rsidR="00E75270">
              <w:rPr>
                <w:rFonts w:ascii="Garamond" w:hAnsi="Garamond"/>
                <w:sz w:val="18"/>
                <w:szCs w:val="18"/>
              </w:rPr>
              <w:t>M</w:t>
            </w:r>
            <w:r>
              <w:rPr>
                <w:rFonts w:ascii="Garamond" w:hAnsi="Garamond"/>
                <w:sz w:val="18"/>
                <w:szCs w:val="18"/>
              </w:rPr>
              <w:t xml:space="preserve">aster’s degree in </w:t>
            </w:r>
            <w:r w:rsidR="006E286D">
              <w:rPr>
                <w:rFonts w:ascii="Garamond" w:hAnsi="Garamond"/>
                <w:sz w:val="18"/>
                <w:szCs w:val="18"/>
              </w:rPr>
              <w:t>Criminal Justice or related field</w:t>
            </w:r>
            <w:r>
              <w:rPr>
                <w:rFonts w:ascii="Garamond" w:hAnsi="Garamond"/>
                <w:sz w:val="18"/>
                <w:szCs w:val="18"/>
              </w:rPr>
              <w:t xml:space="preserve"> from a regionally accredited institution.</w:t>
            </w:r>
            <w:r w:rsidR="006E286D">
              <w:t xml:space="preserve"> </w:t>
            </w:r>
            <w:r w:rsidR="006E286D" w:rsidRPr="006E286D">
              <w:rPr>
                <w:rFonts w:ascii="Garamond" w:hAnsi="Garamond"/>
                <w:sz w:val="18"/>
                <w:szCs w:val="18"/>
              </w:rPr>
              <w:t>Georgia P.O.S.T. Instructor certification in the following specialized areas: Firearms, EVOC, Defensive Tactics, and any other specialized certifications</w:t>
            </w:r>
            <w:r>
              <w:rPr>
                <w:rFonts w:ascii="Garamond" w:hAnsi="Garamond"/>
                <w:sz w:val="18"/>
                <w:szCs w:val="18"/>
              </w:rPr>
              <w:t xml:space="preserve"> </w:t>
            </w:r>
          </w:p>
        </w:tc>
      </w:tr>
      <w:tr w:rsidR="00684E65" w:rsidRPr="002873DF" w:rsidTr="00DE1A43">
        <w:trPr>
          <w:jc w:val="center"/>
        </w:trPr>
        <w:tc>
          <w:tcPr>
            <w:tcW w:w="2775" w:type="dxa"/>
            <w:tcBorders>
              <w:top w:val="nil"/>
              <w:bottom w:val="nil"/>
              <w:right w:val="dotDash" w:sz="2" w:space="0" w:color="A6A6A6" w:themeColor="background1" w:themeShade="A6"/>
            </w:tcBorders>
            <w:shd w:val="clear" w:color="auto" w:fill="auto"/>
          </w:tcPr>
          <w:p w:rsidR="00684E65" w:rsidRPr="00520CB4" w:rsidRDefault="00684E65" w:rsidP="00CD2029">
            <w:pPr>
              <w:jc w:val="right"/>
              <w:rPr>
                <w:rFonts w:ascii="Garamond" w:hAnsi="Garamond"/>
                <w:b/>
                <w:bCs/>
                <w:color w:val="FF0000"/>
                <w:sz w:val="18"/>
                <w:szCs w:val="22"/>
              </w:rPr>
            </w:pPr>
          </w:p>
        </w:tc>
        <w:tc>
          <w:tcPr>
            <w:tcW w:w="6555" w:type="dxa"/>
            <w:gridSpan w:val="3"/>
            <w:tcBorders>
              <w:top w:val="nil"/>
              <w:left w:val="dotDash" w:sz="2" w:space="0" w:color="A6A6A6" w:themeColor="background1" w:themeShade="A6"/>
              <w:bottom w:val="nil"/>
            </w:tcBorders>
          </w:tcPr>
          <w:p w:rsidR="004A4A11" w:rsidRPr="00710526" w:rsidRDefault="004A4A11" w:rsidP="00027497">
            <w:pPr>
              <w:jc w:val="both"/>
              <w:rPr>
                <w:rFonts w:ascii="Garamond" w:hAnsi="Garamond"/>
                <w:sz w:val="18"/>
                <w:szCs w:val="18"/>
              </w:rPr>
            </w:pPr>
          </w:p>
        </w:tc>
      </w:tr>
      <w:tr w:rsidR="00BF6AD7"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BF6AD7" w:rsidRPr="00CD1150" w:rsidRDefault="00BF6AD7" w:rsidP="00CD2029">
            <w:pPr>
              <w:jc w:val="right"/>
              <w:rPr>
                <w:rFonts w:ascii="Garamond" w:hAnsi="Garamond"/>
                <w:b/>
                <w:bCs/>
                <w:color w:val="FF0000"/>
                <w:sz w:val="22"/>
                <w:szCs w:val="22"/>
              </w:rPr>
            </w:pPr>
            <w:r>
              <w:rPr>
                <w:rFonts w:ascii="Garamond" w:hAnsi="Garamond"/>
                <w:b/>
                <w:bCs/>
                <w:color w:val="FF0000"/>
                <w:sz w:val="22"/>
                <w:szCs w:val="22"/>
              </w:rPr>
              <w:t>Physical Demands</w:t>
            </w:r>
          </w:p>
        </w:tc>
        <w:tc>
          <w:tcPr>
            <w:tcW w:w="6555" w:type="dxa"/>
            <w:gridSpan w:val="3"/>
            <w:tcBorders>
              <w:top w:val="nil"/>
              <w:left w:val="dotDash" w:sz="2" w:space="0" w:color="A6A6A6" w:themeColor="background1" w:themeShade="A6"/>
              <w:bottom w:val="nil"/>
            </w:tcBorders>
            <w:shd w:val="clear" w:color="auto" w:fill="auto"/>
          </w:tcPr>
          <w:p w:rsidR="00BF6AD7" w:rsidRPr="00710526" w:rsidRDefault="006E286D" w:rsidP="00027497">
            <w:pPr>
              <w:jc w:val="both"/>
              <w:rPr>
                <w:rFonts w:ascii="Garamond" w:hAnsi="Garamond"/>
                <w:sz w:val="18"/>
                <w:szCs w:val="18"/>
              </w:rPr>
            </w:pPr>
            <w:r w:rsidRPr="006E286D">
              <w:rPr>
                <w:rFonts w:ascii="Garamond" w:hAnsi="Garamond"/>
                <w:sz w:val="18"/>
                <w:szCs w:val="18"/>
              </w:rPr>
              <w:t>Must be physically able to participate in daily physical training to include running, calisthenics, and defensive tactics movements. Will occasionally lift or move objects of light to medium weight. Work is typically performed in a classroom/lab environment with the employee intermittently sitting, standing, walking, bending, pushing, and pulling for three (3) – four (4) continuous hours at a time. The employee frequently lifts lightweight objects up to 50 LBS. The work is performed in campus buildings and outdoors where the employee is occasionally exposed to cold or inclement weather. The exposure to dirt, dust, grease, machinery with moving parts, chemicals, and fumes is possible. The ability to speak clearly is required. The ability to hear and understand at a normal conversational level is required.</w:t>
            </w:r>
          </w:p>
        </w:tc>
        <w:bookmarkStart w:id="0" w:name="_GoBack"/>
        <w:bookmarkEnd w:id="0"/>
      </w:tr>
      <w:tr w:rsidR="00BF6AD7" w:rsidRPr="002873DF" w:rsidTr="00DE1A43">
        <w:trPr>
          <w:jc w:val="center"/>
        </w:trPr>
        <w:tc>
          <w:tcPr>
            <w:tcW w:w="2775" w:type="dxa"/>
            <w:tcBorders>
              <w:top w:val="nil"/>
              <w:bottom w:val="nil"/>
              <w:right w:val="dotDash" w:sz="2" w:space="0" w:color="A6A6A6" w:themeColor="background1" w:themeShade="A6"/>
            </w:tcBorders>
            <w:shd w:val="clear" w:color="auto" w:fill="FFFFFF" w:themeFill="background1"/>
            <w:vAlign w:val="center"/>
          </w:tcPr>
          <w:p w:rsidR="00BF6AD7" w:rsidRPr="00CD1150" w:rsidRDefault="00BF6AD7" w:rsidP="00CD2029">
            <w:pPr>
              <w:jc w:val="right"/>
              <w:rPr>
                <w:rFonts w:ascii="Garamond" w:hAnsi="Garamond"/>
                <w:b/>
                <w:bCs/>
                <w:color w:val="FF0000"/>
                <w:sz w:val="22"/>
                <w:szCs w:val="22"/>
              </w:rPr>
            </w:pPr>
          </w:p>
        </w:tc>
        <w:tc>
          <w:tcPr>
            <w:tcW w:w="6555" w:type="dxa"/>
            <w:gridSpan w:val="3"/>
            <w:tcBorders>
              <w:top w:val="nil"/>
              <w:left w:val="dotDash" w:sz="2" w:space="0" w:color="A6A6A6" w:themeColor="background1" w:themeShade="A6"/>
              <w:bottom w:val="nil"/>
            </w:tcBorders>
            <w:shd w:val="clear" w:color="auto" w:fill="auto"/>
          </w:tcPr>
          <w:p w:rsidR="00BF6AD7" w:rsidRPr="00710526" w:rsidRDefault="00BF6AD7" w:rsidP="00027497">
            <w:pPr>
              <w:jc w:val="both"/>
              <w:rPr>
                <w:rFonts w:ascii="Garamond" w:hAnsi="Garamond"/>
                <w:sz w:val="18"/>
                <w:szCs w:val="18"/>
              </w:rPr>
            </w:pPr>
          </w:p>
        </w:tc>
      </w:tr>
      <w:tr w:rsidR="00BF6AD7"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BF6AD7" w:rsidRPr="00CD1150" w:rsidRDefault="00DE1A43" w:rsidP="00CD2029">
            <w:pPr>
              <w:jc w:val="right"/>
              <w:rPr>
                <w:rFonts w:ascii="Garamond" w:hAnsi="Garamond"/>
                <w:b/>
                <w:bCs/>
                <w:color w:val="FF0000"/>
                <w:sz w:val="22"/>
                <w:szCs w:val="22"/>
              </w:rPr>
            </w:pPr>
            <w:r>
              <w:rPr>
                <w:rFonts w:ascii="Garamond" w:hAnsi="Garamond"/>
                <w:b/>
                <w:bCs/>
                <w:color w:val="FF0000"/>
                <w:sz w:val="22"/>
                <w:szCs w:val="22"/>
              </w:rPr>
              <w:t>Background Requirements</w:t>
            </w:r>
          </w:p>
        </w:tc>
        <w:tc>
          <w:tcPr>
            <w:tcW w:w="6555" w:type="dxa"/>
            <w:gridSpan w:val="3"/>
            <w:tcBorders>
              <w:top w:val="nil"/>
              <w:left w:val="dotDash" w:sz="2" w:space="0" w:color="A6A6A6" w:themeColor="background1" w:themeShade="A6"/>
              <w:bottom w:val="nil"/>
            </w:tcBorders>
            <w:shd w:val="clear" w:color="auto" w:fill="auto"/>
          </w:tcPr>
          <w:p w:rsidR="00BF6AD7" w:rsidRPr="00710526" w:rsidRDefault="00BF6AD7" w:rsidP="00027497">
            <w:pPr>
              <w:jc w:val="both"/>
              <w:rPr>
                <w:rFonts w:ascii="Garamond" w:hAnsi="Garamond"/>
                <w:sz w:val="18"/>
                <w:szCs w:val="18"/>
              </w:rPr>
            </w:pPr>
            <w:r w:rsidRPr="00BF6AD7">
              <w:rPr>
                <w:rFonts w:ascii="Garamond" w:hAnsi="Garamond"/>
                <w:sz w:val="18"/>
                <w:szCs w:val="18"/>
              </w:rPr>
              <w:t xml:space="preserve">Candidates must pass a criminal background check, </w:t>
            </w:r>
            <w:r w:rsidR="006E286D">
              <w:rPr>
                <w:rFonts w:ascii="Garamond" w:hAnsi="Garamond"/>
                <w:sz w:val="18"/>
                <w:szCs w:val="18"/>
              </w:rPr>
              <w:t xml:space="preserve">fingerprints, medical examination, </w:t>
            </w:r>
            <w:r w:rsidRPr="00BF6AD7">
              <w:rPr>
                <w:rFonts w:ascii="Garamond" w:hAnsi="Garamond"/>
                <w:sz w:val="18"/>
                <w:szCs w:val="18"/>
              </w:rPr>
              <w:t>MVR, and drug screening</w:t>
            </w:r>
          </w:p>
        </w:tc>
      </w:tr>
      <w:tr w:rsidR="00BF6AD7" w:rsidRPr="002873DF" w:rsidTr="00DE1A43">
        <w:trPr>
          <w:jc w:val="center"/>
        </w:trPr>
        <w:tc>
          <w:tcPr>
            <w:tcW w:w="2775" w:type="dxa"/>
            <w:tcBorders>
              <w:top w:val="nil"/>
              <w:bottom w:val="nil"/>
              <w:right w:val="dotDash" w:sz="2" w:space="0" w:color="A6A6A6" w:themeColor="background1" w:themeShade="A6"/>
            </w:tcBorders>
            <w:shd w:val="clear" w:color="auto" w:fill="FFFFFF" w:themeFill="background1"/>
            <w:vAlign w:val="center"/>
          </w:tcPr>
          <w:p w:rsidR="00BF6AD7" w:rsidRPr="00CD1150" w:rsidRDefault="00BF6AD7" w:rsidP="00CD2029">
            <w:pPr>
              <w:jc w:val="right"/>
              <w:rPr>
                <w:rFonts w:ascii="Garamond" w:hAnsi="Garamond"/>
                <w:b/>
                <w:bCs/>
                <w:color w:val="FF0000"/>
                <w:sz w:val="22"/>
                <w:szCs w:val="22"/>
              </w:rPr>
            </w:pPr>
          </w:p>
        </w:tc>
        <w:tc>
          <w:tcPr>
            <w:tcW w:w="6555" w:type="dxa"/>
            <w:gridSpan w:val="3"/>
            <w:tcBorders>
              <w:top w:val="nil"/>
              <w:left w:val="dotDash" w:sz="2" w:space="0" w:color="A6A6A6" w:themeColor="background1" w:themeShade="A6"/>
              <w:bottom w:val="nil"/>
            </w:tcBorders>
            <w:shd w:val="clear" w:color="auto" w:fill="auto"/>
          </w:tcPr>
          <w:p w:rsidR="00BF6AD7" w:rsidRPr="00710526" w:rsidRDefault="00BF6AD7" w:rsidP="00027497">
            <w:pPr>
              <w:jc w:val="both"/>
              <w:rPr>
                <w:rFonts w:ascii="Garamond" w:hAnsi="Garamond"/>
                <w:sz w:val="18"/>
                <w:szCs w:val="18"/>
              </w:rPr>
            </w:pPr>
          </w:p>
        </w:tc>
      </w:tr>
      <w:tr w:rsidR="00684E65"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684E65" w:rsidRPr="00CD1150" w:rsidRDefault="00684E65" w:rsidP="00CD2029">
            <w:pPr>
              <w:jc w:val="right"/>
              <w:rPr>
                <w:rFonts w:ascii="Garamond" w:hAnsi="Garamond"/>
                <w:b/>
                <w:bCs/>
                <w:color w:val="FF0000"/>
                <w:sz w:val="22"/>
                <w:szCs w:val="22"/>
              </w:rPr>
            </w:pPr>
            <w:r w:rsidRPr="00CD1150">
              <w:rPr>
                <w:rFonts w:ascii="Garamond" w:hAnsi="Garamond"/>
                <w:b/>
                <w:bCs/>
                <w:color w:val="FF0000"/>
                <w:sz w:val="22"/>
                <w:szCs w:val="22"/>
              </w:rPr>
              <w:t>Compensation</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tcPr>
          <w:p w:rsidR="00684E65" w:rsidRPr="00710526" w:rsidRDefault="00E56A82" w:rsidP="00027497">
            <w:pPr>
              <w:jc w:val="both"/>
              <w:rPr>
                <w:rFonts w:ascii="Garamond" w:hAnsi="Garamond"/>
                <w:sz w:val="18"/>
                <w:szCs w:val="18"/>
              </w:rPr>
            </w:pPr>
            <w:r w:rsidRPr="00710526">
              <w:rPr>
                <w:rFonts w:ascii="Garamond" w:hAnsi="Garamond"/>
                <w:sz w:val="18"/>
                <w:szCs w:val="18"/>
              </w:rPr>
              <w:t>Full-time position. Salary commensurate with education and experience.</w:t>
            </w:r>
          </w:p>
        </w:tc>
      </w:tr>
      <w:tr w:rsidR="00CD1150" w:rsidRPr="002873DF" w:rsidTr="00DE1A43">
        <w:trPr>
          <w:jc w:val="center"/>
        </w:trPr>
        <w:tc>
          <w:tcPr>
            <w:tcW w:w="2775" w:type="dxa"/>
            <w:tcBorders>
              <w:top w:val="nil"/>
              <w:bottom w:val="nil"/>
              <w:right w:val="dotDash" w:sz="2" w:space="0" w:color="A6A6A6" w:themeColor="background1" w:themeShade="A6"/>
            </w:tcBorders>
            <w:shd w:val="clear" w:color="auto" w:fill="auto"/>
          </w:tcPr>
          <w:p w:rsidR="00CD1150" w:rsidRPr="00520CB4" w:rsidRDefault="00CD1150" w:rsidP="00CD2029">
            <w:pPr>
              <w:jc w:val="right"/>
              <w:rPr>
                <w:rFonts w:ascii="Garamond" w:hAnsi="Garamond"/>
                <w:b/>
                <w:bCs/>
                <w:color w:val="FF0000"/>
                <w:sz w:val="18"/>
                <w:szCs w:val="22"/>
              </w:rPr>
            </w:pPr>
          </w:p>
        </w:tc>
        <w:tc>
          <w:tcPr>
            <w:tcW w:w="6555" w:type="dxa"/>
            <w:gridSpan w:val="3"/>
            <w:tcBorders>
              <w:top w:val="nil"/>
              <w:left w:val="dotDash" w:sz="2" w:space="0" w:color="A6A6A6" w:themeColor="background1" w:themeShade="A6"/>
              <w:bottom w:val="nil"/>
            </w:tcBorders>
          </w:tcPr>
          <w:p w:rsidR="00CD1150" w:rsidRPr="00710526" w:rsidRDefault="00CD1150" w:rsidP="00027497">
            <w:pPr>
              <w:jc w:val="both"/>
              <w:rPr>
                <w:rFonts w:ascii="Garamond" w:hAnsi="Garamond"/>
                <w:sz w:val="18"/>
                <w:szCs w:val="18"/>
              </w:rPr>
            </w:pPr>
          </w:p>
        </w:tc>
      </w:tr>
      <w:tr w:rsidR="00CD1150"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tcPr>
          <w:p w:rsidR="00CD1150" w:rsidRPr="00CD1150" w:rsidRDefault="00CD1150" w:rsidP="00CD2029">
            <w:pPr>
              <w:jc w:val="right"/>
              <w:rPr>
                <w:rFonts w:ascii="Garamond" w:hAnsi="Garamond"/>
                <w:b/>
                <w:bCs/>
                <w:color w:val="FF0000"/>
                <w:sz w:val="22"/>
                <w:szCs w:val="22"/>
              </w:rPr>
            </w:pPr>
            <w:r w:rsidRPr="00CD1150">
              <w:rPr>
                <w:rFonts w:ascii="Garamond" w:hAnsi="Garamond"/>
                <w:b/>
                <w:bCs/>
                <w:color w:val="FF0000"/>
                <w:sz w:val="22"/>
                <w:szCs w:val="22"/>
              </w:rPr>
              <w:t>Benefits</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tcPr>
          <w:p w:rsidR="00CD1150" w:rsidRPr="00710526" w:rsidRDefault="00CD1150" w:rsidP="00027497">
            <w:pPr>
              <w:jc w:val="both"/>
              <w:rPr>
                <w:rFonts w:ascii="Garamond" w:hAnsi="Garamond"/>
                <w:sz w:val="18"/>
                <w:szCs w:val="18"/>
              </w:rPr>
            </w:pPr>
            <w:r w:rsidRPr="00710526">
              <w:rPr>
                <w:rFonts w:ascii="Garamond" w:hAnsi="Garamond"/>
                <w:sz w:val="18"/>
                <w:szCs w:val="18"/>
              </w:rPr>
              <w:t>State of GA Benefits package available</w:t>
            </w:r>
            <w:r w:rsidR="00675F94" w:rsidRPr="00710526">
              <w:rPr>
                <w:rFonts w:ascii="Garamond" w:hAnsi="Garamond"/>
                <w:sz w:val="18"/>
                <w:szCs w:val="18"/>
              </w:rPr>
              <w:t>.</w:t>
            </w:r>
          </w:p>
        </w:tc>
      </w:tr>
      <w:tr w:rsidR="004C25BF" w:rsidRPr="002873DF" w:rsidTr="00DE1A43">
        <w:trPr>
          <w:jc w:val="center"/>
        </w:trPr>
        <w:tc>
          <w:tcPr>
            <w:tcW w:w="2775" w:type="dxa"/>
            <w:tcBorders>
              <w:top w:val="nil"/>
              <w:bottom w:val="nil"/>
              <w:right w:val="dotDash" w:sz="2" w:space="0" w:color="A6A6A6" w:themeColor="background1" w:themeShade="A6"/>
            </w:tcBorders>
            <w:shd w:val="clear" w:color="auto" w:fill="auto"/>
          </w:tcPr>
          <w:p w:rsidR="004C25BF" w:rsidRPr="00CD1150" w:rsidRDefault="004C25BF" w:rsidP="00CD2029">
            <w:pPr>
              <w:jc w:val="right"/>
              <w:rPr>
                <w:rFonts w:ascii="Garamond" w:hAnsi="Garamond"/>
                <w:b/>
                <w:bCs/>
                <w:color w:val="FF0000"/>
                <w:sz w:val="22"/>
                <w:szCs w:val="22"/>
              </w:rPr>
            </w:pPr>
          </w:p>
        </w:tc>
        <w:tc>
          <w:tcPr>
            <w:tcW w:w="6555" w:type="dxa"/>
            <w:gridSpan w:val="3"/>
            <w:tcBorders>
              <w:top w:val="nil"/>
              <w:left w:val="dotDash" w:sz="2" w:space="0" w:color="A6A6A6" w:themeColor="background1" w:themeShade="A6"/>
              <w:bottom w:val="nil"/>
            </w:tcBorders>
            <w:shd w:val="clear" w:color="auto" w:fill="auto"/>
          </w:tcPr>
          <w:p w:rsidR="004C25BF" w:rsidRPr="00710526" w:rsidRDefault="004C25BF" w:rsidP="00027497">
            <w:pPr>
              <w:jc w:val="both"/>
              <w:rPr>
                <w:rFonts w:ascii="Garamond" w:hAnsi="Garamond"/>
                <w:sz w:val="18"/>
                <w:szCs w:val="18"/>
              </w:rPr>
            </w:pPr>
          </w:p>
        </w:tc>
      </w:tr>
      <w:tr w:rsidR="004C25BF"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tcPr>
          <w:p w:rsidR="004C25BF" w:rsidRPr="00CD1150" w:rsidRDefault="004C25BF" w:rsidP="00CD2029">
            <w:pPr>
              <w:jc w:val="right"/>
              <w:rPr>
                <w:rFonts w:ascii="Garamond" w:hAnsi="Garamond"/>
                <w:b/>
                <w:bCs/>
                <w:color w:val="FF0000"/>
                <w:sz w:val="22"/>
                <w:szCs w:val="22"/>
              </w:rPr>
            </w:pPr>
            <w:r>
              <w:rPr>
                <w:rFonts w:ascii="Garamond" w:hAnsi="Garamond"/>
                <w:b/>
                <w:bCs/>
                <w:color w:val="FF0000"/>
                <w:sz w:val="22"/>
                <w:szCs w:val="22"/>
              </w:rPr>
              <w:t>Reports to:</w:t>
            </w:r>
          </w:p>
        </w:tc>
        <w:tc>
          <w:tcPr>
            <w:tcW w:w="6555" w:type="dxa"/>
            <w:gridSpan w:val="3"/>
            <w:tcBorders>
              <w:top w:val="nil"/>
              <w:left w:val="dotDash" w:sz="2" w:space="0" w:color="A6A6A6" w:themeColor="background1" w:themeShade="A6"/>
              <w:bottom w:val="nil"/>
            </w:tcBorders>
            <w:shd w:val="clear" w:color="auto" w:fill="auto"/>
          </w:tcPr>
          <w:p w:rsidR="004C25BF" w:rsidRPr="00710526" w:rsidRDefault="00BF6AD7" w:rsidP="00027497">
            <w:pPr>
              <w:jc w:val="both"/>
              <w:rPr>
                <w:rFonts w:ascii="Garamond" w:hAnsi="Garamond"/>
                <w:sz w:val="18"/>
                <w:szCs w:val="18"/>
              </w:rPr>
            </w:pPr>
            <w:r>
              <w:rPr>
                <w:rFonts w:ascii="Garamond" w:hAnsi="Garamond"/>
                <w:sz w:val="18"/>
                <w:szCs w:val="18"/>
              </w:rPr>
              <w:t>Dean of Academic Affairs</w:t>
            </w:r>
          </w:p>
        </w:tc>
      </w:tr>
      <w:tr w:rsidR="00684E65" w:rsidRPr="002873DF" w:rsidTr="00DE1A43">
        <w:trPr>
          <w:jc w:val="center"/>
        </w:trPr>
        <w:tc>
          <w:tcPr>
            <w:tcW w:w="2775" w:type="dxa"/>
            <w:tcBorders>
              <w:top w:val="nil"/>
              <w:bottom w:val="nil"/>
              <w:right w:val="dotDash" w:sz="2" w:space="0" w:color="A6A6A6" w:themeColor="background1" w:themeShade="A6"/>
            </w:tcBorders>
            <w:shd w:val="clear" w:color="auto" w:fill="auto"/>
          </w:tcPr>
          <w:p w:rsidR="00684E65" w:rsidRPr="00520CB4" w:rsidRDefault="00684E65" w:rsidP="00CD2029">
            <w:pPr>
              <w:jc w:val="right"/>
              <w:rPr>
                <w:rFonts w:ascii="Garamond" w:hAnsi="Garamond"/>
                <w:b/>
                <w:bCs/>
                <w:color w:val="FF0000"/>
                <w:sz w:val="18"/>
                <w:szCs w:val="22"/>
              </w:rPr>
            </w:pPr>
          </w:p>
        </w:tc>
        <w:tc>
          <w:tcPr>
            <w:tcW w:w="6555" w:type="dxa"/>
            <w:gridSpan w:val="3"/>
            <w:tcBorders>
              <w:top w:val="nil"/>
              <w:left w:val="dotDash" w:sz="2" w:space="0" w:color="A6A6A6" w:themeColor="background1" w:themeShade="A6"/>
              <w:bottom w:val="nil"/>
            </w:tcBorders>
          </w:tcPr>
          <w:p w:rsidR="004A4A11" w:rsidRPr="00710526" w:rsidRDefault="004A4A11" w:rsidP="00027497">
            <w:pPr>
              <w:jc w:val="both"/>
              <w:rPr>
                <w:rFonts w:ascii="Garamond" w:hAnsi="Garamond"/>
                <w:sz w:val="18"/>
                <w:szCs w:val="18"/>
              </w:rPr>
            </w:pPr>
          </w:p>
        </w:tc>
      </w:tr>
      <w:tr w:rsidR="00684E65"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684E65"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Application Deadline</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vAlign w:val="center"/>
          </w:tcPr>
          <w:p w:rsidR="002873DF" w:rsidRPr="00710526" w:rsidRDefault="00CD1150" w:rsidP="00027497">
            <w:pPr>
              <w:jc w:val="both"/>
              <w:rPr>
                <w:rFonts w:ascii="Garamond" w:hAnsi="Garamond"/>
                <w:sz w:val="18"/>
                <w:szCs w:val="18"/>
              </w:rPr>
            </w:pPr>
            <w:r w:rsidRPr="00710526">
              <w:rPr>
                <w:rFonts w:ascii="Garamond" w:hAnsi="Garamond"/>
                <w:sz w:val="18"/>
                <w:szCs w:val="18"/>
              </w:rPr>
              <w:t>Until filled</w:t>
            </w:r>
          </w:p>
        </w:tc>
      </w:tr>
      <w:tr w:rsidR="009840EA" w:rsidRPr="002873DF" w:rsidTr="00DE1A43">
        <w:trPr>
          <w:jc w:val="center"/>
        </w:trPr>
        <w:tc>
          <w:tcPr>
            <w:tcW w:w="2775" w:type="dxa"/>
            <w:tcBorders>
              <w:top w:val="nil"/>
              <w:bottom w:val="nil"/>
              <w:right w:val="dotDash" w:sz="2" w:space="0" w:color="A6A6A6" w:themeColor="background1" w:themeShade="A6"/>
            </w:tcBorders>
            <w:shd w:val="clear" w:color="auto" w:fill="auto"/>
          </w:tcPr>
          <w:p w:rsidR="009840EA" w:rsidRPr="00520CB4" w:rsidRDefault="009840EA" w:rsidP="00CD2029">
            <w:pPr>
              <w:jc w:val="right"/>
              <w:rPr>
                <w:rFonts w:ascii="Garamond" w:hAnsi="Garamond"/>
                <w:b/>
                <w:bCs/>
                <w:color w:val="FF0000"/>
                <w:sz w:val="18"/>
                <w:szCs w:val="22"/>
              </w:rPr>
            </w:pPr>
          </w:p>
        </w:tc>
        <w:tc>
          <w:tcPr>
            <w:tcW w:w="6555" w:type="dxa"/>
            <w:gridSpan w:val="3"/>
            <w:tcBorders>
              <w:top w:val="nil"/>
              <w:left w:val="dotDash" w:sz="2" w:space="0" w:color="A6A6A6" w:themeColor="background1" w:themeShade="A6"/>
              <w:bottom w:val="nil"/>
            </w:tcBorders>
          </w:tcPr>
          <w:p w:rsidR="004A4A11" w:rsidRPr="00710526" w:rsidRDefault="004A4A11" w:rsidP="00027497">
            <w:pPr>
              <w:jc w:val="both"/>
              <w:rPr>
                <w:rFonts w:ascii="Garamond" w:hAnsi="Garamond"/>
                <w:sz w:val="18"/>
                <w:szCs w:val="18"/>
              </w:rPr>
            </w:pPr>
          </w:p>
        </w:tc>
      </w:tr>
      <w:tr w:rsidR="009840EA"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9840EA"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Application Instructions</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tcPr>
          <w:p w:rsidR="002873DF" w:rsidRPr="00710526" w:rsidRDefault="00CD1150" w:rsidP="00027497">
            <w:pPr>
              <w:jc w:val="both"/>
              <w:rPr>
                <w:rFonts w:ascii="Garamond" w:hAnsi="Garamond"/>
                <w:sz w:val="18"/>
                <w:szCs w:val="18"/>
              </w:rPr>
            </w:pPr>
            <w:r w:rsidRPr="00710526">
              <w:rPr>
                <w:rFonts w:ascii="Garamond" w:hAnsi="Garamond"/>
                <w:sz w:val="18"/>
                <w:szCs w:val="18"/>
              </w:rPr>
              <w:t xml:space="preserve">Please complete our SGTC application on our website </w:t>
            </w:r>
            <w:hyperlink r:id="rId8" w:history="1">
              <w:r w:rsidRPr="00710526">
                <w:rPr>
                  <w:rStyle w:val="Hyperlink"/>
                  <w:rFonts w:ascii="Garamond" w:hAnsi="Garamond"/>
                  <w:b/>
                  <w:color w:val="FF0000"/>
                  <w:sz w:val="18"/>
                  <w:szCs w:val="18"/>
                </w:rPr>
                <w:t>www.southgatech.edu</w:t>
              </w:r>
            </w:hyperlink>
            <w:r w:rsidRPr="00710526">
              <w:rPr>
                <w:rFonts w:ascii="Garamond" w:hAnsi="Garamond"/>
                <w:sz w:val="18"/>
                <w:szCs w:val="18"/>
              </w:rPr>
              <w:t xml:space="preserve"> access this by clicking on the link </w:t>
            </w:r>
            <w:r w:rsidRPr="00710526">
              <w:rPr>
                <w:rFonts w:ascii="Garamond" w:hAnsi="Garamond"/>
                <w:b/>
                <w:color w:val="FF0000"/>
                <w:sz w:val="18"/>
                <w:szCs w:val="18"/>
                <w:u w:val="single"/>
              </w:rPr>
              <w:t>Careers @ SGTC</w:t>
            </w:r>
            <w:r w:rsidRPr="00710526">
              <w:rPr>
                <w:rFonts w:ascii="Garamond" w:hAnsi="Garamond"/>
                <w:sz w:val="18"/>
                <w:szCs w:val="18"/>
              </w:rPr>
              <w:t xml:space="preserve">. For further assistance call the Human Resources Office at (229) 931-2454 or (229) 931-2450 or by emailing </w:t>
            </w:r>
            <w:hyperlink r:id="rId9" w:history="1">
              <w:r w:rsidRPr="00710526">
                <w:rPr>
                  <w:rStyle w:val="Hyperlink"/>
                  <w:rFonts w:ascii="Garamond" w:hAnsi="Garamond"/>
                  <w:color w:val="FF0000"/>
                  <w:sz w:val="18"/>
                  <w:szCs w:val="18"/>
                </w:rPr>
                <w:t>Erika.Carrillo@southgatech.edu</w:t>
              </w:r>
            </w:hyperlink>
            <w:r w:rsidRPr="00710526">
              <w:rPr>
                <w:rFonts w:ascii="Garamond" w:hAnsi="Garamond"/>
                <w:sz w:val="18"/>
                <w:szCs w:val="18"/>
              </w:rPr>
              <w:t xml:space="preserve"> or </w:t>
            </w:r>
            <w:hyperlink r:id="rId10" w:history="1">
              <w:r w:rsidRPr="00710526">
                <w:rPr>
                  <w:rStyle w:val="Hyperlink"/>
                  <w:rFonts w:ascii="Garamond" w:hAnsi="Garamond"/>
                  <w:color w:val="FF0000"/>
                  <w:sz w:val="18"/>
                  <w:szCs w:val="18"/>
                </w:rPr>
                <w:t>Suzanne.Singletary@southgatech.edu</w:t>
              </w:r>
            </w:hyperlink>
            <w:r w:rsidRPr="00710526">
              <w:rPr>
                <w:rFonts w:ascii="Garamond" w:hAnsi="Garamond"/>
                <w:sz w:val="18"/>
                <w:szCs w:val="18"/>
              </w:rPr>
              <w:t xml:space="preserve">. </w:t>
            </w:r>
          </w:p>
        </w:tc>
      </w:tr>
      <w:tr w:rsidR="009840EA" w:rsidRPr="002873DF" w:rsidTr="00DE1A43">
        <w:trPr>
          <w:jc w:val="center"/>
        </w:trPr>
        <w:tc>
          <w:tcPr>
            <w:tcW w:w="2775" w:type="dxa"/>
            <w:tcBorders>
              <w:top w:val="nil"/>
              <w:bottom w:val="nil"/>
              <w:right w:val="dotDash" w:sz="2" w:space="0" w:color="A6A6A6" w:themeColor="background1" w:themeShade="A6"/>
            </w:tcBorders>
            <w:shd w:val="clear" w:color="auto" w:fill="auto"/>
          </w:tcPr>
          <w:p w:rsidR="009840EA" w:rsidRPr="00520CB4" w:rsidRDefault="009840EA" w:rsidP="00CD2029">
            <w:pPr>
              <w:jc w:val="right"/>
              <w:rPr>
                <w:rFonts w:ascii="Garamond" w:hAnsi="Garamond"/>
                <w:b/>
                <w:bCs/>
                <w:color w:val="FF0000"/>
                <w:sz w:val="18"/>
                <w:szCs w:val="22"/>
              </w:rPr>
            </w:pPr>
          </w:p>
        </w:tc>
        <w:tc>
          <w:tcPr>
            <w:tcW w:w="6555" w:type="dxa"/>
            <w:gridSpan w:val="3"/>
            <w:tcBorders>
              <w:top w:val="nil"/>
              <w:left w:val="dotDash" w:sz="2" w:space="0" w:color="A6A6A6" w:themeColor="background1" w:themeShade="A6"/>
              <w:bottom w:val="nil"/>
            </w:tcBorders>
            <w:shd w:val="clear" w:color="auto" w:fill="auto"/>
          </w:tcPr>
          <w:p w:rsidR="004A4A11" w:rsidRPr="00710526" w:rsidRDefault="004A4A11" w:rsidP="00027497">
            <w:pPr>
              <w:jc w:val="both"/>
              <w:rPr>
                <w:rFonts w:ascii="Garamond" w:hAnsi="Garamond"/>
                <w:sz w:val="18"/>
                <w:szCs w:val="18"/>
              </w:rPr>
            </w:pPr>
          </w:p>
        </w:tc>
      </w:tr>
      <w:tr w:rsidR="009840EA" w:rsidRPr="002873DF" w:rsidTr="00DE1A43">
        <w:trPr>
          <w:jc w:val="center"/>
        </w:trPr>
        <w:tc>
          <w:tcPr>
            <w:tcW w:w="2775" w:type="dxa"/>
            <w:tcBorders>
              <w:top w:val="nil"/>
              <w:bottom w:val="single" w:sz="12" w:space="0" w:color="595959" w:themeColor="text1" w:themeTint="A6"/>
              <w:right w:val="dotDash" w:sz="2" w:space="0" w:color="A6A6A6" w:themeColor="background1" w:themeShade="A6"/>
            </w:tcBorders>
            <w:shd w:val="clear" w:color="auto" w:fill="E7E6E6" w:themeFill="background2"/>
            <w:vAlign w:val="center"/>
          </w:tcPr>
          <w:p w:rsidR="009840EA"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Notices</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single" w:sz="12" w:space="0" w:color="595959" w:themeColor="text1" w:themeTint="A6"/>
            </w:tcBorders>
            <w:shd w:val="clear" w:color="auto" w:fill="auto"/>
          </w:tcPr>
          <w:p w:rsidR="002873DF" w:rsidRPr="00710526" w:rsidRDefault="00CD1150" w:rsidP="00027497">
            <w:pPr>
              <w:jc w:val="both"/>
              <w:rPr>
                <w:rFonts w:ascii="Garamond" w:hAnsi="Garamond"/>
                <w:sz w:val="18"/>
                <w:szCs w:val="18"/>
              </w:rPr>
            </w:pPr>
            <w:r w:rsidRPr="00710526">
              <w:rPr>
                <w:rFonts w:ascii="Garamond" w:hAnsi="Garamond"/>
                <w:sz w:val="18"/>
                <w:szCs w:val="18"/>
              </w:rPr>
              <w:t xml:space="preserve">Pursuant to college policy, a </w:t>
            </w:r>
            <w:r w:rsidR="00CD2029" w:rsidRPr="00710526">
              <w:rPr>
                <w:rFonts w:ascii="Garamond" w:hAnsi="Garamond"/>
                <w:sz w:val="18"/>
                <w:szCs w:val="18"/>
              </w:rPr>
              <w:t>thorough</w:t>
            </w:r>
            <w:r w:rsidRPr="00710526">
              <w:rPr>
                <w:rFonts w:ascii="Garamond" w:hAnsi="Garamond"/>
                <w:sz w:val="18"/>
                <w:szCs w:val="18"/>
              </w:rPr>
              <w:t xml:space="preserve"> background investigation, including a criminal history check,</w:t>
            </w:r>
            <w:r w:rsidR="005F4F6B">
              <w:rPr>
                <w:rFonts w:ascii="Garamond" w:hAnsi="Garamond"/>
                <w:sz w:val="18"/>
                <w:szCs w:val="18"/>
              </w:rPr>
              <w:t xml:space="preserve"> </w:t>
            </w:r>
            <w:r w:rsidRPr="00710526">
              <w:rPr>
                <w:rFonts w:ascii="Garamond" w:hAnsi="Garamond"/>
                <w:sz w:val="18"/>
                <w:szCs w:val="18"/>
              </w:rPr>
              <w:t>shall be conducted on all candidates prior to being hired for any position with SGTC.</w:t>
            </w:r>
          </w:p>
        </w:tc>
      </w:tr>
      <w:tr w:rsidR="006710FD" w:rsidRPr="002873DF" w:rsidTr="00DE1A43">
        <w:trPr>
          <w:jc w:val="center"/>
        </w:trPr>
        <w:tc>
          <w:tcPr>
            <w:tcW w:w="9330" w:type="dxa"/>
            <w:gridSpan w:val="4"/>
            <w:tcBorders>
              <w:top w:val="single" w:sz="12" w:space="0" w:color="595959" w:themeColor="text1" w:themeTint="A6"/>
              <w:bottom w:val="single" w:sz="12" w:space="0" w:color="595959" w:themeColor="text1" w:themeTint="A6"/>
            </w:tcBorders>
            <w:shd w:val="clear" w:color="auto" w:fill="auto"/>
            <w:vAlign w:val="center"/>
          </w:tcPr>
          <w:p w:rsidR="006710FD" w:rsidRPr="00DE1A43" w:rsidRDefault="006710FD" w:rsidP="009E70A8">
            <w:pPr>
              <w:jc w:val="both"/>
              <w:rPr>
                <w:rFonts w:ascii="Garamond" w:hAnsi="Garamond"/>
                <w:sz w:val="6"/>
                <w:szCs w:val="20"/>
              </w:rPr>
            </w:pPr>
          </w:p>
        </w:tc>
      </w:tr>
      <w:tr w:rsidR="00675F94" w:rsidRPr="002873DF" w:rsidTr="00DE1A43">
        <w:trPr>
          <w:jc w:val="center"/>
        </w:trPr>
        <w:tc>
          <w:tcPr>
            <w:tcW w:w="2775"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A24CB6">
            <w:pPr>
              <w:jc w:val="right"/>
              <w:rPr>
                <w:rFonts w:ascii="Garamond" w:hAnsi="Garamond"/>
                <w:color w:val="FF0000"/>
                <w:sz w:val="16"/>
                <w:szCs w:val="20"/>
              </w:rPr>
            </w:pPr>
            <w:r w:rsidRPr="00675F94">
              <w:rPr>
                <w:rFonts w:ascii="Garamond" w:hAnsi="Garamond"/>
                <w:color w:val="FF0000"/>
                <w:sz w:val="16"/>
                <w:szCs w:val="20"/>
              </w:rPr>
              <w:t>Position Number</w:t>
            </w:r>
            <w:r w:rsidR="001B60F4">
              <w:rPr>
                <w:rFonts w:ascii="Garamond" w:hAnsi="Garamond"/>
                <w:color w:val="FF0000"/>
                <w:sz w:val="16"/>
                <w:szCs w:val="20"/>
              </w:rPr>
              <w:t>:</w:t>
            </w:r>
          </w:p>
        </w:tc>
        <w:tc>
          <w:tcPr>
            <w:tcW w:w="1918"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9E70A8">
            <w:pPr>
              <w:jc w:val="both"/>
              <w:rPr>
                <w:rFonts w:ascii="Garamond" w:hAnsi="Garamond"/>
                <w:sz w:val="16"/>
                <w:szCs w:val="20"/>
              </w:rPr>
            </w:pPr>
          </w:p>
        </w:tc>
        <w:tc>
          <w:tcPr>
            <w:tcW w:w="2612"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A24CB6">
            <w:pPr>
              <w:jc w:val="right"/>
              <w:rPr>
                <w:rFonts w:ascii="Garamond" w:hAnsi="Garamond"/>
                <w:color w:val="FF0000"/>
                <w:sz w:val="16"/>
                <w:szCs w:val="20"/>
              </w:rPr>
            </w:pPr>
            <w:r w:rsidRPr="00675F94">
              <w:rPr>
                <w:rFonts w:ascii="Garamond" w:hAnsi="Garamond"/>
                <w:color w:val="FF0000"/>
                <w:sz w:val="16"/>
                <w:szCs w:val="20"/>
              </w:rPr>
              <w:t>Job Code</w:t>
            </w:r>
            <w:r w:rsidR="001B60F4">
              <w:rPr>
                <w:rFonts w:ascii="Garamond" w:hAnsi="Garamond"/>
                <w:color w:val="FF0000"/>
                <w:sz w:val="16"/>
                <w:szCs w:val="20"/>
              </w:rPr>
              <w:t>:</w:t>
            </w:r>
          </w:p>
        </w:tc>
        <w:tc>
          <w:tcPr>
            <w:tcW w:w="2025"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9E70A8">
            <w:pPr>
              <w:jc w:val="both"/>
              <w:rPr>
                <w:rFonts w:ascii="Garamond" w:hAnsi="Garamond"/>
                <w:sz w:val="16"/>
                <w:szCs w:val="20"/>
              </w:rPr>
            </w:pPr>
          </w:p>
        </w:tc>
      </w:tr>
    </w:tbl>
    <w:p w:rsidR="004E0E0D" w:rsidRPr="001467F3" w:rsidRDefault="004E0E0D" w:rsidP="004E0E0D">
      <w:pPr>
        <w:jc w:val="center"/>
        <w:rPr>
          <w:b/>
          <w:sz w:val="18"/>
          <w:szCs w:val="20"/>
        </w:rPr>
      </w:pPr>
    </w:p>
    <w:sectPr w:rsidR="004E0E0D" w:rsidRPr="001467F3" w:rsidSect="001B60F4">
      <w:headerReference w:type="default" r:id="rId11"/>
      <w:footerReference w:type="default" r:id="rId12"/>
      <w:pgSz w:w="12240" w:h="15840"/>
      <w:pgMar w:top="924" w:right="1440" w:bottom="864" w:left="1440" w:header="360" w:footer="1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629" w:rsidRDefault="00801629">
      <w:r>
        <w:separator/>
      </w:r>
    </w:p>
  </w:endnote>
  <w:endnote w:type="continuationSeparator" w:id="0">
    <w:p w:rsidR="00801629" w:rsidRDefault="0080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150" w:rsidRDefault="00C35FA3" w:rsidP="00CD1150">
    <w:pPr>
      <w:ind w:right="-360"/>
      <w:jc w:val="center"/>
      <w:rPr>
        <w:rFonts w:ascii="Garamond" w:hAnsi="Garamond"/>
        <w:b/>
        <w:bCs/>
        <w:sz w:val="18"/>
        <w:szCs w:val="20"/>
      </w:rPr>
    </w:pPr>
    <w:r w:rsidRPr="00CD1150">
      <w:rPr>
        <w:rFonts w:ascii="Garamond" w:hAnsi="Garamond"/>
        <w:b/>
        <w:bCs/>
        <w:sz w:val="18"/>
        <w:szCs w:val="20"/>
      </w:rPr>
      <w:t>An Equal Employment Institution</w:t>
    </w:r>
  </w:p>
  <w:p w:rsidR="00CD1150" w:rsidRPr="00DE1A43" w:rsidRDefault="00C35FA3" w:rsidP="00CD1150">
    <w:pPr>
      <w:ind w:right="-360"/>
      <w:jc w:val="both"/>
      <w:rPr>
        <w:rFonts w:cs="Calibri"/>
        <w:i/>
        <w:sz w:val="12"/>
        <w:szCs w:val="18"/>
      </w:rPr>
    </w:pPr>
    <w:r w:rsidRPr="00CD1150">
      <w:rPr>
        <w:rFonts w:ascii="Garamond" w:hAnsi="Garamond"/>
        <w:sz w:val="18"/>
        <w:szCs w:val="20"/>
      </w:rPr>
      <w:br/>
    </w:r>
    <w:r w:rsidR="00CD1150" w:rsidRPr="00DE1A43">
      <w:rPr>
        <w:rFonts w:ascii="Garamond" w:hAnsi="Garamond"/>
        <w:b/>
        <w:bCs/>
        <w:i/>
        <w:sz w:val="10"/>
        <w:szCs w:val="20"/>
      </w:rPr>
      <w:t xml:space="preserve">As set forth in its student catalog, South Georgia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Title IX Coordinator Eulish Kinchens, 229-931-2249, </w:t>
    </w:r>
    <w:hyperlink r:id="rId1" w:history="1">
      <w:r w:rsidR="002C2A99" w:rsidRPr="00DE1A43">
        <w:rPr>
          <w:rStyle w:val="Hyperlink"/>
          <w:rFonts w:ascii="Garamond" w:hAnsi="Garamond"/>
          <w:b/>
          <w:bCs/>
          <w:i/>
          <w:color w:val="FF0000"/>
          <w:sz w:val="10"/>
          <w:szCs w:val="20"/>
        </w:rPr>
        <w:t>ekinchens@southgatech.edu</w:t>
      </w:r>
    </w:hyperlink>
    <w:r w:rsidR="00CD1150" w:rsidRPr="00DE1A43">
      <w:rPr>
        <w:rFonts w:ascii="Garamond" w:hAnsi="Garamond"/>
        <w:b/>
        <w:bCs/>
        <w:i/>
        <w:color w:val="FF0000"/>
        <w:sz w:val="10"/>
        <w:szCs w:val="20"/>
      </w:rPr>
      <w:t xml:space="preserve">, </w:t>
    </w:r>
    <w:r w:rsidR="00CD1150" w:rsidRPr="00DE1A43">
      <w:rPr>
        <w:rFonts w:ascii="Garamond" w:hAnsi="Garamond"/>
        <w:b/>
        <w:bCs/>
        <w:i/>
        <w:sz w:val="10"/>
        <w:szCs w:val="20"/>
      </w:rPr>
      <w:t xml:space="preserve">or Section 504/ADA Coordinator, Jennifer Robinson 229-931-2595 </w:t>
    </w:r>
    <w:hyperlink r:id="rId2" w:history="1">
      <w:r w:rsidR="00CD1150" w:rsidRPr="00DE1A43">
        <w:rPr>
          <w:rFonts w:ascii="Garamond" w:hAnsi="Garamond"/>
          <w:b/>
          <w:bCs/>
          <w:i/>
          <w:color w:val="FF0000"/>
          <w:sz w:val="10"/>
          <w:szCs w:val="20"/>
          <w:u w:val="single"/>
        </w:rPr>
        <w:t>Jennifer.Robinson@southgatech.edu</w:t>
      </w:r>
    </w:hyperlink>
    <w:r w:rsidR="00CD1150" w:rsidRPr="00DE1A43">
      <w:rPr>
        <w:rFonts w:ascii="Garamond" w:hAnsi="Garamond"/>
        <w:b/>
        <w:bCs/>
        <w:i/>
        <w:color w:val="000000" w:themeColor="text1"/>
        <w:sz w:val="10"/>
        <w:szCs w:val="20"/>
      </w:rPr>
      <w:t>.</w:t>
    </w:r>
  </w:p>
  <w:p w:rsidR="00C35FA3" w:rsidRDefault="00C3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629" w:rsidRDefault="00801629">
      <w:r>
        <w:separator/>
      </w:r>
    </w:p>
  </w:footnote>
  <w:footnote w:type="continuationSeparator" w:id="0">
    <w:p w:rsidR="00801629" w:rsidRDefault="00801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CB4" w:rsidRPr="00A647AE" w:rsidRDefault="00520CB4" w:rsidP="00EC206C">
    <w:pPr>
      <w:pStyle w:val="Header"/>
      <w:jc w:val="center"/>
      <w:rPr>
        <w:rFonts w:ascii="Garamond" w:hAnsi="Garamond"/>
        <w:b/>
        <w:color w:val="FF0000"/>
        <w:sz w:val="22"/>
      </w:rPr>
    </w:pPr>
    <w:r w:rsidRPr="00A647AE">
      <w:rPr>
        <w:rFonts w:ascii="Garamond" w:hAnsi="Garamond"/>
        <w:b/>
        <w:color w:val="FF0000"/>
        <w:sz w:val="22"/>
      </w:rPr>
      <w:t>South Georgia Technical College</w:t>
    </w:r>
  </w:p>
  <w:p w:rsidR="006710FD" w:rsidRPr="001B60F4" w:rsidRDefault="00EC206C" w:rsidP="00EC206C">
    <w:pPr>
      <w:pStyle w:val="Header"/>
      <w:jc w:val="center"/>
      <w:rPr>
        <w:rFonts w:ascii="Garamond" w:hAnsi="Garamond"/>
        <w:b/>
        <w:color w:val="FF0000"/>
        <w:sz w:val="18"/>
      </w:rPr>
    </w:pPr>
    <w:r w:rsidRPr="001B60F4">
      <w:rPr>
        <w:rFonts w:ascii="Garamond" w:hAnsi="Garamond"/>
        <w:b/>
        <w:color w:val="FF0000"/>
        <w:sz w:val="18"/>
      </w:rPr>
      <w:t>Human Resources Office</w:t>
    </w:r>
  </w:p>
  <w:p w:rsidR="00EC206C" w:rsidRPr="006710FD" w:rsidRDefault="00EC206C" w:rsidP="00EC206C">
    <w:pPr>
      <w:pStyle w:val="Header"/>
      <w:jc w:val="center"/>
      <w:rPr>
        <w:b/>
        <w:color w:val="FF0000"/>
        <w:sz w:val="10"/>
      </w:rPr>
    </w:pPr>
    <w:r w:rsidRPr="006710FD">
      <w:rPr>
        <w:b/>
        <w:color w:val="FF0000"/>
        <w:sz w:val="10"/>
      </w:rPr>
      <w:t xml:space="preserve"> </w:t>
    </w:r>
  </w:p>
  <w:p w:rsidR="00520CB4" w:rsidRDefault="00EC206C"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900 South G</w:t>
    </w:r>
    <w:r w:rsidR="00437701">
      <w:rPr>
        <w:rFonts w:ascii="Garamond" w:hAnsi="Garamond"/>
        <w:color w:val="595959" w:themeColor="text1" w:themeTint="A6"/>
        <w:sz w:val="16"/>
      </w:rPr>
      <w:t>A</w:t>
    </w:r>
    <w:r w:rsidRPr="001B60F4">
      <w:rPr>
        <w:rFonts w:ascii="Garamond" w:hAnsi="Garamond"/>
        <w:color w:val="595959" w:themeColor="text1" w:themeTint="A6"/>
        <w:sz w:val="16"/>
      </w:rPr>
      <w:t xml:space="preserve"> Tech Parkway, Americus, G</w:t>
    </w:r>
    <w:r w:rsidR="00437701">
      <w:rPr>
        <w:rFonts w:ascii="Garamond" w:hAnsi="Garamond"/>
        <w:color w:val="595959" w:themeColor="text1" w:themeTint="A6"/>
        <w:sz w:val="16"/>
      </w:rPr>
      <w:t>eorgia</w:t>
    </w:r>
    <w:r w:rsidRPr="001B60F4">
      <w:rPr>
        <w:rFonts w:ascii="Garamond" w:hAnsi="Garamond"/>
        <w:color w:val="595959" w:themeColor="text1" w:themeTint="A6"/>
        <w:sz w:val="16"/>
      </w:rPr>
      <w:t xml:space="preserve"> 31709</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520CB4">
      <w:rPr>
        <w:rFonts w:ascii="Garamond" w:hAnsi="Garamond"/>
        <w:b/>
        <w:color w:val="595959" w:themeColor="text1" w:themeTint="A6"/>
        <w:sz w:val="16"/>
      </w:rPr>
      <w:t>Odom Center</w:t>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Room 213</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229-931-2454 /</w:t>
    </w:r>
    <w:r w:rsidR="00520CB4">
      <w:rPr>
        <w:rFonts w:ascii="Garamond" w:hAnsi="Garamond"/>
        <w:color w:val="595959" w:themeColor="text1" w:themeTint="A6"/>
        <w:sz w:val="16"/>
      </w:rPr>
      <w:t>229-931-</w:t>
    </w:r>
    <w:r w:rsidRPr="001B60F4">
      <w:rPr>
        <w:rFonts w:ascii="Garamond" w:hAnsi="Garamond"/>
        <w:color w:val="595959" w:themeColor="text1" w:themeTint="A6"/>
        <w:sz w:val="16"/>
      </w:rPr>
      <w:t xml:space="preserve"> 2450</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p>
  <w:p w:rsidR="00EC206C" w:rsidRPr="001B60F4" w:rsidRDefault="00520CB4"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Pr>
        <w:rFonts w:ascii="Garamond" w:hAnsi="Garamond"/>
        <w:color w:val="595959" w:themeColor="text1" w:themeTint="A6"/>
        <w:sz w:val="16"/>
      </w:rPr>
      <w:t xml:space="preserve">   </w:t>
    </w:r>
    <w:r w:rsidR="006710FD" w:rsidRPr="00A647AE">
      <w:rPr>
        <w:rFonts w:ascii="Garamond" w:hAnsi="Garamond"/>
        <w:b/>
        <w:color w:val="595959" w:themeColor="text1" w:themeTint="A6"/>
        <w:sz w:val="16"/>
        <w:u w:val="single"/>
      </w:rPr>
      <w:t>www.</w:t>
    </w:r>
    <w:r w:rsidR="00EC206C" w:rsidRPr="00A647AE">
      <w:rPr>
        <w:rFonts w:ascii="Garamond" w:hAnsi="Garamond"/>
        <w:b/>
        <w:color w:val="595959" w:themeColor="text1" w:themeTint="A6"/>
        <w:sz w:val="16"/>
        <w:u w:val="single"/>
      </w:rPr>
      <w:t>southgatech.edu</w:t>
    </w:r>
    <w:r w:rsidR="00EC206C" w:rsidRPr="00520CB4">
      <w:rPr>
        <w:rFonts w:ascii="Garamond" w:hAnsi="Garamond"/>
        <w:color w:val="595959" w:themeColor="text1" w:themeTint="A6"/>
        <w:sz w:val="16"/>
      </w:rPr>
      <w:t xml:space="preserve"> </w:t>
    </w:r>
    <w:r w:rsidRP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80"/>
    <w:rsid w:val="00027497"/>
    <w:rsid w:val="000613B5"/>
    <w:rsid w:val="00077C30"/>
    <w:rsid w:val="000D1985"/>
    <w:rsid w:val="000D5D79"/>
    <w:rsid w:val="00125724"/>
    <w:rsid w:val="00130490"/>
    <w:rsid w:val="00142EA4"/>
    <w:rsid w:val="001467F3"/>
    <w:rsid w:val="0017152A"/>
    <w:rsid w:val="001A3A67"/>
    <w:rsid w:val="001B1F3D"/>
    <w:rsid w:val="001B60F4"/>
    <w:rsid w:val="001F371C"/>
    <w:rsid w:val="0022415F"/>
    <w:rsid w:val="00272F9C"/>
    <w:rsid w:val="002873DF"/>
    <w:rsid w:val="002C2A99"/>
    <w:rsid w:val="003F7061"/>
    <w:rsid w:val="004272F4"/>
    <w:rsid w:val="00437701"/>
    <w:rsid w:val="00482312"/>
    <w:rsid w:val="004967A6"/>
    <w:rsid w:val="004A4A11"/>
    <w:rsid w:val="004C25BF"/>
    <w:rsid w:val="004E0E0D"/>
    <w:rsid w:val="00520CB4"/>
    <w:rsid w:val="0054171C"/>
    <w:rsid w:val="00544680"/>
    <w:rsid w:val="00550A5E"/>
    <w:rsid w:val="005659B0"/>
    <w:rsid w:val="00576823"/>
    <w:rsid w:val="005A0B23"/>
    <w:rsid w:val="005D6FE5"/>
    <w:rsid w:val="005F4F6B"/>
    <w:rsid w:val="00641FCC"/>
    <w:rsid w:val="00642D54"/>
    <w:rsid w:val="006544FC"/>
    <w:rsid w:val="006710FD"/>
    <w:rsid w:val="00675F94"/>
    <w:rsid w:val="00684E65"/>
    <w:rsid w:val="006A3C22"/>
    <w:rsid w:val="006E286D"/>
    <w:rsid w:val="00710526"/>
    <w:rsid w:val="00714A62"/>
    <w:rsid w:val="007C5D65"/>
    <w:rsid w:val="007E74DE"/>
    <w:rsid w:val="00801629"/>
    <w:rsid w:val="0083259C"/>
    <w:rsid w:val="008538D5"/>
    <w:rsid w:val="00861980"/>
    <w:rsid w:val="00877879"/>
    <w:rsid w:val="008B0314"/>
    <w:rsid w:val="008E3674"/>
    <w:rsid w:val="00901EB3"/>
    <w:rsid w:val="0091536F"/>
    <w:rsid w:val="00921C4F"/>
    <w:rsid w:val="00934E94"/>
    <w:rsid w:val="0097167C"/>
    <w:rsid w:val="00972370"/>
    <w:rsid w:val="009840EA"/>
    <w:rsid w:val="00984C27"/>
    <w:rsid w:val="009B76D8"/>
    <w:rsid w:val="009E70A8"/>
    <w:rsid w:val="00A24CB6"/>
    <w:rsid w:val="00A647AE"/>
    <w:rsid w:val="00AA4B3F"/>
    <w:rsid w:val="00AB3D36"/>
    <w:rsid w:val="00B03D6D"/>
    <w:rsid w:val="00B322A4"/>
    <w:rsid w:val="00B379D6"/>
    <w:rsid w:val="00B737DC"/>
    <w:rsid w:val="00B93E9B"/>
    <w:rsid w:val="00BB3613"/>
    <w:rsid w:val="00BC2587"/>
    <w:rsid w:val="00BF6AD7"/>
    <w:rsid w:val="00C35FA3"/>
    <w:rsid w:val="00C44B7B"/>
    <w:rsid w:val="00C44C3F"/>
    <w:rsid w:val="00C536EF"/>
    <w:rsid w:val="00C82963"/>
    <w:rsid w:val="00C9276A"/>
    <w:rsid w:val="00CB3632"/>
    <w:rsid w:val="00CD1150"/>
    <w:rsid w:val="00CD2029"/>
    <w:rsid w:val="00D75841"/>
    <w:rsid w:val="00D821F8"/>
    <w:rsid w:val="00DE1A43"/>
    <w:rsid w:val="00E56A82"/>
    <w:rsid w:val="00E75270"/>
    <w:rsid w:val="00E860E1"/>
    <w:rsid w:val="00E945C5"/>
    <w:rsid w:val="00EA20BE"/>
    <w:rsid w:val="00EC206C"/>
    <w:rsid w:val="00EC405C"/>
    <w:rsid w:val="00F041C6"/>
    <w:rsid w:val="00F42E92"/>
    <w:rsid w:val="00FA03B2"/>
    <w:rsid w:val="00FC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A61503"/>
  <w15:chartTrackingRefBased/>
  <w15:docId w15:val="{646821E9-743E-424F-B6FC-A8C69D68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0E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varezHolston">
    <w:name w:val="Tavarez Holston"/>
    <w:basedOn w:val="DefaultParagraphFont"/>
    <w:semiHidden/>
    <w:rsid w:val="00984C27"/>
    <w:rPr>
      <w:rFonts w:ascii="Arial" w:hAnsi="Arial" w:cs="Arial"/>
      <w:color w:val="auto"/>
      <w:sz w:val="20"/>
      <w:szCs w:val="20"/>
    </w:rPr>
  </w:style>
  <w:style w:type="character" w:styleId="Hyperlink">
    <w:name w:val="Hyperlink"/>
    <w:basedOn w:val="DefaultParagraphFont"/>
    <w:rsid w:val="007C5D65"/>
    <w:rPr>
      <w:color w:val="0000FF"/>
      <w:u w:val="single"/>
    </w:rPr>
  </w:style>
  <w:style w:type="table" w:styleId="TableGrid">
    <w:name w:val="Table Grid"/>
    <w:basedOn w:val="TableNormal"/>
    <w:rsid w:val="0022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76D8"/>
    <w:pPr>
      <w:tabs>
        <w:tab w:val="center" w:pos="4320"/>
        <w:tab w:val="right" w:pos="8640"/>
      </w:tabs>
    </w:pPr>
  </w:style>
  <w:style w:type="paragraph" w:styleId="Footer">
    <w:name w:val="footer"/>
    <w:basedOn w:val="Normal"/>
    <w:rsid w:val="009B76D8"/>
    <w:pPr>
      <w:tabs>
        <w:tab w:val="center" w:pos="4320"/>
        <w:tab w:val="right" w:pos="8640"/>
      </w:tabs>
    </w:pPr>
  </w:style>
  <w:style w:type="paragraph" w:styleId="BalloonText">
    <w:name w:val="Balloon Text"/>
    <w:basedOn w:val="Normal"/>
    <w:semiHidden/>
    <w:rsid w:val="001F371C"/>
    <w:rPr>
      <w:rFonts w:ascii="Tahoma" w:hAnsi="Tahoma" w:cs="Tahoma"/>
      <w:sz w:val="16"/>
      <w:szCs w:val="16"/>
    </w:rPr>
  </w:style>
  <w:style w:type="character" w:styleId="UnresolvedMention">
    <w:name w:val="Unresolved Mention"/>
    <w:basedOn w:val="DefaultParagraphFont"/>
    <w:uiPriority w:val="99"/>
    <w:semiHidden/>
    <w:unhideWhenUsed/>
    <w:rsid w:val="00CD1150"/>
    <w:rPr>
      <w:color w:val="605E5C"/>
      <w:shd w:val="clear" w:color="auto" w:fill="E1DFDD"/>
    </w:rPr>
  </w:style>
  <w:style w:type="paragraph" w:customStyle="1" w:styleId="Default">
    <w:name w:val="Default"/>
    <w:rsid w:val="00934E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3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gatec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uzanne.Singletary@southgatech.edu" TargetMode="External"/><Relationship Id="rId4" Type="http://schemas.openxmlformats.org/officeDocument/2006/relationships/webSettings" Target="webSettings.xml"/><Relationship Id="rId9" Type="http://schemas.openxmlformats.org/officeDocument/2006/relationships/hyperlink" Target="mailto:Erika.Carrillo@southgatech.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ennifer.Robinson@southgatech.edu" TargetMode="External"/><Relationship Id="rId1" Type="http://schemas.openxmlformats.org/officeDocument/2006/relationships/hyperlink" Target="mailto:ekinchens@south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carrillo\Documents\Job%20Ads\Job%20Ad-%20High%20School%20Coordinator%201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1C1D6-F2FF-4A3B-A417-AD79659D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Ad- High School Coordinator 102023</Template>
  <TotalTime>2</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POSITION ANNOUNCEMENT</vt:lpstr>
    </vt:vector>
  </TitlesOfParts>
  <Company>Moultrie Technical College</Company>
  <LinksUpToDate>false</LinksUpToDate>
  <CharactersWithSpaces>3511</CharactersWithSpaces>
  <SharedDoc>false</SharedDoc>
  <HLinks>
    <vt:vector size="6" baseType="variant">
      <vt:variant>
        <vt:i4>3014705</vt:i4>
      </vt:variant>
      <vt:variant>
        <vt:i4>0</vt:i4>
      </vt:variant>
      <vt:variant>
        <vt:i4>0</vt:i4>
      </vt:variant>
      <vt:variant>
        <vt:i4>5</vt:i4>
      </vt:variant>
      <vt:variant>
        <vt:lpwstr>http://www.moultrietech.edu/hr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ANNOUNCEMENT</dc:title>
  <dc:subject/>
  <dc:creator>Erika Carrillo</dc:creator>
  <cp:keywords/>
  <dc:description/>
  <cp:lastModifiedBy>Erika Carrillo</cp:lastModifiedBy>
  <cp:revision>3</cp:revision>
  <cp:lastPrinted>2023-11-01T14:23:00Z</cp:lastPrinted>
  <dcterms:created xsi:type="dcterms:W3CDTF">2023-11-06T16:02:00Z</dcterms:created>
  <dcterms:modified xsi:type="dcterms:W3CDTF">2023-11-21T22:01:00Z</dcterms:modified>
</cp:coreProperties>
</file>