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CD2029" w:rsidP="006710FD">
      <w:pPr>
        <w:jc w:val="center"/>
      </w:pPr>
    </w:p>
    <w:p w:rsidR="00EC206C" w:rsidRPr="00710526" w:rsidRDefault="001B60F4" w:rsidP="006710FD">
      <w:pPr>
        <w:jc w:val="center"/>
        <w:rPr>
          <w:sz w:val="12"/>
        </w:rPr>
      </w:pPr>
      <w:r w:rsidRPr="006710FD">
        <w:rPr>
          <w:noProof/>
        </w:rPr>
        <w:drawing>
          <wp:anchor distT="0" distB="0" distL="114300" distR="114300" simplePos="0" relativeHeight="251658240" behindDoc="0" locked="0" layoutInCell="1" allowOverlap="1" wp14:anchorId="578B9557">
            <wp:simplePos x="0" y="0"/>
            <wp:positionH relativeFrom="column">
              <wp:posOffset>2194560</wp:posOffset>
            </wp:positionH>
            <wp:positionV relativeFrom="paragraph">
              <wp:posOffset>15875</wp:posOffset>
            </wp:positionV>
            <wp:extent cx="1609090" cy="6629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662940"/>
                    </a:xfrm>
                    <a:prstGeom prst="rect">
                      <a:avLst/>
                    </a:prstGeom>
                    <a:noFill/>
                    <a:effectLst/>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685"/>
        <w:gridCol w:w="2008"/>
        <w:gridCol w:w="2612"/>
        <w:gridCol w:w="2025"/>
      </w:tblGrid>
      <w:tr w:rsidR="0022415F" w:rsidRPr="002873DF" w:rsidTr="00A647AE">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5A3263" w:rsidP="00E56A82">
            <w:pPr>
              <w:jc w:val="center"/>
              <w:rPr>
                <w:rFonts w:ascii="Garamond" w:hAnsi="Garamond"/>
                <w:b/>
                <w:bCs/>
                <w:color w:val="FF0000"/>
                <w:sz w:val="32"/>
                <w:szCs w:val="22"/>
              </w:rPr>
            </w:pPr>
            <w:r w:rsidRPr="005A3263">
              <w:rPr>
                <w:rFonts w:ascii="Garamond" w:hAnsi="Garamond"/>
                <w:b/>
                <w:bCs/>
                <w:color w:val="FF0000"/>
                <w:sz w:val="32"/>
                <w:szCs w:val="22"/>
              </w:rPr>
              <w:t>GED/</w:t>
            </w:r>
            <w:proofErr w:type="spellStart"/>
            <w:r w:rsidRPr="005A3263">
              <w:rPr>
                <w:rFonts w:ascii="Garamond" w:hAnsi="Garamond"/>
                <w:b/>
                <w:bCs/>
                <w:color w:val="FF0000"/>
                <w:sz w:val="32"/>
                <w:szCs w:val="22"/>
              </w:rPr>
              <w:t>HiSET</w:t>
            </w:r>
            <w:proofErr w:type="spellEnd"/>
            <w:r w:rsidRPr="005A3263">
              <w:rPr>
                <w:rFonts w:ascii="Garamond" w:hAnsi="Garamond"/>
                <w:b/>
                <w:bCs/>
                <w:color w:val="FF0000"/>
                <w:sz w:val="32"/>
                <w:szCs w:val="22"/>
              </w:rPr>
              <w:t xml:space="preserve"> Examiner </w:t>
            </w:r>
            <w:r w:rsidR="00FB3242">
              <w:rPr>
                <w:rFonts w:ascii="Garamond" w:hAnsi="Garamond"/>
                <w:b/>
                <w:bCs/>
                <w:color w:val="FF0000"/>
                <w:sz w:val="32"/>
                <w:szCs w:val="22"/>
              </w:rPr>
              <w:t>- PT</w:t>
            </w:r>
          </w:p>
        </w:tc>
      </w:tr>
      <w:tr w:rsidR="0022415F" w:rsidRPr="002873DF" w:rsidTr="00A647AE">
        <w:trPr>
          <w:jc w:val="center"/>
        </w:trPr>
        <w:tc>
          <w:tcPr>
            <w:tcW w:w="4693"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63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645" w:type="dxa"/>
            <w:gridSpan w:val="3"/>
            <w:tcBorders>
              <w:left w:val="dotDash" w:sz="2" w:space="0" w:color="A6A6A6" w:themeColor="background1" w:themeShade="A6"/>
            </w:tcBorders>
            <w:shd w:val="clear" w:color="auto" w:fill="auto"/>
          </w:tcPr>
          <w:p w:rsidR="00E56A82" w:rsidRPr="00710526" w:rsidRDefault="00E56A82" w:rsidP="00027497">
            <w:pPr>
              <w:jc w:val="both"/>
              <w:rPr>
                <w:rFonts w:ascii="Garamond" w:hAnsi="Garamond"/>
                <w:sz w:val="18"/>
                <w:szCs w:val="18"/>
              </w:rPr>
            </w:pPr>
          </w:p>
        </w:tc>
      </w:tr>
      <w:tr w:rsidR="006710FD" w:rsidRPr="002873DF" w:rsidTr="00A647AE">
        <w:trPr>
          <w:jc w:val="center"/>
        </w:trPr>
        <w:tc>
          <w:tcPr>
            <w:tcW w:w="268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6710FD" w:rsidRPr="00710526" w:rsidRDefault="006710FD"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855C47" w:rsidRPr="00855C47" w:rsidRDefault="00855C47" w:rsidP="00855C47">
            <w:pPr>
              <w:jc w:val="both"/>
              <w:rPr>
                <w:rFonts w:ascii="Garamond" w:hAnsi="Garamond" w:cs="Calibri"/>
                <w:sz w:val="18"/>
                <w:szCs w:val="18"/>
              </w:rPr>
            </w:pPr>
            <w:r w:rsidRPr="00855C47">
              <w:rPr>
                <w:rFonts w:ascii="Garamond" w:hAnsi="Garamond" w:cs="Calibri"/>
                <w:sz w:val="18"/>
                <w:szCs w:val="18"/>
              </w:rPr>
              <w:t>Serves as a backup or assistant to the GED/</w:t>
            </w:r>
            <w:proofErr w:type="spellStart"/>
            <w:r w:rsidRPr="00855C47">
              <w:rPr>
                <w:rFonts w:ascii="Garamond" w:hAnsi="Garamond" w:cs="Calibri"/>
                <w:sz w:val="18"/>
                <w:szCs w:val="18"/>
              </w:rPr>
              <w:t>HiSET</w:t>
            </w:r>
            <w:proofErr w:type="spellEnd"/>
            <w:r w:rsidRPr="00855C47">
              <w:rPr>
                <w:rFonts w:ascii="Garamond" w:hAnsi="Garamond" w:cs="Calibri"/>
                <w:sz w:val="18"/>
                <w:szCs w:val="18"/>
              </w:rPr>
              <w:t xml:space="preserve"> Chief Examiner, supporting all testing operations</w:t>
            </w:r>
            <w:r>
              <w:rPr>
                <w:rFonts w:ascii="Garamond" w:hAnsi="Garamond" w:cs="Calibri"/>
                <w:sz w:val="18"/>
                <w:szCs w:val="18"/>
              </w:rPr>
              <w:t xml:space="preserve">; </w:t>
            </w:r>
            <w:r w:rsidRPr="00855C47">
              <w:rPr>
                <w:rFonts w:ascii="Garamond" w:hAnsi="Garamond" w:cs="Calibri"/>
                <w:sz w:val="18"/>
                <w:szCs w:val="18"/>
              </w:rPr>
              <w:t xml:space="preserve">Coordinates and administers computer-based GED and </w:t>
            </w:r>
            <w:proofErr w:type="spellStart"/>
            <w:r w:rsidRPr="00855C47">
              <w:rPr>
                <w:rFonts w:ascii="Garamond" w:hAnsi="Garamond" w:cs="Calibri"/>
                <w:sz w:val="18"/>
                <w:szCs w:val="18"/>
              </w:rPr>
              <w:t>HiSET</w:t>
            </w:r>
            <w:proofErr w:type="spellEnd"/>
            <w:r w:rsidRPr="00855C47">
              <w:rPr>
                <w:rFonts w:ascii="Garamond" w:hAnsi="Garamond" w:cs="Calibri"/>
                <w:sz w:val="18"/>
                <w:szCs w:val="18"/>
              </w:rPr>
              <w:t xml:space="preserve"> exams across all SGTC testing locations, including correctional facilities (e.g., SCCI and Macon State Prison)</w:t>
            </w:r>
            <w:r>
              <w:rPr>
                <w:rFonts w:ascii="Garamond" w:hAnsi="Garamond" w:cs="Calibri"/>
                <w:sz w:val="18"/>
                <w:szCs w:val="18"/>
              </w:rPr>
              <w:t xml:space="preserve">; </w:t>
            </w:r>
            <w:r w:rsidRPr="00855C47">
              <w:rPr>
                <w:rFonts w:ascii="Garamond" w:hAnsi="Garamond" w:cs="Calibri"/>
                <w:sz w:val="18"/>
                <w:szCs w:val="18"/>
              </w:rPr>
              <w:t>Manages session logistics, ensuring locations are scheduled and technical equipment is fully prepared</w:t>
            </w:r>
            <w:r>
              <w:rPr>
                <w:rFonts w:ascii="Garamond" w:hAnsi="Garamond" w:cs="Calibri"/>
                <w:sz w:val="18"/>
                <w:szCs w:val="18"/>
              </w:rPr>
              <w:t xml:space="preserve">; </w:t>
            </w:r>
            <w:r w:rsidRPr="00855C47">
              <w:rPr>
                <w:rFonts w:ascii="Garamond" w:hAnsi="Garamond" w:cs="Calibri"/>
                <w:sz w:val="18"/>
                <w:szCs w:val="18"/>
              </w:rPr>
              <w:t>Markets the GED/</w:t>
            </w:r>
            <w:proofErr w:type="spellStart"/>
            <w:r w:rsidRPr="00855C47">
              <w:rPr>
                <w:rFonts w:ascii="Garamond" w:hAnsi="Garamond" w:cs="Calibri"/>
                <w:sz w:val="18"/>
                <w:szCs w:val="18"/>
              </w:rPr>
              <w:t>HiSET</w:t>
            </w:r>
            <w:proofErr w:type="spellEnd"/>
            <w:r w:rsidRPr="00855C47">
              <w:rPr>
                <w:rFonts w:ascii="Garamond" w:hAnsi="Garamond" w:cs="Calibri"/>
                <w:sz w:val="18"/>
                <w:szCs w:val="18"/>
              </w:rPr>
              <w:t xml:space="preserve"> programs and promotes upcoming testing sessions through various outreach efforts</w:t>
            </w:r>
            <w:r>
              <w:rPr>
                <w:rFonts w:ascii="Garamond" w:hAnsi="Garamond" w:cs="Calibri"/>
                <w:sz w:val="18"/>
                <w:szCs w:val="18"/>
              </w:rPr>
              <w:t xml:space="preserve">; </w:t>
            </w:r>
            <w:r w:rsidRPr="00855C47">
              <w:rPr>
                <w:rFonts w:ascii="Garamond" w:hAnsi="Garamond" w:cs="Calibri"/>
                <w:sz w:val="18"/>
                <w:szCs w:val="18"/>
              </w:rPr>
              <w:t>Fosters a high-performance environment through positive leadership and team-oriented practices</w:t>
            </w:r>
            <w:r>
              <w:rPr>
                <w:rFonts w:ascii="Garamond" w:hAnsi="Garamond" w:cs="Calibri"/>
                <w:sz w:val="18"/>
                <w:szCs w:val="18"/>
              </w:rPr>
              <w:t xml:space="preserve">; </w:t>
            </w:r>
            <w:r w:rsidRPr="00855C47">
              <w:rPr>
                <w:rFonts w:ascii="Garamond" w:hAnsi="Garamond" w:cs="Calibri"/>
                <w:sz w:val="18"/>
                <w:szCs w:val="18"/>
              </w:rPr>
              <w:t>Stays current with industry trends by participating in training, seminars, and reviewing professional literature</w:t>
            </w:r>
            <w:r>
              <w:rPr>
                <w:rFonts w:ascii="Garamond" w:hAnsi="Garamond" w:cs="Calibri"/>
                <w:sz w:val="18"/>
                <w:szCs w:val="18"/>
              </w:rPr>
              <w:t xml:space="preserve">; </w:t>
            </w:r>
            <w:r w:rsidRPr="00855C47">
              <w:rPr>
                <w:rFonts w:ascii="Garamond" w:hAnsi="Garamond" w:cs="Calibri"/>
                <w:sz w:val="18"/>
                <w:szCs w:val="18"/>
              </w:rPr>
              <w:t>Demonstrates strong work ethic, organizational commitment, and trustworthy behavior</w:t>
            </w:r>
            <w:r>
              <w:rPr>
                <w:rFonts w:ascii="Garamond" w:hAnsi="Garamond" w:cs="Calibri"/>
                <w:sz w:val="18"/>
                <w:szCs w:val="18"/>
              </w:rPr>
              <w:t xml:space="preserve">; </w:t>
            </w:r>
            <w:r w:rsidRPr="00855C47">
              <w:rPr>
                <w:rFonts w:ascii="Garamond" w:hAnsi="Garamond" w:cs="Calibri"/>
                <w:sz w:val="18"/>
                <w:szCs w:val="18"/>
              </w:rPr>
              <w:t>Travel required for testing at multiple facilities, including monthly testing at Macon State Prison and occasional sessions at SGTC</w:t>
            </w:r>
            <w:r>
              <w:rPr>
                <w:rFonts w:ascii="Garamond" w:hAnsi="Garamond" w:cs="Calibri"/>
                <w:sz w:val="18"/>
                <w:szCs w:val="18"/>
              </w:rPr>
              <w:t xml:space="preserve">; </w:t>
            </w:r>
          </w:p>
          <w:p w:rsidR="0022415F" w:rsidRPr="00710526" w:rsidRDefault="00855C47" w:rsidP="00855C47">
            <w:pPr>
              <w:jc w:val="both"/>
              <w:rPr>
                <w:rFonts w:ascii="Garamond" w:hAnsi="Garamond" w:cs="Calibri"/>
                <w:sz w:val="18"/>
                <w:szCs w:val="18"/>
              </w:rPr>
            </w:pPr>
            <w:r w:rsidRPr="00855C47">
              <w:rPr>
                <w:rFonts w:ascii="Garamond" w:hAnsi="Garamond" w:cs="Calibri"/>
                <w:sz w:val="18"/>
                <w:szCs w:val="18"/>
              </w:rPr>
              <w:t>Must complete Pearson VUE certification training to become an authorized test administrator</w:t>
            </w:r>
            <w:r>
              <w:rPr>
                <w:rFonts w:ascii="Garamond" w:hAnsi="Garamond" w:cs="Calibri"/>
                <w:sz w:val="18"/>
                <w:szCs w:val="18"/>
              </w:rPr>
              <w:t xml:space="preserve">; </w:t>
            </w:r>
            <w:r w:rsidRPr="00855C47">
              <w:rPr>
                <w:rFonts w:ascii="Garamond" w:hAnsi="Garamond" w:cs="Calibri"/>
                <w:sz w:val="18"/>
                <w:szCs w:val="18"/>
              </w:rPr>
              <w:t>Performs other duties as assigned</w:t>
            </w: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cs="Calibri"/>
                <w:sz w:val="18"/>
                <w:szCs w:val="18"/>
              </w:rPr>
            </w:pPr>
          </w:p>
        </w:tc>
      </w:tr>
      <w:tr w:rsidR="0097167C" w:rsidRPr="002873DF" w:rsidTr="00142EA4">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645" w:type="dxa"/>
            <w:gridSpan w:val="3"/>
            <w:tcBorders>
              <w:left w:val="dotDash" w:sz="2" w:space="0" w:color="A6A6A6" w:themeColor="background1" w:themeShade="A6"/>
            </w:tcBorders>
          </w:tcPr>
          <w:p w:rsidR="0097167C" w:rsidRPr="00710526" w:rsidRDefault="00A17B37" w:rsidP="00934E94">
            <w:pPr>
              <w:pStyle w:val="Default"/>
              <w:rPr>
                <w:rFonts w:ascii="Garamond" w:hAnsi="Garamond" w:cs="Calibri"/>
                <w:color w:val="auto"/>
                <w:sz w:val="18"/>
                <w:szCs w:val="18"/>
              </w:rPr>
            </w:pPr>
            <w:r>
              <w:rPr>
                <w:rFonts w:ascii="Garamond" w:hAnsi="Garamond" w:cs="Calibri"/>
                <w:color w:val="auto"/>
                <w:sz w:val="18"/>
                <w:szCs w:val="18"/>
              </w:rPr>
              <w:t xml:space="preserve">Bachelor’s degree from a </w:t>
            </w:r>
            <w:r w:rsidR="00601C06">
              <w:rPr>
                <w:rFonts w:ascii="Garamond" w:hAnsi="Garamond" w:cs="Calibri"/>
                <w:color w:val="auto"/>
                <w:sz w:val="18"/>
                <w:szCs w:val="18"/>
              </w:rPr>
              <w:t>regionally</w:t>
            </w:r>
            <w:r>
              <w:rPr>
                <w:rFonts w:ascii="Garamond" w:hAnsi="Garamond" w:cs="Calibri"/>
                <w:color w:val="auto"/>
                <w:sz w:val="18"/>
                <w:szCs w:val="18"/>
              </w:rPr>
              <w:t xml:space="preserve"> accredited college or university</w:t>
            </w:r>
            <w:r w:rsidR="001D22D0">
              <w:rPr>
                <w:rFonts w:ascii="Garamond" w:hAnsi="Garamond" w:cs="Calibri"/>
                <w:color w:val="auto"/>
                <w:sz w:val="18"/>
                <w:szCs w:val="18"/>
              </w:rPr>
              <w:t>.</w:t>
            </w:r>
          </w:p>
        </w:tc>
      </w:tr>
      <w:tr w:rsidR="0097167C" w:rsidRPr="002873DF" w:rsidTr="00A647AE">
        <w:trPr>
          <w:jc w:val="center"/>
        </w:trPr>
        <w:tc>
          <w:tcPr>
            <w:tcW w:w="268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97167C" w:rsidRPr="00710526" w:rsidRDefault="0097167C"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5A3263" w:rsidP="00934E94">
            <w:pPr>
              <w:jc w:val="both"/>
              <w:rPr>
                <w:rFonts w:ascii="Garamond" w:hAnsi="Garamond"/>
                <w:color w:val="000000"/>
                <w:sz w:val="18"/>
                <w:szCs w:val="18"/>
              </w:rPr>
            </w:pPr>
            <w:r w:rsidRPr="005A3263">
              <w:rPr>
                <w:rFonts w:ascii="Garamond" w:hAnsi="Garamond" w:cs="Calibri"/>
                <w:sz w:val="18"/>
                <w:szCs w:val="18"/>
              </w:rPr>
              <w:t>Extensive computer skills</w:t>
            </w:r>
            <w:r>
              <w:rPr>
                <w:rFonts w:ascii="Garamond" w:hAnsi="Garamond" w:cs="Calibri"/>
                <w:sz w:val="18"/>
                <w:szCs w:val="18"/>
              </w:rPr>
              <w:t xml:space="preserve">. </w:t>
            </w:r>
            <w:r w:rsidR="0055138C" w:rsidRPr="0055138C">
              <w:rPr>
                <w:rFonts w:ascii="Garamond" w:hAnsi="Garamond" w:cs="Calibri"/>
                <w:sz w:val="18"/>
                <w:szCs w:val="18"/>
              </w:rPr>
              <w:t xml:space="preserve">Strong written and verbal communication skills.  Excellent interpersonal and teamwork skills.  Must be </w:t>
            </w:r>
            <w:r w:rsidR="00141AB2" w:rsidRPr="0055138C">
              <w:rPr>
                <w:rFonts w:ascii="Garamond" w:hAnsi="Garamond" w:cs="Calibri"/>
                <w:sz w:val="18"/>
                <w:szCs w:val="18"/>
              </w:rPr>
              <w:t>student-oriented</w:t>
            </w:r>
            <w:bookmarkStart w:id="0" w:name="_GoBack"/>
            <w:bookmarkEnd w:id="0"/>
            <w:r w:rsidR="0055138C" w:rsidRPr="0055138C">
              <w:rPr>
                <w:rFonts w:ascii="Garamond" w:hAnsi="Garamond" w:cs="Calibri"/>
                <w:sz w:val="18"/>
                <w:szCs w:val="18"/>
              </w:rPr>
              <w:t xml:space="preserve"> and </w:t>
            </w:r>
            <w:r w:rsidR="00601C06">
              <w:rPr>
                <w:rFonts w:ascii="Garamond" w:hAnsi="Garamond" w:cs="Calibri"/>
                <w:sz w:val="18"/>
                <w:szCs w:val="18"/>
              </w:rPr>
              <w:t>customer-friendly</w:t>
            </w:r>
            <w:r w:rsidR="0055138C" w:rsidRPr="0055138C">
              <w:rPr>
                <w:rFonts w:ascii="Garamond" w:hAnsi="Garamond" w:cs="Calibri"/>
                <w:sz w:val="18"/>
                <w:szCs w:val="18"/>
              </w:rPr>
              <w:t>.</w:t>
            </w:r>
            <w:r w:rsidR="00A17B37">
              <w:rPr>
                <w:rFonts w:ascii="Garamond" w:hAnsi="Garamond" w:cs="Calibri"/>
                <w:sz w:val="18"/>
                <w:szCs w:val="18"/>
              </w:rPr>
              <w:t xml:space="preserve"> A Valid Driver’s License is required.</w:t>
            </w: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5A3263" w:rsidP="00027497">
            <w:pPr>
              <w:jc w:val="both"/>
              <w:rPr>
                <w:rFonts w:ascii="Garamond" w:hAnsi="Garamond"/>
                <w:sz w:val="18"/>
                <w:szCs w:val="18"/>
              </w:rPr>
            </w:pPr>
            <w:r w:rsidRPr="005A3263">
              <w:rPr>
                <w:rFonts w:ascii="Garamond" w:hAnsi="Garamond" w:cs="Calibri"/>
                <w:sz w:val="18"/>
                <w:szCs w:val="18"/>
              </w:rPr>
              <w:t>Possess previous experience in teaching, training, counseling, or testing.</w:t>
            </w: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684E65" w:rsidRPr="00710526" w:rsidRDefault="00D86864" w:rsidP="00027497">
            <w:pPr>
              <w:jc w:val="both"/>
              <w:rPr>
                <w:rFonts w:ascii="Garamond" w:hAnsi="Garamond"/>
                <w:sz w:val="18"/>
                <w:szCs w:val="18"/>
              </w:rPr>
            </w:pPr>
            <w:r w:rsidRPr="00D86864">
              <w:rPr>
                <w:rFonts w:ascii="Garamond" w:hAnsi="Garamond"/>
                <w:sz w:val="18"/>
                <w:szCs w:val="18"/>
              </w:rPr>
              <w:t>Commensurate with education and experience</w:t>
            </w:r>
            <w:r>
              <w:rPr>
                <w:rFonts w:ascii="Garamond" w:hAnsi="Garamond"/>
                <w:sz w:val="18"/>
                <w:szCs w:val="18"/>
              </w:rPr>
              <w:t xml:space="preserve">. </w:t>
            </w:r>
            <w:r w:rsidR="00141AB2">
              <w:rPr>
                <w:rFonts w:ascii="Garamond" w:hAnsi="Garamond"/>
                <w:sz w:val="18"/>
                <w:szCs w:val="18"/>
              </w:rPr>
              <w:t>The position</w:t>
            </w:r>
            <w:r w:rsidR="00A17B37">
              <w:rPr>
                <w:rFonts w:ascii="Garamond" w:hAnsi="Garamond"/>
                <w:sz w:val="18"/>
                <w:szCs w:val="18"/>
              </w:rPr>
              <w:t xml:space="preserve"> is </w:t>
            </w:r>
            <w:r w:rsidRPr="00D86864">
              <w:rPr>
                <w:rFonts w:ascii="Garamond" w:hAnsi="Garamond"/>
                <w:sz w:val="18"/>
                <w:szCs w:val="18"/>
              </w:rPr>
              <w:t>part-time</w:t>
            </w:r>
            <w:r w:rsidR="00601C06">
              <w:rPr>
                <w:rFonts w:ascii="Garamond" w:hAnsi="Garamond"/>
                <w:sz w:val="18"/>
                <w:szCs w:val="18"/>
              </w:rPr>
              <w:t>,</w:t>
            </w:r>
            <w:r w:rsidRPr="00D86864">
              <w:rPr>
                <w:rFonts w:ascii="Garamond" w:hAnsi="Garamond"/>
                <w:sz w:val="18"/>
                <w:szCs w:val="18"/>
              </w:rPr>
              <w:t xml:space="preserve"> temporary, </w:t>
            </w:r>
            <w:r w:rsidR="00601C06">
              <w:rPr>
                <w:rFonts w:ascii="Garamond" w:hAnsi="Garamond"/>
                <w:sz w:val="18"/>
                <w:szCs w:val="18"/>
              </w:rPr>
              <w:t xml:space="preserve">and </w:t>
            </w:r>
            <w:r w:rsidRPr="00D86864">
              <w:rPr>
                <w:rFonts w:ascii="Garamond" w:hAnsi="Garamond"/>
                <w:sz w:val="18"/>
                <w:szCs w:val="18"/>
              </w:rPr>
              <w:t xml:space="preserve">less than </w:t>
            </w:r>
            <w:r w:rsidR="005A3263">
              <w:rPr>
                <w:rFonts w:ascii="Garamond" w:hAnsi="Garamond"/>
                <w:sz w:val="18"/>
                <w:szCs w:val="18"/>
              </w:rPr>
              <w:t>10</w:t>
            </w:r>
            <w:r w:rsidRPr="00D86864">
              <w:rPr>
                <w:rFonts w:ascii="Garamond" w:hAnsi="Garamond"/>
                <w:sz w:val="18"/>
                <w:szCs w:val="18"/>
              </w:rPr>
              <w:t xml:space="preserve"> hours per week</w:t>
            </w:r>
            <w:r w:rsidR="00A17B37">
              <w:rPr>
                <w:rFonts w:ascii="Garamond" w:hAnsi="Garamond"/>
                <w:sz w:val="18"/>
                <w:szCs w:val="18"/>
              </w:rPr>
              <w:t>.</w:t>
            </w:r>
          </w:p>
        </w:tc>
      </w:tr>
      <w:tr w:rsidR="00CD1150" w:rsidRPr="002873DF" w:rsidTr="00A647AE">
        <w:trPr>
          <w:jc w:val="center"/>
        </w:trPr>
        <w:tc>
          <w:tcPr>
            <w:tcW w:w="2685"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CD1150" w:rsidRPr="00710526" w:rsidRDefault="00CD1150" w:rsidP="00027497">
            <w:pPr>
              <w:jc w:val="both"/>
              <w:rPr>
                <w:rFonts w:ascii="Garamond" w:hAnsi="Garamond"/>
                <w:sz w:val="18"/>
                <w:szCs w:val="18"/>
              </w:rPr>
            </w:pPr>
          </w:p>
        </w:tc>
      </w:tr>
      <w:tr w:rsidR="00CD1150"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CD1150" w:rsidRPr="00710526" w:rsidRDefault="00C472EA" w:rsidP="00027497">
            <w:pPr>
              <w:jc w:val="both"/>
              <w:rPr>
                <w:rFonts w:ascii="Garamond" w:hAnsi="Garamond"/>
                <w:sz w:val="18"/>
                <w:szCs w:val="18"/>
              </w:rPr>
            </w:pPr>
            <w:r>
              <w:rPr>
                <w:rFonts w:ascii="Garamond" w:hAnsi="Garamond"/>
                <w:sz w:val="18"/>
                <w:szCs w:val="18"/>
              </w:rPr>
              <w:t>D</w:t>
            </w:r>
            <w:r w:rsidR="00D86864" w:rsidRPr="00D86864">
              <w:rPr>
                <w:rFonts w:ascii="Garamond" w:hAnsi="Garamond"/>
                <w:sz w:val="18"/>
                <w:szCs w:val="18"/>
              </w:rPr>
              <w:t>o</w:t>
            </w:r>
            <w:r>
              <w:rPr>
                <w:rFonts w:ascii="Garamond" w:hAnsi="Garamond"/>
                <w:sz w:val="18"/>
                <w:szCs w:val="18"/>
              </w:rPr>
              <w:t>es</w:t>
            </w:r>
            <w:r w:rsidR="00D86864" w:rsidRPr="00D86864">
              <w:rPr>
                <w:rFonts w:ascii="Garamond" w:hAnsi="Garamond"/>
                <w:sz w:val="18"/>
                <w:szCs w:val="18"/>
              </w:rPr>
              <w:t xml:space="preserve"> not include benefits or a promise of future full-time employment.  </w:t>
            </w:r>
          </w:p>
        </w:tc>
      </w:tr>
      <w:tr w:rsidR="004C25BF" w:rsidRPr="002873DF" w:rsidTr="000613B5">
        <w:trPr>
          <w:jc w:val="center"/>
        </w:trPr>
        <w:tc>
          <w:tcPr>
            <w:tcW w:w="2685"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645" w:type="dxa"/>
            <w:gridSpan w:val="3"/>
            <w:tcBorders>
              <w:left w:val="dotDash" w:sz="2" w:space="0" w:color="A6A6A6" w:themeColor="background1" w:themeShade="A6"/>
            </w:tcBorders>
            <w:shd w:val="clear" w:color="auto" w:fill="auto"/>
          </w:tcPr>
          <w:p w:rsidR="004C25BF" w:rsidRPr="00710526" w:rsidRDefault="004C25BF" w:rsidP="00027497">
            <w:pPr>
              <w:jc w:val="both"/>
              <w:rPr>
                <w:rFonts w:ascii="Garamond" w:hAnsi="Garamond"/>
                <w:sz w:val="18"/>
                <w:szCs w:val="18"/>
              </w:rPr>
            </w:pPr>
          </w:p>
        </w:tc>
      </w:tr>
      <w:tr w:rsidR="004C25B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645" w:type="dxa"/>
            <w:gridSpan w:val="3"/>
            <w:tcBorders>
              <w:left w:val="dotDash" w:sz="2" w:space="0" w:color="A6A6A6" w:themeColor="background1" w:themeShade="A6"/>
            </w:tcBorders>
            <w:shd w:val="clear" w:color="auto" w:fill="auto"/>
          </w:tcPr>
          <w:p w:rsidR="004C25BF" w:rsidRPr="00710526" w:rsidRDefault="0055138C" w:rsidP="00027497">
            <w:pPr>
              <w:jc w:val="both"/>
              <w:rPr>
                <w:rFonts w:ascii="Garamond" w:hAnsi="Garamond"/>
                <w:sz w:val="18"/>
                <w:szCs w:val="18"/>
              </w:rPr>
            </w:pPr>
            <w:r>
              <w:rPr>
                <w:rFonts w:ascii="Garamond" w:hAnsi="Garamond"/>
                <w:sz w:val="18"/>
                <w:szCs w:val="18"/>
              </w:rPr>
              <w:t>Dean of A</w:t>
            </w:r>
            <w:r w:rsidR="00A17B37">
              <w:rPr>
                <w:rFonts w:ascii="Garamond" w:hAnsi="Garamond"/>
                <w:sz w:val="18"/>
                <w:szCs w:val="18"/>
              </w:rPr>
              <w:t>dult Education</w:t>
            </w: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C472EA" w:rsidRPr="002873DF" w:rsidTr="00D26234">
        <w:trPr>
          <w:jc w:val="center"/>
        </w:trPr>
        <w:tc>
          <w:tcPr>
            <w:tcW w:w="2685" w:type="dxa"/>
            <w:tcBorders>
              <w:top w:val="nil"/>
              <w:bottom w:val="nil"/>
              <w:right w:val="dotDash" w:sz="2" w:space="0" w:color="A6A6A6" w:themeColor="background1" w:themeShade="A6"/>
            </w:tcBorders>
            <w:shd w:val="clear" w:color="auto" w:fill="E7E6E6" w:themeFill="background2"/>
          </w:tcPr>
          <w:p w:rsidR="00C472EA" w:rsidRPr="00C472EA" w:rsidRDefault="00C472EA" w:rsidP="00CD2029">
            <w:pPr>
              <w:jc w:val="right"/>
              <w:rPr>
                <w:rFonts w:ascii="Garamond" w:hAnsi="Garamond"/>
                <w:b/>
                <w:bCs/>
                <w:color w:val="FF0000"/>
                <w:sz w:val="22"/>
                <w:szCs w:val="22"/>
              </w:rPr>
            </w:pPr>
            <w:r w:rsidRPr="00C472EA">
              <w:rPr>
                <w:rFonts w:ascii="Garamond" w:hAnsi="Garamond"/>
                <w:b/>
                <w:bCs/>
                <w:color w:val="FF0000"/>
                <w:sz w:val="22"/>
                <w:szCs w:val="22"/>
              </w:rPr>
              <w:t>Availability</w:t>
            </w:r>
          </w:p>
        </w:tc>
        <w:tc>
          <w:tcPr>
            <w:tcW w:w="6645" w:type="dxa"/>
            <w:gridSpan w:val="3"/>
            <w:tcBorders>
              <w:left w:val="dotDash" w:sz="2" w:space="0" w:color="A6A6A6" w:themeColor="background1" w:themeShade="A6"/>
            </w:tcBorders>
          </w:tcPr>
          <w:p w:rsidR="00C472EA" w:rsidRPr="00710526" w:rsidRDefault="005A3263" w:rsidP="00027497">
            <w:pPr>
              <w:jc w:val="both"/>
              <w:rPr>
                <w:rFonts w:ascii="Garamond" w:hAnsi="Garamond"/>
                <w:sz w:val="18"/>
                <w:szCs w:val="18"/>
              </w:rPr>
            </w:pPr>
            <w:r w:rsidRPr="005A3263">
              <w:rPr>
                <w:rFonts w:ascii="Garamond" w:hAnsi="Garamond" w:cs="Calibri"/>
                <w:sz w:val="18"/>
                <w:szCs w:val="18"/>
              </w:rPr>
              <w:t>Must be willing to work a flexible schedule, including evenings and weekends.</w:t>
            </w:r>
          </w:p>
        </w:tc>
      </w:tr>
      <w:tr w:rsidR="00C472EA" w:rsidRPr="002873DF" w:rsidTr="00A647AE">
        <w:trPr>
          <w:jc w:val="center"/>
        </w:trPr>
        <w:tc>
          <w:tcPr>
            <w:tcW w:w="2685" w:type="dxa"/>
            <w:tcBorders>
              <w:top w:val="nil"/>
              <w:bottom w:val="nil"/>
              <w:right w:val="dotDash" w:sz="2" w:space="0" w:color="A6A6A6" w:themeColor="background1" w:themeShade="A6"/>
            </w:tcBorders>
            <w:shd w:val="clear" w:color="auto" w:fill="auto"/>
          </w:tcPr>
          <w:p w:rsidR="00C472EA" w:rsidRPr="00520CB4" w:rsidRDefault="00C472EA"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C472EA" w:rsidRPr="00710526" w:rsidRDefault="00C472EA" w:rsidP="00027497">
            <w:pPr>
              <w:jc w:val="both"/>
              <w:rPr>
                <w:rFonts w:ascii="Garamond" w:hAnsi="Garamond"/>
                <w:sz w:val="18"/>
                <w:szCs w:val="18"/>
              </w:rPr>
            </w:pP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vAlign w:val="center"/>
          </w:tcPr>
          <w:p w:rsidR="002873DF" w:rsidRPr="00710526" w:rsidRDefault="00601C06" w:rsidP="00027497">
            <w:pPr>
              <w:jc w:val="both"/>
              <w:rPr>
                <w:rFonts w:ascii="Garamond" w:hAnsi="Garamond"/>
                <w:sz w:val="18"/>
                <w:szCs w:val="18"/>
              </w:rPr>
            </w:pPr>
            <w:r>
              <w:rPr>
                <w:rFonts w:ascii="Garamond" w:hAnsi="Garamond"/>
                <w:sz w:val="18"/>
                <w:szCs w:val="18"/>
              </w:rPr>
              <w:t>October 24, 2025</w:t>
            </w: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Please complete our SGTC application on our website</w:t>
            </w:r>
            <w:r w:rsidR="00141AB2">
              <w:rPr>
                <w:rFonts w:ascii="Garamond" w:hAnsi="Garamond"/>
                <w:sz w:val="18"/>
                <w:szCs w:val="18"/>
              </w:rPr>
              <w:t>,</w:t>
            </w:r>
            <w:r w:rsidRPr="00710526">
              <w:rPr>
                <w:rFonts w:ascii="Garamond" w:hAnsi="Garamond"/>
                <w:sz w:val="18"/>
                <w:szCs w:val="18"/>
              </w:rPr>
              <w:t xml:space="preserv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sidR="00141AB2">
              <w:rPr>
                <w:rFonts w:ascii="Garamond" w:hAnsi="Garamond"/>
                <w:sz w:val="18"/>
                <w:szCs w:val="18"/>
              </w:rPr>
              <w:t>,</w:t>
            </w:r>
            <w:r w:rsidRPr="00710526">
              <w:rPr>
                <w:rFonts w:ascii="Garamond" w:hAnsi="Garamond"/>
                <w:sz w:val="18"/>
                <w:szCs w:val="18"/>
              </w:rPr>
              <w:t xml:space="preserve"> call the Human Resources Office at (229) 931-2454 or (229) 931-2450 or by emailing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shd w:val="clear" w:color="auto" w:fill="auto"/>
          </w:tcPr>
          <w:p w:rsidR="004A4A11" w:rsidRPr="00710526" w:rsidRDefault="004A4A11" w:rsidP="00027497">
            <w:pPr>
              <w:jc w:val="both"/>
              <w:rPr>
                <w:rFonts w:ascii="Garamond" w:hAnsi="Garamond"/>
                <w:sz w:val="18"/>
                <w:szCs w:val="18"/>
              </w:rPr>
            </w:pP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Pursuant to college policy, a </w:t>
            </w:r>
            <w:r w:rsidR="00CD2029" w:rsidRPr="00710526">
              <w:rPr>
                <w:rFonts w:ascii="Garamond" w:hAnsi="Garamond"/>
                <w:sz w:val="18"/>
                <w:szCs w:val="18"/>
              </w:rPr>
              <w:t>thorough</w:t>
            </w:r>
            <w:r w:rsidRPr="00710526">
              <w:rPr>
                <w:rFonts w:ascii="Garamond" w:hAnsi="Garamond"/>
                <w:sz w:val="18"/>
                <w:szCs w:val="18"/>
              </w:rPr>
              <w:t xml:space="preserve"> background investigation, including a criminal history check</w:t>
            </w:r>
            <w:r w:rsidR="00A17B37">
              <w:rPr>
                <w:rFonts w:ascii="Garamond" w:hAnsi="Garamond"/>
                <w:sz w:val="18"/>
                <w:szCs w:val="18"/>
              </w:rPr>
              <w:t xml:space="preserve"> and MVR</w:t>
            </w:r>
            <w:r w:rsidRPr="00710526">
              <w:rPr>
                <w:rFonts w:ascii="Garamond" w:hAnsi="Garamond"/>
                <w:sz w:val="18"/>
                <w:szCs w:val="18"/>
              </w:rPr>
              <w:t>, shall be conducted on all candidates prior to being hired for any position with SGTC.</w:t>
            </w:r>
          </w:p>
        </w:tc>
      </w:tr>
      <w:tr w:rsidR="006710FD" w:rsidRPr="002873DF" w:rsidTr="00A647AE">
        <w:trPr>
          <w:jc w:val="center"/>
        </w:trPr>
        <w:tc>
          <w:tcPr>
            <w:tcW w:w="9330" w:type="dxa"/>
            <w:gridSpan w:val="4"/>
            <w:tcBorders>
              <w:bottom w:val="single" w:sz="12" w:space="0" w:color="595959" w:themeColor="text1" w:themeTint="A6"/>
            </w:tcBorders>
            <w:shd w:val="clear" w:color="auto" w:fill="auto"/>
            <w:vAlign w:val="center"/>
          </w:tcPr>
          <w:p w:rsidR="006710FD" w:rsidRPr="00675F94" w:rsidRDefault="006710FD" w:rsidP="009E70A8">
            <w:pPr>
              <w:jc w:val="both"/>
              <w:rPr>
                <w:rFonts w:ascii="Garamond" w:hAnsi="Garamond"/>
                <w:sz w:val="16"/>
                <w:szCs w:val="20"/>
              </w:rPr>
            </w:pPr>
          </w:p>
        </w:tc>
      </w:tr>
      <w:tr w:rsidR="00675F94" w:rsidRPr="002873DF" w:rsidTr="00A647AE">
        <w:trPr>
          <w:jc w:val="center"/>
        </w:trPr>
        <w:tc>
          <w:tcPr>
            <w:tcW w:w="268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855C47" w:rsidP="009E70A8">
            <w:pPr>
              <w:jc w:val="both"/>
              <w:rPr>
                <w:rFonts w:ascii="Garamond" w:hAnsi="Garamond"/>
                <w:b/>
                <w:sz w:val="16"/>
                <w:szCs w:val="20"/>
              </w:rPr>
            </w:pPr>
            <w:r w:rsidRPr="00855C47">
              <w:rPr>
                <w:rFonts w:ascii="Garamond" w:hAnsi="Garamond"/>
                <w:b/>
                <w:sz w:val="16"/>
                <w:szCs w:val="20"/>
              </w:rPr>
              <w:t>00156074</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0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855C47" w:rsidP="009E70A8">
            <w:pPr>
              <w:jc w:val="both"/>
              <w:rPr>
                <w:rFonts w:ascii="Garamond" w:hAnsi="Garamond"/>
                <w:b/>
                <w:sz w:val="16"/>
                <w:szCs w:val="20"/>
              </w:rPr>
            </w:pPr>
            <w:r w:rsidRPr="00855C47">
              <w:rPr>
                <w:rFonts w:ascii="Garamond" w:hAnsi="Garamond"/>
                <w:b/>
                <w:sz w:val="16"/>
                <w:szCs w:val="20"/>
              </w:rPr>
              <w:t>11315</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014" w:rsidRDefault="00F30014">
      <w:r>
        <w:separator/>
      </w:r>
    </w:p>
  </w:endnote>
  <w:endnote w:type="continuationSeparator" w:id="0">
    <w:p w:rsidR="00F30014" w:rsidRDefault="00F3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35FA3" w:rsidP="00CD1150">
    <w:pPr>
      <w:ind w:right="-360"/>
      <w:jc w:val="both"/>
      <w:rPr>
        <w:rFonts w:cs="Calibri"/>
        <w:i/>
        <w:sz w:val="16"/>
        <w:szCs w:val="18"/>
      </w:rPr>
    </w:pPr>
    <w:r w:rsidRPr="00CD1150">
      <w:rPr>
        <w:rFonts w:ascii="Garamond" w:hAnsi="Garamond"/>
        <w:sz w:val="18"/>
        <w:szCs w:val="20"/>
      </w:rPr>
      <w:br/>
    </w:r>
    <w:r w:rsidR="00CD1150" w:rsidRPr="00CD1150">
      <w:rPr>
        <w:rFonts w:ascii="Garamond" w:hAnsi="Garamond"/>
        <w:b/>
        <w:bCs/>
        <w:i/>
        <w:sz w:val="14"/>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w:t>
    </w:r>
    <w:r w:rsidR="00CD1150">
      <w:rPr>
        <w:rFonts w:ascii="Garamond" w:hAnsi="Garamond"/>
        <w:b/>
        <w:bCs/>
        <w:i/>
        <w:sz w:val="14"/>
        <w:szCs w:val="20"/>
      </w:rPr>
      <w:br/>
    </w:r>
    <w:r w:rsidR="00CD1150" w:rsidRPr="00CD1150">
      <w:rPr>
        <w:rFonts w:ascii="Garamond" w:hAnsi="Garamond"/>
        <w:b/>
        <w:bCs/>
        <w:i/>
        <w:sz w:val="14"/>
        <w:szCs w:val="20"/>
      </w:rPr>
      <w:t xml:space="preserve">229-931-2249, </w:t>
    </w:r>
    <w:hyperlink r:id="rId1" w:history="1">
      <w:r w:rsidR="002C2A99" w:rsidRPr="002C2A99">
        <w:rPr>
          <w:rStyle w:val="Hyperlink"/>
          <w:rFonts w:ascii="Garamond" w:hAnsi="Garamond"/>
          <w:b/>
          <w:bCs/>
          <w:i/>
          <w:color w:val="FF0000"/>
          <w:sz w:val="14"/>
          <w:szCs w:val="20"/>
        </w:rPr>
        <w:t>ekinchens@southgatech.edu</w:t>
      </w:r>
    </w:hyperlink>
    <w:r w:rsidR="00CD1150" w:rsidRPr="002C2A99">
      <w:rPr>
        <w:rFonts w:ascii="Garamond" w:hAnsi="Garamond"/>
        <w:b/>
        <w:bCs/>
        <w:i/>
        <w:color w:val="FF0000"/>
        <w:sz w:val="14"/>
        <w:szCs w:val="20"/>
      </w:rPr>
      <w:t xml:space="preserve">, </w:t>
    </w:r>
    <w:r w:rsidR="00CD1150" w:rsidRPr="00CD1150">
      <w:rPr>
        <w:rFonts w:ascii="Garamond" w:hAnsi="Garamond"/>
        <w:b/>
        <w:bCs/>
        <w:i/>
        <w:sz w:val="14"/>
        <w:szCs w:val="20"/>
      </w:rPr>
      <w:t xml:space="preserve">or Section 504/ADA Coordinator, Jennifer Robinson 229-931-2595 </w:t>
    </w:r>
    <w:hyperlink r:id="rId2" w:history="1">
      <w:r w:rsidR="00CD1150" w:rsidRPr="00CD1150">
        <w:rPr>
          <w:rFonts w:ascii="Garamond" w:hAnsi="Garamond"/>
          <w:b/>
          <w:bCs/>
          <w:i/>
          <w:color w:val="FF0000"/>
          <w:sz w:val="14"/>
          <w:szCs w:val="20"/>
          <w:u w:val="single"/>
        </w:rPr>
        <w:t>Jennifer.Robinson@southgatech.edu</w:t>
      </w:r>
    </w:hyperlink>
    <w:r w:rsidR="00CD1150" w:rsidRPr="00CD1150">
      <w:rPr>
        <w:rFonts w:ascii="Garamond" w:hAnsi="Garamond"/>
        <w:b/>
        <w:bCs/>
        <w:i/>
        <w:color w:val="000000" w:themeColor="text1"/>
        <w:sz w:val="14"/>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014" w:rsidRDefault="00F30014">
      <w:r>
        <w:separator/>
      </w:r>
    </w:p>
  </w:footnote>
  <w:footnote w:type="continuationSeparator" w:id="0">
    <w:p w:rsidR="00F30014" w:rsidRDefault="00F3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87313"/>
    <w:rsid w:val="000D1985"/>
    <w:rsid w:val="000D5D79"/>
    <w:rsid w:val="000E114C"/>
    <w:rsid w:val="00125724"/>
    <w:rsid w:val="00141AB2"/>
    <w:rsid w:val="00142EA4"/>
    <w:rsid w:val="001467F3"/>
    <w:rsid w:val="001904BF"/>
    <w:rsid w:val="001B1F3D"/>
    <w:rsid w:val="001B60F4"/>
    <w:rsid w:val="001D22D0"/>
    <w:rsid w:val="001F371C"/>
    <w:rsid w:val="00222EED"/>
    <w:rsid w:val="0022415F"/>
    <w:rsid w:val="00224A09"/>
    <w:rsid w:val="00266239"/>
    <w:rsid w:val="00272F9C"/>
    <w:rsid w:val="002873DF"/>
    <w:rsid w:val="002B5A51"/>
    <w:rsid w:val="002B6C3E"/>
    <w:rsid w:val="002C2A99"/>
    <w:rsid w:val="003F7061"/>
    <w:rsid w:val="00437701"/>
    <w:rsid w:val="00482312"/>
    <w:rsid w:val="004967A6"/>
    <w:rsid w:val="004A4A11"/>
    <w:rsid w:val="004C25BF"/>
    <w:rsid w:val="004D0F8D"/>
    <w:rsid w:val="004E0E0D"/>
    <w:rsid w:val="00520CB4"/>
    <w:rsid w:val="0054171C"/>
    <w:rsid w:val="00544680"/>
    <w:rsid w:val="00550A5E"/>
    <w:rsid w:val="0055138C"/>
    <w:rsid w:val="005659B0"/>
    <w:rsid w:val="005A3263"/>
    <w:rsid w:val="005D6FE5"/>
    <w:rsid w:val="00601C06"/>
    <w:rsid w:val="00641FCC"/>
    <w:rsid w:val="006544FC"/>
    <w:rsid w:val="006710FD"/>
    <w:rsid w:val="00675F94"/>
    <w:rsid w:val="00684E65"/>
    <w:rsid w:val="006A3C22"/>
    <w:rsid w:val="00701ACF"/>
    <w:rsid w:val="00710526"/>
    <w:rsid w:val="00714A62"/>
    <w:rsid w:val="00742C91"/>
    <w:rsid w:val="00762BA3"/>
    <w:rsid w:val="007C5D65"/>
    <w:rsid w:val="00823DBB"/>
    <w:rsid w:val="008538D5"/>
    <w:rsid w:val="00855C47"/>
    <w:rsid w:val="00861980"/>
    <w:rsid w:val="008B0314"/>
    <w:rsid w:val="00901EB3"/>
    <w:rsid w:val="00921C4F"/>
    <w:rsid w:val="00934E4C"/>
    <w:rsid w:val="00934E94"/>
    <w:rsid w:val="0097167C"/>
    <w:rsid w:val="009840EA"/>
    <w:rsid w:val="00984C27"/>
    <w:rsid w:val="009B76D8"/>
    <w:rsid w:val="009E2D4F"/>
    <w:rsid w:val="009E70A8"/>
    <w:rsid w:val="00A05E49"/>
    <w:rsid w:val="00A17B37"/>
    <w:rsid w:val="00A24CB6"/>
    <w:rsid w:val="00A647AE"/>
    <w:rsid w:val="00AA4B3F"/>
    <w:rsid w:val="00AC7361"/>
    <w:rsid w:val="00AD5276"/>
    <w:rsid w:val="00B03D6D"/>
    <w:rsid w:val="00B322A4"/>
    <w:rsid w:val="00B340BF"/>
    <w:rsid w:val="00B379D6"/>
    <w:rsid w:val="00B93E9B"/>
    <w:rsid w:val="00BB3613"/>
    <w:rsid w:val="00BC2587"/>
    <w:rsid w:val="00BD7E82"/>
    <w:rsid w:val="00C35FA3"/>
    <w:rsid w:val="00C44C3F"/>
    <w:rsid w:val="00C472EA"/>
    <w:rsid w:val="00C82963"/>
    <w:rsid w:val="00C9276A"/>
    <w:rsid w:val="00CB3632"/>
    <w:rsid w:val="00CD1150"/>
    <w:rsid w:val="00CD2029"/>
    <w:rsid w:val="00CD3D0A"/>
    <w:rsid w:val="00D26234"/>
    <w:rsid w:val="00D26FF5"/>
    <w:rsid w:val="00D821F8"/>
    <w:rsid w:val="00D86864"/>
    <w:rsid w:val="00DC6F06"/>
    <w:rsid w:val="00E37766"/>
    <w:rsid w:val="00E56A82"/>
    <w:rsid w:val="00E573CD"/>
    <w:rsid w:val="00E860E1"/>
    <w:rsid w:val="00EA20BE"/>
    <w:rsid w:val="00EC206C"/>
    <w:rsid w:val="00F041C6"/>
    <w:rsid w:val="00F30014"/>
    <w:rsid w:val="00FA03B2"/>
    <w:rsid w:val="00FB3242"/>
    <w:rsid w:val="00FB4CF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2EC68"/>
  <w15:chartTrackingRefBased/>
  <w15:docId w15:val="{DE68F860-11D7-4A25-9194-CDB9B87C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556016437">
      <w:bodyDiv w:val="1"/>
      <w:marLeft w:val="0"/>
      <w:marRight w:val="0"/>
      <w:marTop w:val="0"/>
      <w:marBottom w:val="0"/>
      <w:divBdr>
        <w:top w:val="none" w:sz="0" w:space="0" w:color="auto"/>
        <w:left w:val="none" w:sz="0" w:space="0" w:color="auto"/>
        <w:bottom w:val="none" w:sz="0" w:space="0" w:color="auto"/>
        <w:right w:val="none" w:sz="0" w:space="0" w:color="auto"/>
      </w:divBdr>
    </w:div>
    <w:div w:id="1380545785">
      <w:bodyDiv w:val="1"/>
      <w:marLeft w:val="0"/>
      <w:marRight w:val="0"/>
      <w:marTop w:val="0"/>
      <w:marBottom w:val="0"/>
      <w:divBdr>
        <w:top w:val="none" w:sz="0" w:space="0" w:color="auto"/>
        <w:left w:val="none" w:sz="0" w:space="0" w:color="auto"/>
        <w:bottom w:val="none" w:sz="0" w:space="0" w:color="auto"/>
        <w:right w:val="none" w:sz="0" w:space="0" w:color="auto"/>
      </w:divBdr>
    </w:div>
    <w:div w:id="1587959879">
      <w:bodyDiv w:val="1"/>
      <w:marLeft w:val="0"/>
      <w:marRight w:val="0"/>
      <w:marTop w:val="0"/>
      <w:marBottom w:val="0"/>
      <w:divBdr>
        <w:top w:val="none" w:sz="0" w:space="0" w:color="auto"/>
        <w:left w:val="none" w:sz="0" w:space="0" w:color="auto"/>
        <w:bottom w:val="none" w:sz="0" w:space="0" w:color="auto"/>
        <w:right w:val="none" w:sz="0" w:space="0" w:color="auto"/>
      </w:divBdr>
    </w:div>
    <w:div w:id="17268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18C0-388C-4A83-8D4B-FE0E47BC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348</Words>
  <Characters>2324</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2636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2025-03-19T14:14:00Z</cp:lastPrinted>
  <dcterms:created xsi:type="dcterms:W3CDTF">2025-09-22T20:42:00Z</dcterms:created>
  <dcterms:modified xsi:type="dcterms:W3CDTF">2025-09-22T20:42:00Z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0b0cce5592855ba9fb01a597a25f4fd7c206fcf5008665857f27306b53d85e7f</vt:lpwstr>
  </property>
</Properties>
</file>