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C04280"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 xml:space="preserve">DIESEL EQUIPMENT </w:t>
      </w:r>
      <w:r w:rsidR="00FA2D8C">
        <w:rPr>
          <w:rStyle w:val="Strong"/>
          <w:rFonts w:ascii="Franklin Gothic Book" w:hAnsi="Franklin Gothic Book" w:cs="Arial"/>
          <w:color w:val="1F4E79"/>
          <w:sz w:val="28"/>
          <w:szCs w:val="28"/>
        </w:rPr>
        <w:t>TECHNOLOGY INSTRUCTOR</w:t>
      </w:r>
    </w:p>
    <w:p w:rsidR="000C6864" w:rsidRDefault="00FA2D8C"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rsidR="00895B28" w:rsidRDefault="00BB1BEB"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55146C"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BUTTS CENTER</w:t>
      </w:r>
    </w:p>
    <w:p w:rsidR="00AA69AE" w:rsidRPr="001405F1" w:rsidRDefault="00AA69AE" w:rsidP="00D43C66">
      <w:pPr>
        <w:rPr>
          <w:rFonts w:ascii="Franklin Gothic Book" w:hAnsi="Franklin Gothic Book" w:cs="Arial"/>
          <w:b/>
          <w:bCs/>
          <w:sz w:val="32"/>
          <w:szCs w:val="32"/>
        </w:rPr>
      </w:pPr>
    </w:p>
    <w:p w:rsidR="00EC07A9"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rsidR="00B06AED" w:rsidRPr="006052F6" w:rsidRDefault="00B06AED" w:rsidP="00D43C66">
      <w:pPr>
        <w:rPr>
          <w:rFonts w:ascii="Franklin Gothic Book" w:hAnsi="Franklin Gothic Book" w:cs="Arial"/>
          <w:b/>
          <w:bCs/>
          <w:color w:val="1F4E79"/>
          <w:sz w:val="10"/>
          <w:szCs w:val="10"/>
        </w:rPr>
      </w:pPr>
    </w:p>
    <w:p w:rsidR="00FA2D8C" w:rsidRDefault="00C04280" w:rsidP="00BE7779">
      <w:pPr>
        <w:autoSpaceDE w:val="0"/>
        <w:autoSpaceDN w:val="0"/>
        <w:adjustRightInd w:val="0"/>
        <w:rPr>
          <w:rFonts w:ascii="Franklin Gothic Book" w:hAnsi="Franklin Gothic Book" w:cs="Arial"/>
        </w:rPr>
      </w:pPr>
      <w:r>
        <w:rPr>
          <w:rFonts w:ascii="Franklin Gothic Book" w:hAnsi="Franklin Gothic Book" w:cs="Arial"/>
        </w:rPr>
        <w:t xml:space="preserve">Applicant </w:t>
      </w:r>
      <w:r w:rsidRPr="00BE7779">
        <w:rPr>
          <w:rFonts w:ascii="Franklin Gothic Book" w:hAnsi="Franklin Gothic Book" w:cs="Arial"/>
        </w:rPr>
        <w:t xml:space="preserve">must </w:t>
      </w:r>
      <w:r w:rsidR="00BE7779" w:rsidRPr="00BE7779">
        <w:rPr>
          <w:rFonts w:ascii="Franklin Gothic Book" w:hAnsi="Franklin Gothic Book" w:cs="Arial"/>
        </w:rPr>
        <w:t>have a technical college diploma in Diesel Equipment Technology, Automotive Technology, or a closely related field.  Must possess appropriate certification and have a minimum of three years</w:t>
      </w:r>
      <w:r w:rsidR="00BE7779">
        <w:rPr>
          <w:rFonts w:ascii="Franklin Gothic Book" w:hAnsi="Franklin Gothic Book" w:cs="Arial"/>
        </w:rPr>
        <w:t>’</w:t>
      </w:r>
      <w:r w:rsidR="00BE7779" w:rsidRPr="00BE7779">
        <w:rPr>
          <w:rFonts w:ascii="Franklin Gothic Book" w:hAnsi="Franklin Gothic Book" w:cs="Arial"/>
        </w:rPr>
        <w:t xml:space="preserve"> experience as an industry certified technician in the field or a closely related field.</w:t>
      </w:r>
    </w:p>
    <w:p w:rsidR="00BE7779" w:rsidRPr="000730A4" w:rsidRDefault="00BE7779" w:rsidP="00BE7779">
      <w:pPr>
        <w:autoSpaceDE w:val="0"/>
        <w:autoSpaceDN w:val="0"/>
        <w:adjustRightInd w:val="0"/>
        <w:rPr>
          <w:rFonts w:ascii="Franklin Gothic Book" w:hAnsi="Franklin Gothic Book" w:cs="Arial"/>
          <w:b/>
          <w:sz w:val="22"/>
          <w:szCs w:val="22"/>
        </w:rPr>
      </w:pPr>
    </w:p>
    <w:p w:rsidR="006052F6" w:rsidRDefault="00900E89" w:rsidP="006052F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6052F6" w:rsidRPr="00CF5B8F">
        <w:rPr>
          <w:rFonts w:ascii="Franklin Gothic Book" w:hAnsi="Franklin Gothic Book" w:cs="Arial"/>
          <w:b/>
          <w:bCs/>
          <w:color w:val="1F4E79"/>
          <w:sz w:val="20"/>
          <w:szCs w:val="20"/>
        </w:rPr>
        <w:t xml:space="preserve"> QUALIFICATIONS: </w:t>
      </w:r>
    </w:p>
    <w:p w:rsidR="006052F6" w:rsidRPr="006052F6" w:rsidRDefault="006052F6" w:rsidP="006052F6">
      <w:pPr>
        <w:rPr>
          <w:rFonts w:ascii="Franklin Gothic Book" w:hAnsi="Franklin Gothic Book" w:cs="Arial"/>
          <w:b/>
          <w:bCs/>
          <w:color w:val="1F4E79"/>
          <w:sz w:val="10"/>
          <w:szCs w:val="10"/>
        </w:rPr>
      </w:pPr>
    </w:p>
    <w:p w:rsidR="0055146C" w:rsidRDefault="00BE7779" w:rsidP="00BE7779">
      <w:pPr>
        <w:rPr>
          <w:rFonts w:ascii="Franklin Gothic Book" w:hAnsi="Franklin Gothic Book" w:cs="Arial"/>
        </w:rPr>
      </w:pPr>
      <w:r w:rsidRPr="00BE7779">
        <w:rPr>
          <w:rFonts w:ascii="Franklin Gothic Book" w:hAnsi="Franklin Gothic Book" w:cs="Arial"/>
        </w:rPr>
        <w:t xml:space="preserve">Associate degree in a closely related field preferred.  Post-secondary teaching experience is preferred.  </w:t>
      </w:r>
    </w:p>
    <w:p w:rsidR="00FA2D8C" w:rsidRDefault="00BE7779" w:rsidP="00BE7779">
      <w:pPr>
        <w:rPr>
          <w:rFonts w:ascii="Franklin Gothic Book" w:hAnsi="Franklin Gothic Book" w:cs="Arial"/>
        </w:rPr>
      </w:pPr>
      <w:r w:rsidRPr="00BE7779">
        <w:rPr>
          <w:rFonts w:ascii="Franklin Gothic Book" w:hAnsi="Franklin Gothic Book" w:cs="Arial"/>
        </w:rPr>
        <w:t>ASE certification, preferably at the Master level preferred.</w:t>
      </w:r>
    </w:p>
    <w:p w:rsidR="00BE7779" w:rsidRPr="00365FD0" w:rsidRDefault="00BE7779" w:rsidP="00BE7779">
      <w:pPr>
        <w:rPr>
          <w:rFonts w:ascii="Franklin Gothic Book" w:hAnsi="Franklin Gothic Book" w:cs="Arial"/>
          <w:sz w:val="22"/>
          <w:szCs w:val="22"/>
        </w:rPr>
      </w:pPr>
    </w:p>
    <w:p w:rsidR="000730A4" w:rsidRDefault="00D43C66" w:rsidP="005E1F99">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w:rsidR="00BE7779" w:rsidRPr="00365FD0" w:rsidRDefault="00BE7779" w:rsidP="005E1F99">
      <w:pPr>
        <w:rPr>
          <w:rFonts w:ascii="Franklin Gothic Book" w:hAnsi="Franklin Gothic Book" w:cs="Arial"/>
          <w:color w:val="1F4E79"/>
          <w:sz w:val="10"/>
          <w:szCs w:val="10"/>
        </w:rPr>
      </w:pPr>
    </w:p>
    <w:p w:rsidR="00365FD0" w:rsidRDefault="00BE7779" w:rsidP="005E1F99">
      <w:pPr>
        <w:rPr>
          <w:rFonts w:ascii="Franklin Gothic Book" w:hAnsi="Franklin Gothic Book"/>
        </w:rPr>
      </w:pPr>
      <w:r w:rsidRPr="00365FD0">
        <w:rPr>
          <w:rFonts w:ascii="Franklin Gothic Book" w:hAnsi="Franklin Gothic Book" w:cs="Arial"/>
        </w:rPr>
        <w:t xml:space="preserve">Responsibilities include teaching a variety of subjects in the diesel diploma program: Introduction to Diesel Technology, Engines, Diesel HVAC, Drivelines and Braking, Suspension and Overall Maintenance. Responsibilities include teaching Diesel Equipment Technology courses in the classroom </w:t>
      </w:r>
      <w:r w:rsidRPr="00365FD0">
        <w:rPr>
          <w:rFonts w:ascii="Franklin Gothic Book" w:hAnsi="Franklin Gothic Book" w:cs="Arial"/>
          <w:u w:val="single"/>
        </w:rPr>
        <w:t>and</w:t>
      </w:r>
      <w:r w:rsidRPr="00365FD0">
        <w:rPr>
          <w:rFonts w:ascii="Franklin Gothic Book" w:hAnsi="Franklin Gothic Book" w:cs="Arial"/>
        </w:rPr>
        <w:t xml:space="preserve"> laboratory.  </w:t>
      </w:r>
      <w:r w:rsidR="00365FD0" w:rsidRPr="00365FD0">
        <w:rPr>
          <w:rFonts w:ascii="Franklin Gothic Book" w:hAnsi="Franklin Gothic Book" w:cs="Arial"/>
          <w:color w:val="000000"/>
        </w:rPr>
        <w:t xml:space="preserve">Instructs and supervises students in Diesel Equipment Technology program. </w:t>
      </w:r>
    </w:p>
    <w:p w:rsidR="00365FD0" w:rsidRDefault="00BE7779" w:rsidP="005E1F99">
      <w:pPr>
        <w:rPr>
          <w:rFonts w:ascii="Franklin Gothic Book" w:hAnsi="Franklin Gothic Book" w:cs="Arial"/>
        </w:rPr>
      </w:pPr>
      <w:r w:rsidRPr="00365FD0">
        <w:rPr>
          <w:rFonts w:ascii="Franklin Gothic Book" w:hAnsi="Franklin Gothic Book" w:cs="Arial"/>
        </w:rPr>
        <w:t xml:space="preserve">Teaching responsibilities may include day and evening classes.  </w:t>
      </w:r>
    </w:p>
    <w:p w:rsidR="00365FD0" w:rsidRDefault="00BE7779" w:rsidP="00FA2D8C">
      <w:pPr>
        <w:rPr>
          <w:rFonts w:ascii="Franklin Gothic Book" w:hAnsi="Franklin Gothic Book" w:cs="Arial"/>
        </w:rPr>
      </w:pPr>
      <w:r w:rsidRPr="00365FD0">
        <w:rPr>
          <w:rFonts w:ascii="Franklin Gothic Book" w:hAnsi="Franklin Gothic Book" w:cs="Arial"/>
        </w:rPr>
        <w:t xml:space="preserve">Instructor will need to maintain documentation on course materials, as well as student progress in the courses as required by agency standards and policies.  </w:t>
      </w:r>
    </w:p>
    <w:p w:rsidR="00365FD0" w:rsidRDefault="00BE7779" w:rsidP="00FA2D8C">
      <w:pPr>
        <w:rPr>
          <w:rFonts w:ascii="Franklin Gothic Book" w:hAnsi="Franklin Gothic Book"/>
        </w:rPr>
      </w:pPr>
      <w:r w:rsidRPr="00365FD0">
        <w:rPr>
          <w:rFonts w:ascii="Franklin Gothic Book" w:hAnsi="Franklin Gothic Book" w:cs="Arial"/>
        </w:rPr>
        <w:t>Instructor will also be responsible for advising students and serving on school-wide committees and other duties as assigned.</w:t>
      </w:r>
      <w:r w:rsidR="00365FD0">
        <w:rPr>
          <w:rFonts w:ascii="Franklin Gothic Book" w:hAnsi="Franklin Gothic Book"/>
        </w:rPr>
        <w:t xml:space="preserve"> </w:t>
      </w:r>
    </w:p>
    <w:p w:rsidR="00365FD0" w:rsidRDefault="00FA2D8C" w:rsidP="00FA2D8C">
      <w:pPr>
        <w:rPr>
          <w:rFonts w:ascii="Franklin Gothic Book" w:hAnsi="Franklin Gothic Book"/>
        </w:rPr>
      </w:pPr>
      <w:r w:rsidRPr="00515B4A">
        <w:rPr>
          <w:rFonts w:ascii="Franklin Gothic Book" w:hAnsi="Franklin Gothic Book"/>
        </w:rPr>
        <w:t xml:space="preserve">Develops program and course outlines, goals and objectives; </w:t>
      </w:r>
    </w:p>
    <w:p w:rsidR="00365FD0" w:rsidRDefault="00FA2D8C" w:rsidP="00FA2D8C">
      <w:pPr>
        <w:rPr>
          <w:rFonts w:ascii="Franklin Gothic Book" w:hAnsi="Franklin Gothic Book"/>
        </w:rPr>
      </w:pPr>
      <w:r w:rsidRPr="00515B4A">
        <w:rPr>
          <w:rFonts w:ascii="Franklin Gothic Book" w:hAnsi="Franklin Gothic Book"/>
        </w:rPr>
        <w:t xml:space="preserve">Prepares lesson plans for classroom instruction for credited technical/occupational courses; </w:t>
      </w:r>
    </w:p>
    <w:p w:rsidR="00365FD0" w:rsidRDefault="00FA2D8C" w:rsidP="00FA2D8C">
      <w:pPr>
        <w:rPr>
          <w:rFonts w:ascii="Franklin Gothic Book" w:hAnsi="Franklin Gothic Book"/>
        </w:rPr>
      </w:pPr>
      <w:r w:rsidRPr="00515B4A">
        <w:rPr>
          <w:rFonts w:ascii="Franklin Gothic Book" w:hAnsi="Franklin Gothic Book"/>
        </w:rPr>
        <w:t xml:space="preserve">Evaluates students’ progress in attaining goals and objectives; </w:t>
      </w:r>
    </w:p>
    <w:p w:rsidR="00365FD0" w:rsidRDefault="00FA2D8C" w:rsidP="00FA2D8C">
      <w:pPr>
        <w:rPr>
          <w:rFonts w:ascii="Franklin Gothic Book" w:hAnsi="Franklin Gothic Book"/>
        </w:rPr>
      </w:pPr>
      <w:r w:rsidRPr="00515B4A">
        <w:rPr>
          <w:rFonts w:ascii="Franklin Gothic Book" w:hAnsi="Franklin Gothic Book"/>
        </w:rPr>
        <w:t xml:space="preserve">Requests and maintains supplies and equipment and prepares required budget requests; </w:t>
      </w:r>
    </w:p>
    <w:p w:rsidR="00365FD0" w:rsidRDefault="00365FD0" w:rsidP="00FA2D8C">
      <w:pPr>
        <w:rPr>
          <w:rFonts w:ascii="Franklin Gothic Book" w:hAnsi="Franklin Gothic Book"/>
        </w:rPr>
      </w:pPr>
      <w:r>
        <w:rPr>
          <w:rFonts w:ascii="Franklin Gothic Book" w:hAnsi="Franklin Gothic Book"/>
        </w:rPr>
        <w:t>M</w:t>
      </w:r>
      <w:r w:rsidR="00FA2D8C" w:rsidRPr="00515B4A">
        <w:rPr>
          <w:rFonts w:ascii="Franklin Gothic Book" w:hAnsi="Franklin Gothic Book"/>
        </w:rPr>
        <w:t xml:space="preserve">aintains program certification requirements, as appropriate; Prepares and maintains all required documentation and administrative reports; </w:t>
      </w:r>
    </w:p>
    <w:p w:rsidR="00365FD0" w:rsidRDefault="00FA2D8C" w:rsidP="00FA2D8C">
      <w:pPr>
        <w:rPr>
          <w:rFonts w:ascii="Franklin Gothic Book" w:hAnsi="Franklin Gothic Book"/>
        </w:rPr>
      </w:pPr>
      <w:r w:rsidRPr="00515B4A">
        <w:rPr>
          <w:rFonts w:ascii="Franklin Gothic Book" w:hAnsi="Franklin Gothic Book"/>
        </w:rPr>
        <w:t xml:space="preserve">Ensures safety and security requirements are met in the training area; </w:t>
      </w:r>
    </w:p>
    <w:p w:rsidR="00365FD0" w:rsidRDefault="00FA2D8C" w:rsidP="00FA2D8C">
      <w:pPr>
        <w:rPr>
          <w:rFonts w:ascii="Franklin Gothic Book" w:hAnsi="Franklin Gothic Book"/>
        </w:rPr>
      </w:pPr>
      <w:r w:rsidRPr="00515B4A">
        <w:rPr>
          <w:rFonts w:ascii="Franklin Gothic Book" w:hAnsi="Franklin Gothic Book"/>
        </w:rPr>
        <w:t xml:space="preserve">Meets with students, staff members and other educators to discuss students’ instructional programs and other issues impacting the progress of the students; </w:t>
      </w:r>
    </w:p>
    <w:p w:rsidR="00FA2D8C" w:rsidRPr="00365FD0" w:rsidRDefault="00FA2D8C" w:rsidP="00FA2D8C">
      <w:pPr>
        <w:rPr>
          <w:rFonts w:ascii="Franklin Gothic Book" w:hAnsi="Franklin Gothic Book" w:cs="Arial"/>
        </w:rPr>
      </w:pPr>
      <w:r w:rsidRPr="00515B4A">
        <w:rPr>
          <w:rFonts w:ascii="Franklin Gothic Book" w:hAnsi="Franklin Gothic Book"/>
        </w:rPr>
        <w:t>Assists with recruitment, retention and job placement efforts.</w:t>
      </w:r>
    </w:p>
    <w:p w:rsidR="00DB5BE6" w:rsidRPr="00515B4A" w:rsidRDefault="00DB5BE6" w:rsidP="005526A9">
      <w:pPr>
        <w:rPr>
          <w:rFonts w:ascii="Franklin Gothic Book" w:hAnsi="Franklin Gothic Book" w:cs="Arial"/>
          <w:color w:val="1F4E79"/>
          <w:sz w:val="22"/>
          <w:szCs w:val="22"/>
        </w:rPr>
      </w:pPr>
    </w:p>
    <w:p w:rsidR="00A577DA" w:rsidRDefault="00A577DA" w:rsidP="005526A9">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w:rsidR="00B06AED" w:rsidRDefault="00B06AED" w:rsidP="005526A9">
      <w:pPr>
        <w:rPr>
          <w:rFonts w:ascii="Franklin Gothic Book" w:hAnsi="Franklin Gothic Book" w:cs="Arial"/>
          <w:color w:val="1F4E79"/>
          <w:sz w:val="10"/>
          <w:szCs w:val="10"/>
        </w:rPr>
      </w:pPr>
    </w:p>
    <w:p w:rsidR="00365FD0"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w:t>
      </w:r>
    </w:p>
    <w:p w:rsidR="00365FD0" w:rsidRDefault="001405F1" w:rsidP="005526A9">
      <w:pPr>
        <w:rPr>
          <w:rFonts w:ascii="Franklin Gothic Book" w:hAnsi="Franklin Gothic Book"/>
        </w:rPr>
      </w:pPr>
      <w:r w:rsidRPr="001405F1">
        <w:rPr>
          <w:rFonts w:ascii="Franklin Gothic Book" w:hAnsi="Franklin Gothic Book"/>
        </w:rPr>
        <w:t>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w:t>
      </w:r>
    </w:p>
    <w:p w:rsidR="00365FD0" w:rsidRDefault="001405F1" w:rsidP="005526A9">
      <w:pPr>
        <w:rPr>
          <w:rFonts w:ascii="Franklin Gothic Book" w:hAnsi="Franklin Gothic Book"/>
        </w:rPr>
      </w:pPr>
      <w:r w:rsidRPr="001405F1">
        <w:rPr>
          <w:rFonts w:ascii="Franklin Gothic Book" w:hAnsi="Franklin Gothic Book"/>
        </w:rPr>
        <w:t>Knowledge of academic course standards</w:t>
      </w:r>
      <w:r w:rsidR="00515B4A">
        <w:rPr>
          <w:rFonts w:ascii="Franklin Gothic Book" w:hAnsi="Franklin Gothic Book"/>
        </w:rPr>
        <w:t>;</w:t>
      </w:r>
      <w:r w:rsidRPr="001405F1">
        <w:rPr>
          <w:rFonts w:ascii="Franklin Gothic Book" w:hAnsi="Franklin Gothic Book"/>
        </w:rPr>
        <w:t xml:space="preserve"> </w:t>
      </w:r>
    </w:p>
    <w:p w:rsidR="00365FD0" w:rsidRDefault="001405F1" w:rsidP="005526A9">
      <w:pPr>
        <w:rPr>
          <w:rFonts w:ascii="Franklin Gothic Book" w:hAnsi="Franklin Gothic Book"/>
        </w:rPr>
      </w:pPr>
      <w:r w:rsidRPr="001405F1">
        <w:rPr>
          <w:rFonts w:ascii="Franklin Gothic Book" w:hAnsi="Franklin Gothic Book"/>
        </w:rPr>
        <w:t>Knowledge of the college’s academic programs</w:t>
      </w:r>
      <w:r w:rsidR="00515B4A">
        <w:rPr>
          <w:rFonts w:ascii="Franklin Gothic Book" w:hAnsi="Franklin Gothic Book"/>
        </w:rPr>
        <w:t>;</w:t>
      </w:r>
      <w:r w:rsidRPr="001405F1">
        <w:rPr>
          <w:rFonts w:ascii="Franklin Gothic Book" w:hAnsi="Franklin Gothic Book"/>
        </w:rPr>
        <w:t xml:space="preserve"> </w:t>
      </w:r>
    </w:p>
    <w:p w:rsidR="00365FD0" w:rsidRDefault="001405F1" w:rsidP="005526A9">
      <w:pPr>
        <w:rPr>
          <w:rFonts w:ascii="Franklin Gothic Book" w:hAnsi="Franklin Gothic Book"/>
        </w:rPr>
      </w:pPr>
      <w:r w:rsidRPr="001405F1">
        <w:rPr>
          <w:rFonts w:ascii="Franklin Gothic Book" w:hAnsi="Franklin Gothic Book"/>
        </w:rPr>
        <w:t>Skill to work cooperatively with students, faculty and staff</w:t>
      </w:r>
      <w:r w:rsidR="00515B4A">
        <w:rPr>
          <w:rFonts w:ascii="Franklin Gothic Book" w:hAnsi="Franklin Gothic Book"/>
        </w:rPr>
        <w:t>;</w:t>
      </w:r>
      <w:r w:rsidRPr="001405F1">
        <w:rPr>
          <w:rFonts w:ascii="Franklin Gothic Book" w:hAnsi="Franklin Gothic Book"/>
        </w:rPr>
        <w:t xml:space="preserve"> </w:t>
      </w:r>
    </w:p>
    <w:p w:rsidR="00365FD0" w:rsidRDefault="001405F1" w:rsidP="005526A9">
      <w:pPr>
        <w:rPr>
          <w:rFonts w:ascii="Franklin Gothic Book" w:hAnsi="Franklin Gothic Book"/>
        </w:rPr>
      </w:pPr>
      <w:r w:rsidRPr="001405F1">
        <w:rPr>
          <w:rFonts w:ascii="Franklin Gothic Book" w:hAnsi="Franklin Gothic Book"/>
        </w:rPr>
        <w:t>Skill in the preparation and delivery of classroom content</w:t>
      </w:r>
      <w:r w:rsidR="00515B4A">
        <w:rPr>
          <w:rFonts w:ascii="Franklin Gothic Book" w:hAnsi="Franklin Gothic Book"/>
        </w:rPr>
        <w:t>;</w:t>
      </w:r>
      <w:r w:rsidRPr="001405F1">
        <w:rPr>
          <w:rFonts w:ascii="Franklin Gothic Book" w:hAnsi="Franklin Gothic Book"/>
        </w:rPr>
        <w:t xml:space="preserve"> </w:t>
      </w:r>
    </w:p>
    <w:p w:rsidR="00365FD0" w:rsidRDefault="001405F1" w:rsidP="005526A9">
      <w:pPr>
        <w:rPr>
          <w:rFonts w:ascii="Franklin Gothic Book" w:hAnsi="Franklin Gothic Book"/>
        </w:rPr>
      </w:pPr>
      <w:r w:rsidRPr="001405F1">
        <w:rPr>
          <w:rFonts w:ascii="Franklin Gothic Book" w:hAnsi="Franklin Gothic Book"/>
        </w:rPr>
        <w:t>Skill to make timely decisions</w:t>
      </w:r>
      <w:r w:rsidR="00515B4A">
        <w:rPr>
          <w:rFonts w:ascii="Franklin Gothic Book" w:hAnsi="Franklin Gothic Book"/>
        </w:rPr>
        <w:t>;</w:t>
      </w:r>
      <w:r w:rsidRPr="001405F1">
        <w:rPr>
          <w:rFonts w:ascii="Franklin Gothic Book" w:hAnsi="Franklin Gothic Book"/>
        </w:rPr>
        <w:t xml:space="preserve"> </w:t>
      </w:r>
    </w:p>
    <w:p w:rsidR="00365FD0" w:rsidRDefault="001405F1" w:rsidP="005526A9">
      <w:pPr>
        <w:rPr>
          <w:rFonts w:ascii="Franklin Gothic Book" w:hAnsi="Franklin Gothic Book"/>
        </w:rPr>
      </w:pPr>
      <w:r w:rsidRPr="001405F1">
        <w:rPr>
          <w:rFonts w:ascii="Franklin Gothic Book" w:hAnsi="Franklin Gothic Book"/>
        </w:rPr>
        <w:t>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w:t>
      </w:r>
    </w:p>
    <w:p w:rsidR="00365FD0" w:rsidRDefault="001405F1" w:rsidP="005526A9">
      <w:pPr>
        <w:rPr>
          <w:rFonts w:ascii="Franklin Gothic Book" w:hAnsi="Franklin Gothic Book"/>
        </w:rPr>
      </w:pPr>
      <w:r w:rsidRPr="001405F1">
        <w:rPr>
          <w:rFonts w:ascii="Franklin Gothic Book" w:hAnsi="Franklin Gothic Book"/>
        </w:rPr>
        <w:t>Decision making and problem solving skills</w:t>
      </w:r>
      <w:r w:rsidR="00515B4A">
        <w:rPr>
          <w:rFonts w:ascii="Franklin Gothic Book" w:hAnsi="Franklin Gothic Book"/>
        </w:rPr>
        <w:t>;</w:t>
      </w:r>
      <w:r w:rsidRPr="001405F1">
        <w:rPr>
          <w:rFonts w:ascii="Franklin Gothic Book" w:hAnsi="Franklin Gothic Book"/>
        </w:rPr>
        <w:t xml:space="preserve"> </w:t>
      </w:r>
    </w:p>
    <w:p w:rsidR="00365FD0" w:rsidRDefault="001405F1" w:rsidP="005526A9">
      <w:pPr>
        <w:rPr>
          <w:rFonts w:ascii="Franklin Gothic Book" w:hAnsi="Franklin Gothic Book"/>
        </w:rPr>
      </w:pPr>
      <w:r w:rsidRPr="001405F1">
        <w:rPr>
          <w:rFonts w:ascii="Franklin Gothic Book" w:hAnsi="Franklin Gothic Book"/>
        </w:rPr>
        <w:t>Skill in interpersonal relations and in dealing with the public</w:t>
      </w:r>
      <w:r w:rsidR="00515B4A">
        <w:rPr>
          <w:rFonts w:ascii="Franklin Gothic Book" w:hAnsi="Franklin Gothic Book"/>
        </w:rPr>
        <w:t>;</w:t>
      </w:r>
      <w:r w:rsidRPr="001405F1">
        <w:rPr>
          <w:rFonts w:ascii="Franklin Gothic Book" w:hAnsi="Franklin Gothic Book"/>
        </w:rPr>
        <w:t xml:space="preserve"> </w:t>
      </w:r>
    </w:p>
    <w:p w:rsidR="001405F1" w:rsidRPr="001405F1" w:rsidRDefault="001405F1" w:rsidP="005526A9">
      <w:pPr>
        <w:rPr>
          <w:rFonts w:ascii="Franklin Gothic Book" w:hAnsi="Franklin Gothic Book"/>
        </w:rPr>
      </w:pPr>
      <w:r w:rsidRPr="001405F1">
        <w:rPr>
          <w:rFonts w:ascii="Franklin Gothic Book" w:hAnsi="Franklin Gothic Book"/>
        </w:rPr>
        <w:t>Oral and written communication skills.</w:t>
      </w:r>
    </w:p>
    <w:p w:rsidR="001405F1" w:rsidRPr="001405F1" w:rsidRDefault="001405F1" w:rsidP="005526A9">
      <w:pPr>
        <w:rPr>
          <w:rFonts w:ascii="Franklin Gothic Book" w:hAnsi="Franklin Gothic Book" w:cs="Arial"/>
          <w:color w:val="1F4E79"/>
          <w:sz w:val="22"/>
          <w:szCs w:val="22"/>
        </w:rPr>
      </w:pPr>
    </w:p>
    <w:p w:rsidR="00594E9E" w:rsidRPr="00DB5BE6" w:rsidRDefault="00895B28" w:rsidP="00895B28">
      <w:pPr>
        <w:rPr>
          <w:rFonts w:ascii="Franklin Gothic Book" w:hAnsi="Franklin Gothic Book"/>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w:rsidR="00B06AED" w:rsidRPr="006052F6" w:rsidRDefault="00B06AED" w:rsidP="00895B28">
      <w:pPr>
        <w:rPr>
          <w:rFonts w:ascii="Franklin Gothic Book" w:hAnsi="Franklin Gothic Book" w:cs="Arial"/>
          <w:color w:val="1F4E79"/>
          <w:sz w:val="10"/>
          <w:szCs w:val="10"/>
        </w:rPr>
      </w:pPr>
    </w:p>
    <w:p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rsidR="00365FAD" w:rsidRPr="00365FAD" w:rsidRDefault="00365FAD" w:rsidP="00373CF6">
      <w:pPr>
        <w:jc w:val="both"/>
        <w:rPr>
          <w:rFonts w:ascii="Franklin Gothic Book" w:hAnsi="Franklin Gothic Book" w:cs="Arial"/>
          <w:b/>
          <w:sz w:val="22"/>
          <w:szCs w:val="22"/>
        </w:rPr>
      </w:pPr>
    </w:p>
    <w:p w:rsidR="00594E9E" w:rsidRDefault="00895B28" w:rsidP="00895B28">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rsidR="00B06AED" w:rsidRPr="006052F6" w:rsidRDefault="00B06AED" w:rsidP="00895B28">
      <w:pPr>
        <w:rPr>
          <w:rFonts w:ascii="Franklin Gothic Book" w:hAnsi="Franklin Gothic Book" w:cs="Arial"/>
          <w:color w:val="1F4E79"/>
          <w:sz w:val="10"/>
          <w:szCs w:val="10"/>
        </w:rPr>
      </w:pPr>
    </w:p>
    <w:p w:rsidR="00170E21" w:rsidRPr="00547998" w:rsidRDefault="00170E21" w:rsidP="00170E21">
      <w:pPr>
        <w:widowControl w:val="0"/>
        <w:autoSpaceDE w:val="0"/>
        <w:autoSpaceDN w:val="0"/>
        <w:adjustRightInd w:val="0"/>
        <w:jc w:val="both"/>
        <w:rPr>
          <w:rFonts w:ascii="Franklin Gothic Book" w:hAnsi="Franklin Gothic Book" w:cs="Arial"/>
          <w:bCs/>
          <w:iCs/>
        </w:rPr>
      </w:pPr>
      <w:r w:rsidRPr="00547998">
        <w:rPr>
          <w:rFonts w:ascii="Franklin Gothic Book" w:hAnsi="Franklin Gothic Book" w:cs="Arial"/>
          <w:iCs/>
        </w:rPr>
        <w:t>Only those who are scheduled for an interview will be notified of the status of the position.</w:t>
      </w:r>
      <w:r w:rsidRPr="00547998">
        <w:rPr>
          <w:rFonts w:ascii="Franklin Gothic Book" w:hAnsi="Franklin Gothic Book" w:cs="Arial"/>
          <w:bCs/>
          <w:iCs/>
        </w:rPr>
        <w:t xml:space="preserve"> </w:t>
      </w:r>
    </w:p>
    <w:p w:rsidR="00170E21" w:rsidRPr="00547998" w:rsidRDefault="00170E21" w:rsidP="00170E21">
      <w:pPr>
        <w:widowControl w:val="0"/>
        <w:autoSpaceDE w:val="0"/>
        <w:autoSpaceDN w:val="0"/>
        <w:adjustRightInd w:val="0"/>
        <w:jc w:val="both"/>
        <w:rPr>
          <w:rFonts w:ascii="Franklin Gothic Book" w:hAnsi="Franklin Gothic Book" w:cs="Arial"/>
          <w:iCs/>
          <w:sz w:val="22"/>
          <w:szCs w:val="22"/>
        </w:rPr>
      </w:pPr>
      <w:r w:rsidRPr="00547998">
        <w:rPr>
          <w:rFonts w:ascii="Franklin Gothic Book" w:hAnsi="Franklin Gothic Book" w:cs="Arial"/>
          <w:iCs/>
        </w:rPr>
        <w:t xml:space="preserve">Candidates must successfully complete a criminal background investigation and motor vehicle screening. </w:t>
      </w:r>
    </w:p>
    <w:p w:rsidR="00373CF6" w:rsidRDefault="00373CF6"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365FD0" w:rsidRDefault="00365FD0" w:rsidP="00373CF6">
      <w:pPr>
        <w:jc w:val="both"/>
        <w:rPr>
          <w:rFonts w:ascii="Franklin Gothic Book" w:hAnsi="Franklin Gothic Book" w:cs="Arial"/>
          <w:bCs/>
          <w:iCs/>
          <w:sz w:val="22"/>
          <w:szCs w:val="22"/>
        </w:rPr>
      </w:pPr>
    </w:p>
    <w:p w:rsidR="009974B7" w:rsidRDefault="009974B7" w:rsidP="009974B7">
      <w:pPr>
        <w:rPr>
          <w:rFonts w:ascii="Calibri" w:hAnsi="Calibri" w:cs="Calibri"/>
          <w:sz w:val="16"/>
          <w:szCs w:val="16"/>
        </w:rPr>
      </w:pPr>
      <w:bookmarkStart w:id="0" w:name="_GoBack"/>
      <w:bookmarkEnd w:id="0"/>
      <w:r>
        <w:rPr>
          <w:rFonts w:ascii="Calibri" w:hAnsi="Calibri" w:cs="Calibri"/>
          <w:sz w:val="16"/>
          <w:szCs w:val="16"/>
        </w:rPr>
        <w:t xml:space="preserve">As set forth in its student catalog, </w:t>
      </w:r>
      <w:r>
        <w:rPr>
          <w:rFonts w:ascii="Calibri" w:hAnsi="Calibri" w:cs="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have been designated to handle inquiries regarding the non-discrimination policies: Title IX/Equity Coordinator (Griffin Campus, Butts County Center, Henry County Center, and Jasper County Center), Assistant Director of Student Services, Toni Doaty, </w:t>
      </w:r>
      <w:hyperlink r:id="rId8" w:history="1">
        <w:r>
          <w:rPr>
            <w:rStyle w:val="Hyperlink"/>
            <w:rFonts w:ascii="Calibri" w:hAnsi="Calibri" w:cs="Calibri"/>
            <w:sz w:val="16"/>
            <w:szCs w:val="16"/>
          </w:rPr>
          <w:t>Toni.Doaty@sctech.edu</w:t>
        </w:r>
      </w:hyperlink>
      <w:r>
        <w:rPr>
          <w:rFonts w:ascii="Calibri" w:hAnsi="Calibri" w:cs="Calibri"/>
          <w:color w:val="000000"/>
          <w:sz w:val="16"/>
          <w:szCs w:val="16"/>
        </w:rPr>
        <w:t xml:space="preserve"> , 501 Varsity Road, Mobile Unit 6B, Griffin, GA 30223, 770-228-7382; ADA/Section 504 Coordinator (Griffin Campus, Butts County Center, Henry County Center, and Jasper County Center)  Special Services Coordinator, Teresa Brooks, </w:t>
      </w:r>
      <w:hyperlink r:id="rId9" w:history="1">
        <w:r>
          <w:rPr>
            <w:rStyle w:val="Hyperlink"/>
            <w:rFonts w:ascii="Calibri" w:hAnsi="Calibri" w:cs="Calibri"/>
            <w:sz w:val="16"/>
            <w:szCs w:val="16"/>
          </w:rPr>
          <w:t>Teresa.Brooks@sctech.edu</w:t>
        </w:r>
      </w:hyperlink>
      <w:r>
        <w:rPr>
          <w:rFonts w:ascii="Calibri" w:hAnsi="Calibri" w:cs="Calibri"/>
          <w:color w:val="000000"/>
          <w:sz w:val="16"/>
          <w:szCs w:val="16"/>
        </w:rPr>
        <w:t xml:space="preserve"> ,501 Varsity Road, Mobile Unit 6B, Griffin, GA 30223, 770-228-7258; Title IX/Equity and ADA/Section 504 Coordinator (Flint River Campus) Special Services Coordinator, Mary Jackson, </w:t>
      </w:r>
      <w:hyperlink r:id="rId10" w:history="1">
        <w:r>
          <w:rPr>
            <w:rStyle w:val="Hyperlink"/>
            <w:rFonts w:ascii="Calibri" w:hAnsi="Calibri" w:cs="Calibri"/>
            <w:sz w:val="16"/>
            <w:szCs w:val="16"/>
          </w:rPr>
          <w:t>Mary.Jackson@sctech.edu</w:t>
        </w:r>
      </w:hyperlink>
      <w:r>
        <w:rPr>
          <w:rFonts w:ascii="Calibri" w:hAnsi="Calibri" w:cs="Calibri"/>
          <w:color w:val="000000"/>
          <w:sz w:val="16"/>
          <w:szCs w:val="16"/>
        </w:rPr>
        <w:t xml:space="preserve"> ,1533 Highway 19 South, Room A-252, Thomaston, GA 30286, 706-646-6224.</w:t>
      </w:r>
      <w:r>
        <w:rPr>
          <w:rFonts w:ascii="Calibri" w:hAnsi="Calibri" w:cs="Calibri"/>
          <w:sz w:val="16"/>
          <w:szCs w:val="16"/>
        </w:rPr>
        <w:t xml:space="preserve"> </w:t>
      </w:r>
      <w:r>
        <w:rPr>
          <w:rFonts w:ascii="Calibri" w:hAnsi="Calibri" w:cs="Calibri"/>
          <w:color w:val="000000"/>
          <w:sz w:val="16"/>
          <w:szCs w:val="16"/>
        </w:rPr>
        <w:t xml:space="preserve">Any complaints filed against the Title IX/Equity Coordinator or ADA/Section 504 Coordinator on any campus/center shall be handled by, Vice President for Student Affairs, Xenia Johns, </w:t>
      </w:r>
      <w:hyperlink r:id="rId11" w:history="1">
        <w:r>
          <w:rPr>
            <w:rStyle w:val="Hyperlink"/>
            <w:rFonts w:ascii="Calibri" w:hAnsi="Calibri" w:cs="Calibri"/>
            <w:sz w:val="16"/>
            <w:szCs w:val="16"/>
          </w:rPr>
          <w:t>Xenia.Johns@sctech.edu</w:t>
        </w:r>
      </w:hyperlink>
      <w:r>
        <w:rPr>
          <w:rFonts w:ascii="Calibri" w:hAnsi="Calibri" w:cs="Calibri"/>
          <w:color w:val="000000"/>
          <w:sz w:val="16"/>
          <w:szCs w:val="16"/>
        </w:rPr>
        <w:t xml:space="preserve"> , 501 Varsity Road, Room 700, Griffin, GA 30223, 770-228-7348. (Employee complaints) Sharon Hill, Director of Human Resources, Human Resources, </w:t>
      </w:r>
      <w:hyperlink r:id="rId12" w:history="1">
        <w:r>
          <w:rPr>
            <w:rStyle w:val="Hyperlink"/>
            <w:rFonts w:ascii="Calibri" w:hAnsi="Calibri" w:cs="Calibri"/>
            <w:sz w:val="16"/>
            <w:szCs w:val="16"/>
          </w:rPr>
          <w:t>Sharon.Hill@sctech.edu</w:t>
        </w:r>
      </w:hyperlink>
      <w:r>
        <w:rPr>
          <w:rFonts w:ascii="Calibri" w:hAnsi="Calibri" w:cs="Calibri"/>
          <w:color w:val="000000"/>
          <w:sz w:val="16"/>
          <w:szCs w:val="16"/>
        </w:rPr>
        <w:t xml:space="preserve"> , 501 Varsity Road, Griffin, GA 30223, 770-229-3454. </w:t>
      </w:r>
    </w:p>
    <w:p w:rsidR="009974B7" w:rsidRPr="0019443F" w:rsidRDefault="009974B7" w:rsidP="009974B7">
      <w:pPr>
        <w:widowControl w:val="0"/>
        <w:autoSpaceDE w:val="0"/>
        <w:autoSpaceDN w:val="0"/>
        <w:adjustRightInd w:val="0"/>
        <w:jc w:val="both"/>
        <w:rPr>
          <w:rFonts w:ascii="Franklin Gothic Book" w:hAnsi="Franklin Gothic Book" w:cs="Arial"/>
          <w:iCs/>
          <w:sz w:val="22"/>
          <w:szCs w:val="22"/>
        </w:rPr>
      </w:pPr>
    </w:p>
    <w:p w:rsidR="00AE5250" w:rsidRPr="00712029" w:rsidRDefault="00AE5250" w:rsidP="009974B7">
      <w:pPr>
        <w:rPr>
          <w:rFonts w:ascii="Calibri" w:eastAsia="Calibri" w:hAnsi="Calibri" w:cs="Calibri"/>
          <w:sz w:val="16"/>
          <w:szCs w:val="16"/>
        </w:rPr>
      </w:pPr>
    </w:p>
    <w:sectPr w:rsidR="00AE5250" w:rsidRPr="00712029" w:rsidSect="000C686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4F" w:rsidRDefault="001F624F" w:rsidP="00D43C66">
      <w:r>
        <w:separator/>
      </w:r>
    </w:p>
  </w:endnote>
  <w:endnote w:type="continuationSeparator" w:id="0">
    <w:p w:rsidR="001F624F" w:rsidRDefault="001F624F"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4F" w:rsidRDefault="001F624F" w:rsidP="00D43C66">
      <w:r>
        <w:separator/>
      </w:r>
    </w:p>
  </w:footnote>
  <w:footnote w:type="continuationSeparator" w:id="0">
    <w:p w:rsidR="001F624F" w:rsidRDefault="001F624F"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1405F1"/>
    <w:rsid w:val="00170E21"/>
    <w:rsid w:val="001F30CE"/>
    <w:rsid w:val="001F624F"/>
    <w:rsid w:val="00225E13"/>
    <w:rsid w:val="002770AD"/>
    <w:rsid w:val="00294D0E"/>
    <w:rsid w:val="002D3BC1"/>
    <w:rsid w:val="00365FAD"/>
    <w:rsid w:val="00365FD0"/>
    <w:rsid w:val="00373CF6"/>
    <w:rsid w:val="003A0A9F"/>
    <w:rsid w:val="003D5C37"/>
    <w:rsid w:val="00404D7C"/>
    <w:rsid w:val="004631B4"/>
    <w:rsid w:val="004754A5"/>
    <w:rsid w:val="004C00A6"/>
    <w:rsid w:val="00515B4A"/>
    <w:rsid w:val="0055146C"/>
    <w:rsid w:val="005526A9"/>
    <w:rsid w:val="005536CB"/>
    <w:rsid w:val="00594E9E"/>
    <w:rsid w:val="005E1F99"/>
    <w:rsid w:val="006052F6"/>
    <w:rsid w:val="00653568"/>
    <w:rsid w:val="0067386F"/>
    <w:rsid w:val="00712029"/>
    <w:rsid w:val="00761BFB"/>
    <w:rsid w:val="0077659E"/>
    <w:rsid w:val="007A7204"/>
    <w:rsid w:val="007C0855"/>
    <w:rsid w:val="007C1475"/>
    <w:rsid w:val="007C2620"/>
    <w:rsid w:val="007C5481"/>
    <w:rsid w:val="00861F8E"/>
    <w:rsid w:val="008739D7"/>
    <w:rsid w:val="0089046D"/>
    <w:rsid w:val="00895B28"/>
    <w:rsid w:val="008C4CC5"/>
    <w:rsid w:val="00900E89"/>
    <w:rsid w:val="0091022D"/>
    <w:rsid w:val="00934BE8"/>
    <w:rsid w:val="009974B7"/>
    <w:rsid w:val="009F10A9"/>
    <w:rsid w:val="00A013A8"/>
    <w:rsid w:val="00A12D22"/>
    <w:rsid w:val="00A21398"/>
    <w:rsid w:val="00A33FB2"/>
    <w:rsid w:val="00A577DA"/>
    <w:rsid w:val="00A854B5"/>
    <w:rsid w:val="00AA69AE"/>
    <w:rsid w:val="00AD0E27"/>
    <w:rsid w:val="00AE5250"/>
    <w:rsid w:val="00AF5E3B"/>
    <w:rsid w:val="00AF79B3"/>
    <w:rsid w:val="00B06AED"/>
    <w:rsid w:val="00BB1BEB"/>
    <w:rsid w:val="00BE0D59"/>
    <w:rsid w:val="00BE7779"/>
    <w:rsid w:val="00C04280"/>
    <w:rsid w:val="00C1300B"/>
    <w:rsid w:val="00C21E8C"/>
    <w:rsid w:val="00C31027"/>
    <w:rsid w:val="00C436DB"/>
    <w:rsid w:val="00C70B4C"/>
    <w:rsid w:val="00CA367A"/>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F04E7D"/>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9C07"/>
  <w15:chartTrackingRefBased/>
  <w15:docId w15:val="{29F811BC-8202-4397-8F4C-E51E88E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Doaty@sctech.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aron.Hill@sctech.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Xenia.Johns@sctec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y.Jackson@sctech.edu" TargetMode="External"/><Relationship Id="rId4" Type="http://schemas.openxmlformats.org/officeDocument/2006/relationships/webSettings" Target="webSettings.xml"/><Relationship Id="rId9" Type="http://schemas.openxmlformats.org/officeDocument/2006/relationships/hyperlink" Target="mailto:Teresa.Brooks@scte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91B1-5336-4938-A57C-6635A068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Fagin, Lasonja</cp:lastModifiedBy>
  <cp:revision>2</cp:revision>
  <cp:lastPrinted>2017-06-20T23:42:00Z</cp:lastPrinted>
  <dcterms:created xsi:type="dcterms:W3CDTF">2020-10-07T15:26:00Z</dcterms:created>
  <dcterms:modified xsi:type="dcterms:W3CDTF">2020-10-07T15:26:00Z</dcterms:modified>
</cp:coreProperties>
</file>