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60A09" w14:textId="1AA5A4D2" w:rsidR="00853F3C" w:rsidRDefault="00853F3C" w:rsidP="00AC0468">
      <w:pPr>
        <w:spacing w:after="0"/>
        <w:rPr>
          <w:rFonts w:ascii="Franklin Gothic Book" w:hAnsi="Franklin Gothic Book"/>
          <w:b/>
          <w:color w:val="1F3864" w:themeColor="accent1" w:themeShade="80"/>
          <w:sz w:val="28"/>
          <w:szCs w:val="28"/>
        </w:rPr>
      </w:pPr>
      <w:r>
        <w:rPr>
          <w:rFonts w:ascii="Franklin Gothic Book" w:hAnsi="Franklin Gothic Book"/>
          <w:b/>
          <w:noProof/>
          <w:color w:val="4472C4" w:themeColor="accent1"/>
          <w:sz w:val="28"/>
          <w:szCs w:val="28"/>
        </w:rPr>
        <w:drawing>
          <wp:anchor distT="0" distB="0" distL="114300" distR="114300" simplePos="0" relativeHeight="251658240" behindDoc="1" locked="0" layoutInCell="1" allowOverlap="1" wp14:anchorId="6D728C91" wp14:editId="380810F9">
            <wp:simplePos x="0" y="0"/>
            <wp:positionH relativeFrom="column">
              <wp:posOffset>4180840</wp:posOffset>
            </wp:positionH>
            <wp:positionV relativeFrom="paragraph">
              <wp:posOffset>3810</wp:posOffset>
            </wp:positionV>
            <wp:extent cx="2210435" cy="9664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0435" cy="966470"/>
                    </a:xfrm>
                    <a:prstGeom prst="rect">
                      <a:avLst/>
                    </a:prstGeom>
                    <a:noFill/>
                    <a:ln>
                      <a:noFill/>
                    </a:ln>
                  </pic:spPr>
                </pic:pic>
              </a:graphicData>
            </a:graphic>
            <wp14:sizeRelH relativeFrom="page">
              <wp14:pctWidth>0</wp14:pctWidth>
            </wp14:sizeRelH>
            <wp14:sizeRelV relativeFrom="page">
              <wp14:pctHeight>0</wp14:pctHeight>
            </wp14:sizeRelV>
          </wp:anchor>
        </w:drawing>
      </w:r>
      <w:r w:rsidR="005B1D76">
        <w:rPr>
          <w:rFonts w:ascii="Franklin Gothic Book" w:hAnsi="Franklin Gothic Book"/>
          <w:b/>
          <w:color w:val="1F3864" w:themeColor="accent1" w:themeShade="80"/>
          <w:sz w:val="28"/>
          <w:szCs w:val="28"/>
        </w:rPr>
        <w:t>D</w:t>
      </w:r>
      <w:r w:rsidR="00AC0468">
        <w:rPr>
          <w:rFonts w:ascii="Franklin Gothic Book" w:hAnsi="Franklin Gothic Book"/>
          <w:b/>
          <w:color w:val="1F3864" w:themeColor="accent1" w:themeShade="80"/>
          <w:sz w:val="28"/>
          <w:szCs w:val="28"/>
        </w:rPr>
        <w:t>irector</w:t>
      </w:r>
      <w:r w:rsidRPr="00853F3C">
        <w:rPr>
          <w:rFonts w:ascii="Franklin Gothic Book" w:hAnsi="Franklin Gothic Book"/>
          <w:b/>
          <w:color w:val="1F3864" w:themeColor="accent1" w:themeShade="80"/>
          <w:sz w:val="28"/>
          <w:szCs w:val="28"/>
        </w:rPr>
        <w:t xml:space="preserve"> </w:t>
      </w:r>
      <w:r w:rsidR="005B1D76">
        <w:rPr>
          <w:rFonts w:ascii="Franklin Gothic Book" w:hAnsi="Franklin Gothic Book"/>
          <w:b/>
          <w:color w:val="1F3864" w:themeColor="accent1" w:themeShade="80"/>
          <w:sz w:val="28"/>
          <w:szCs w:val="28"/>
        </w:rPr>
        <w:t xml:space="preserve">for </w:t>
      </w:r>
      <w:r w:rsidR="00790F83">
        <w:rPr>
          <w:rFonts w:ascii="Franklin Gothic Book" w:hAnsi="Franklin Gothic Book"/>
          <w:b/>
          <w:color w:val="1F3864" w:themeColor="accent1" w:themeShade="80"/>
          <w:sz w:val="28"/>
          <w:szCs w:val="28"/>
        </w:rPr>
        <w:t>Allied Health</w:t>
      </w:r>
      <w:r w:rsidR="00AC0468">
        <w:rPr>
          <w:rFonts w:ascii="Franklin Gothic Book" w:hAnsi="Franklin Gothic Book"/>
          <w:b/>
          <w:color w:val="1F3864" w:themeColor="accent1" w:themeShade="80"/>
          <w:sz w:val="28"/>
          <w:szCs w:val="28"/>
        </w:rPr>
        <w:t xml:space="preserve"> Initiatives, Compliance, </w:t>
      </w:r>
    </w:p>
    <w:p w14:paraId="13E0FE5A" w14:textId="323A06BD" w:rsidR="00AC0468" w:rsidRDefault="00746B43" w:rsidP="00AC0468">
      <w:pPr>
        <w:spacing w:after="0"/>
        <w:rPr>
          <w:rFonts w:ascii="Franklin Gothic Book" w:hAnsi="Franklin Gothic Book"/>
          <w:b/>
          <w:color w:val="1F3864" w:themeColor="accent1" w:themeShade="80"/>
          <w:sz w:val="28"/>
          <w:szCs w:val="28"/>
        </w:rPr>
      </w:pPr>
      <w:r>
        <w:rPr>
          <w:rFonts w:ascii="Franklin Gothic Book" w:hAnsi="Franklin Gothic Book"/>
          <w:b/>
          <w:color w:val="1F3864" w:themeColor="accent1" w:themeShade="80"/>
          <w:sz w:val="28"/>
          <w:szCs w:val="28"/>
        </w:rPr>
        <w:t xml:space="preserve">And </w:t>
      </w:r>
      <w:r w:rsidR="00AC0468">
        <w:rPr>
          <w:rFonts w:ascii="Franklin Gothic Book" w:hAnsi="Franklin Gothic Book"/>
          <w:b/>
          <w:color w:val="1F3864" w:themeColor="accent1" w:themeShade="80"/>
          <w:sz w:val="28"/>
          <w:szCs w:val="28"/>
        </w:rPr>
        <w:t>Innovation</w:t>
      </w:r>
    </w:p>
    <w:p w14:paraId="260F5D78" w14:textId="77777777" w:rsidR="00746B43" w:rsidRDefault="00746B43" w:rsidP="00853F3C">
      <w:pPr>
        <w:rPr>
          <w:rFonts w:ascii="Franklin Gothic Book" w:hAnsi="Franklin Gothic Book"/>
          <w:b/>
          <w:color w:val="1F3864" w:themeColor="accent1" w:themeShade="80"/>
          <w:sz w:val="28"/>
          <w:szCs w:val="28"/>
        </w:rPr>
      </w:pPr>
    </w:p>
    <w:p w14:paraId="4F927EC4" w14:textId="3A59E768" w:rsidR="00853F3C" w:rsidRPr="00853F3C" w:rsidRDefault="00853F3C" w:rsidP="00853F3C">
      <w:pPr>
        <w:rPr>
          <w:rFonts w:ascii="Franklin Gothic Book" w:hAnsi="Franklin Gothic Book"/>
          <w:b/>
          <w:color w:val="1F3864" w:themeColor="accent1" w:themeShade="80"/>
          <w:sz w:val="28"/>
          <w:szCs w:val="28"/>
        </w:rPr>
      </w:pPr>
      <w:r w:rsidRPr="00853F3C">
        <w:rPr>
          <w:rFonts w:ascii="Franklin Gothic Book" w:hAnsi="Franklin Gothic Book"/>
          <w:b/>
          <w:color w:val="1F3864" w:themeColor="accent1" w:themeShade="80"/>
          <w:sz w:val="28"/>
          <w:szCs w:val="28"/>
        </w:rPr>
        <w:t>Multiple Campus Locations</w:t>
      </w:r>
    </w:p>
    <w:p w14:paraId="4215FCB8" w14:textId="2C6A902B" w:rsidR="00853F3C" w:rsidRPr="00C726EE" w:rsidRDefault="00853F3C" w:rsidP="00853F3C">
      <w:pPr>
        <w:rPr>
          <w:rFonts w:cstheme="minorHAnsi"/>
          <w:b/>
          <w:color w:val="1F3864" w:themeColor="accent1" w:themeShade="80"/>
          <w:sz w:val="28"/>
          <w:szCs w:val="28"/>
        </w:rPr>
      </w:pPr>
      <w:r w:rsidRPr="00C726EE">
        <w:rPr>
          <w:rFonts w:cstheme="minorHAnsi"/>
          <w:b/>
          <w:color w:val="1F3864" w:themeColor="accent1" w:themeShade="80"/>
          <w:sz w:val="28"/>
          <w:szCs w:val="28"/>
        </w:rPr>
        <w:t>(</w:t>
      </w:r>
      <w:r w:rsidR="00AC0468">
        <w:rPr>
          <w:rFonts w:cstheme="minorHAnsi"/>
          <w:b/>
          <w:color w:val="1F3864" w:themeColor="accent1" w:themeShade="80"/>
          <w:sz w:val="28"/>
          <w:szCs w:val="28"/>
        </w:rPr>
        <w:t>PART-</w:t>
      </w:r>
      <w:r w:rsidRPr="00C726EE">
        <w:rPr>
          <w:rFonts w:cstheme="minorHAnsi"/>
          <w:b/>
          <w:color w:val="1F3864" w:themeColor="accent1" w:themeShade="80"/>
          <w:sz w:val="28"/>
          <w:szCs w:val="28"/>
        </w:rPr>
        <w:t>TIME)</w:t>
      </w:r>
    </w:p>
    <w:p w14:paraId="13ECFCAF" w14:textId="7E7D959F" w:rsidR="00304F8A" w:rsidRPr="00AC0468" w:rsidRDefault="00304F8A" w:rsidP="00AC0468">
      <w:pPr>
        <w:pStyle w:val="NormalWeb"/>
        <w:spacing w:before="0" w:beforeAutospacing="0" w:after="0" w:afterAutospacing="0"/>
        <w:rPr>
          <w:rFonts w:asciiTheme="minorHAnsi" w:hAnsiTheme="minorHAnsi" w:cstheme="minorHAnsi"/>
          <w:sz w:val="24"/>
          <w:szCs w:val="24"/>
        </w:rPr>
      </w:pPr>
      <w:r w:rsidRPr="00AC0468">
        <w:rPr>
          <w:rFonts w:asciiTheme="minorHAnsi" w:hAnsiTheme="minorHAnsi" w:cstheme="minorHAnsi"/>
          <w:sz w:val="24"/>
          <w:szCs w:val="24"/>
        </w:rPr>
        <w:t>Southern Crescent Technical College is seeking a forward-thinking, student-centered academic leader to serve as the</w:t>
      </w:r>
      <w:r w:rsidR="00AC0468" w:rsidRPr="00AC0468">
        <w:rPr>
          <w:rFonts w:asciiTheme="minorHAnsi" w:hAnsiTheme="minorHAnsi" w:cstheme="minorHAnsi"/>
          <w:sz w:val="24"/>
          <w:szCs w:val="24"/>
        </w:rPr>
        <w:t xml:space="preserve"> Director for Allied Health Initiatives, Compliance, and Innovation will provide strategic leadership and oversight for developing, maintaining, and improving Allied Health programs at Southern Crescent Technical College (SCTC). </w:t>
      </w:r>
      <w:r w:rsidR="00AC0468">
        <w:rPr>
          <w:rFonts w:asciiTheme="minorHAnsi" w:hAnsiTheme="minorHAnsi" w:cstheme="minorHAnsi"/>
          <w:sz w:val="24"/>
          <w:szCs w:val="24"/>
        </w:rPr>
        <w:t>Reporting to the Vice President of Academic Affairs, t</w:t>
      </w:r>
      <w:r w:rsidR="00AC0468" w:rsidRPr="00AC0468">
        <w:rPr>
          <w:rFonts w:asciiTheme="minorHAnsi" w:hAnsiTheme="minorHAnsi" w:cstheme="minorHAnsi"/>
          <w:sz w:val="24"/>
          <w:szCs w:val="24"/>
        </w:rPr>
        <w:t>his position ensures that all Allied Health programs meet or exceed regulatory, accreditation, and industry standards, while fostering innovative approaches to program delivery, partnerships, and workforce development. The Director will collaborate closely with faculty, staff, industry partners, and community stakeholders to expand student opportunities, strengthen compliance processes, and drive forward-thinking initiatives that address evolving healthcare workforce needs. This position will allow you to teach allied health classes. </w:t>
      </w:r>
    </w:p>
    <w:p w14:paraId="1E06ADDB" w14:textId="77777777" w:rsidR="00746B43" w:rsidRDefault="00746B43" w:rsidP="00746B43">
      <w:pPr>
        <w:rPr>
          <w:rFonts w:cstheme="minorHAnsi"/>
          <w:b/>
          <w:color w:val="1F3864" w:themeColor="accent1" w:themeShade="80"/>
          <w:sz w:val="24"/>
          <w:szCs w:val="24"/>
        </w:rPr>
      </w:pPr>
    </w:p>
    <w:p w14:paraId="406C7E1B" w14:textId="5FB0D5CB" w:rsidR="00746B43" w:rsidRPr="00AC0468" w:rsidRDefault="00746B43" w:rsidP="00746B43">
      <w:pPr>
        <w:rPr>
          <w:rFonts w:cstheme="minorHAnsi"/>
          <w:b/>
          <w:color w:val="1F3864" w:themeColor="accent1" w:themeShade="80"/>
          <w:sz w:val="24"/>
          <w:szCs w:val="24"/>
        </w:rPr>
      </w:pPr>
      <w:r w:rsidRPr="00AC0468">
        <w:rPr>
          <w:rFonts w:cstheme="minorHAnsi"/>
          <w:b/>
          <w:color w:val="1F3864" w:themeColor="accent1" w:themeShade="80"/>
          <w:sz w:val="24"/>
          <w:szCs w:val="24"/>
        </w:rPr>
        <w:t>MINIMUM QUALIFICATIONS:</w:t>
      </w:r>
    </w:p>
    <w:p w14:paraId="1D2E96AC" w14:textId="77777777" w:rsidR="00746B43" w:rsidRPr="00AC0468" w:rsidRDefault="00746B43" w:rsidP="00746B43">
      <w:pPr>
        <w:rPr>
          <w:rFonts w:cstheme="minorHAnsi"/>
          <w:sz w:val="24"/>
          <w:szCs w:val="24"/>
        </w:rPr>
      </w:pPr>
      <w:r w:rsidRPr="00AC0468">
        <w:rPr>
          <w:rFonts w:cstheme="minorHAnsi"/>
          <w:sz w:val="24"/>
          <w:szCs w:val="24"/>
        </w:rPr>
        <w:t>We are seeking a qualified candidate with the following minimum qualifications:</w:t>
      </w:r>
    </w:p>
    <w:p w14:paraId="1F56F531" w14:textId="77777777" w:rsidR="00746B43" w:rsidRPr="00AC0468" w:rsidRDefault="00746B43" w:rsidP="00746B43">
      <w:pPr>
        <w:numPr>
          <w:ilvl w:val="0"/>
          <w:numId w:val="1"/>
        </w:numPr>
        <w:rPr>
          <w:rFonts w:cstheme="minorHAnsi"/>
          <w:sz w:val="24"/>
          <w:szCs w:val="24"/>
        </w:rPr>
      </w:pPr>
      <w:r w:rsidRPr="00AC0468">
        <w:rPr>
          <w:rFonts w:cstheme="minorHAnsi"/>
          <w:sz w:val="24"/>
          <w:szCs w:val="24"/>
        </w:rPr>
        <w:t>Master's degree from a nationally or regionally accredited institution college or university in a healthcare field or occupational supporting discipline, or a closely related field. The appropriate degree should meet the requirements of college accrediting agencies.</w:t>
      </w:r>
    </w:p>
    <w:p w14:paraId="66090ED2" w14:textId="77777777" w:rsidR="00746B43" w:rsidRPr="00AC0468" w:rsidRDefault="00746B43" w:rsidP="00746B43">
      <w:pPr>
        <w:numPr>
          <w:ilvl w:val="0"/>
          <w:numId w:val="1"/>
        </w:numPr>
        <w:rPr>
          <w:rFonts w:cstheme="minorHAnsi"/>
          <w:sz w:val="24"/>
          <w:szCs w:val="24"/>
        </w:rPr>
      </w:pPr>
      <w:r w:rsidRPr="00AC0468">
        <w:rPr>
          <w:rFonts w:cstheme="minorHAnsi"/>
          <w:sz w:val="24"/>
          <w:szCs w:val="24"/>
        </w:rPr>
        <w:t>At least three to five years' experience working in an academic unit in higher education within the past seven years.</w:t>
      </w:r>
    </w:p>
    <w:p w14:paraId="048A8D12" w14:textId="77777777" w:rsidR="00746B43" w:rsidRPr="00AC0468" w:rsidRDefault="00746B43" w:rsidP="00746B43">
      <w:pPr>
        <w:numPr>
          <w:ilvl w:val="0"/>
          <w:numId w:val="1"/>
        </w:numPr>
        <w:rPr>
          <w:rFonts w:cstheme="minorHAnsi"/>
          <w:sz w:val="24"/>
          <w:szCs w:val="24"/>
        </w:rPr>
      </w:pPr>
      <w:r w:rsidRPr="00AC0468">
        <w:rPr>
          <w:rFonts w:cstheme="minorHAnsi"/>
          <w:sz w:val="24"/>
          <w:szCs w:val="24"/>
        </w:rPr>
        <w:t>Experience in a supervisory role in education and industry.</w:t>
      </w:r>
    </w:p>
    <w:p w14:paraId="5252ABE7" w14:textId="77777777" w:rsidR="00746B43" w:rsidRPr="00AC0468" w:rsidRDefault="00746B43" w:rsidP="00746B43">
      <w:pPr>
        <w:numPr>
          <w:ilvl w:val="0"/>
          <w:numId w:val="1"/>
        </w:numPr>
        <w:rPr>
          <w:rFonts w:cstheme="minorHAnsi"/>
          <w:sz w:val="24"/>
          <w:szCs w:val="24"/>
        </w:rPr>
      </w:pPr>
      <w:r w:rsidRPr="00AC0468">
        <w:rPr>
          <w:rFonts w:cstheme="minorHAnsi"/>
          <w:sz w:val="24"/>
          <w:szCs w:val="24"/>
        </w:rPr>
        <w:t>Excellent written and verbal communication skills.</w:t>
      </w:r>
    </w:p>
    <w:p w14:paraId="489997E1" w14:textId="77777777" w:rsidR="00746B43" w:rsidRPr="00AC0468" w:rsidRDefault="00746B43" w:rsidP="00746B43">
      <w:pPr>
        <w:numPr>
          <w:ilvl w:val="0"/>
          <w:numId w:val="1"/>
        </w:numPr>
        <w:rPr>
          <w:rFonts w:cstheme="minorHAnsi"/>
          <w:sz w:val="24"/>
          <w:szCs w:val="24"/>
        </w:rPr>
      </w:pPr>
      <w:r w:rsidRPr="00AC0468">
        <w:rPr>
          <w:rFonts w:cstheme="minorHAnsi"/>
          <w:sz w:val="24"/>
          <w:szCs w:val="24"/>
        </w:rPr>
        <w:t>Must possess and maintain the appropriate professional credentials required for or related to the field or position.</w:t>
      </w:r>
    </w:p>
    <w:p w14:paraId="47648035" w14:textId="77777777" w:rsidR="00746B43" w:rsidRPr="00AC0468" w:rsidRDefault="00746B43" w:rsidP="00746B43">
      <w:pPr>
        <w:numPr>
          <w:ilvl w:val="0"/>
          <w:numId w:val="1"/>
        </w:numPr>
        <w:rPr>
          <w:rFonts w:cstheme="minorHAnsi"/>
          <w:sz w:val="24"/>
          <w:szCs w:val="24"/>
        </w:rPr>
      </w:pPr>
      <w:r w:rsidRPr="00AC0468">
        <w:rPr>
          <w:rFonts w:cstheme="minorHAnsi"/>
          <w:sz w:val="24"/>
          <w:szCs w:val="24"/>
        </w:rPr>
        <w:t>Proficiency in computer skills, including internet, email, Microsoft Office suite, operational knowledge of Banner, and web-ex.</w:t>
      </w:r>
    </w:p>
    <w:p w14:paraId="7597598D" w14:textId="77777777" w:rsidR="00746B43" w:rsidRPr="00AC0468" w:rsidRDefault="00746B43" w:rsidP="00746B43">
      <w:pPr>
        <w:numPr>
          <w:ilvl w:val="0"/>
          <w:numId w:val="1"/>
        </w:numPr>
        <w:rPr>
          <w:rFonts w:cstheme="minorHAnsi"/>
          <w:sz w:val="24"/>
          <w:szCs w:val="24"/>
        </w:rPr>
      </w:pPr>
      <w:r w:rsidRPr="00AC0468">
        <w:rPr>
          <w:rFonts w:cstheme="minorHAnsi"/>
          <w:sz w:val="24"/>
          <w:szCs w:val="24"/>
        </w:rPr>
        <w:t>Ability to multi-task in a fast-paced environment.</w:t>
      </w:r>
    </w:p>
    <w:p w14:paraId="4A53706E" w14:textId="77777777" w:rsidR="00746B43" w:rsidRPr="00AC0468" w:rsidRDefault="00746B43" w:rsidP="00746B43">
      <w:pPr>
        <w:numPr>
          <w:ilvl w:val="0"/>
          <w:numId w:val="1"/>
        </w:numPr>
        <w:rPr>
          <w:rFonts w:cstheme="minorHAnsi"/>
          <w:sz w:val="24"/>
          <w:szCs w:val="24"/>
        </w:rPr>
      </w:pPr>
      <w:r w:rsidRPr="00AC0468">
        <w:rPr>
          <w:rFonts w:cstheme="minorHAnsi"/>
          <w:sz w:val="24"/>
          <w:szCs w:val="24"/>
        </w:rPr>
        <w:t>Strong desire to help students succeed in an environment that promotes academic excellence.</w:t>
      </w:r>
    </w:p>
    <w:p w14:paraId="7E0D0FB0" w14:textId="0E783FEC" w:rsidR="00746B43" w:rsidRPr="00AC0468" w:rsidRDefault="00746B43" w:rsidP="00746B43">
      <w:pPr>
        <w:rPr>
          <w:rFonts w:cstheme="minorHAnsi"/>
          <w:sz w:val="24"/>
          <w:szCs w:val="24"/>
        </w:rPr>
      </w:pPr>
      <w:r w:rsidRPr="00AC0468">
        <w:rPr>
          <w:rFonts w:cstheme="minorHAnsi"/>
          <w:b/>
          <w:color w:val="1F3864" w:themeColor="accent1" w:themeShade="80"/>
          <w:sz w:val="24"/>
          <w:szCs w:val="24"/>
        </w:rPr>
        <w:lastRenderedPageBreak/>
        <w:t>PREFERRED QUALIFICATIONS</w:t>
      </w:r>
      <w:proofErr w:type="gramStart"/>
      <w:r w:rsidRPr="00AC0468">
        <w:rPr>
          <w:rFonts w:cstheme="minorHAnsi"/>
          <w:b/>
          <w:color w:val="1F3864" w:themeColor="accent1" w:themeShade="80"/>
          <w:sz w:val="24"/>
          <w:szCs w:val="24"/>
        </w:rPr>
        <w:t>:</w:t>
      </w:r>
      <w:r>
        <w:rPr>
          <w:rFonts w:cstheme="minorHAnsi"/>
          <w:b/>
          <w:color w:val="1F3864" w:themeColor="accent1" w:themeShade="80"/>
          <w:sz w:val="24"/>
          <w:szCs w:val="24"/>
        </w:rPr>
        <w:t xml:space="preserve"> </w:t>
      </w:r>
      <w:r w:rsidRPr="00AC0468">
        <w:rPr>
          <w:rFonts w:cstheme="minorHAnsi"/>
          <w:color w:val="1F3864" w:themeColor="accent1" w:themeShade="80"/>
          <w:sz w:val="24"/>
          <w:szCs w:val="24"/>
        </w:rPr>
        <w:t xml:space="preserve"> </w:t>
      </w:r>
      <w:r w:rsidRPr="00AC0468">
        <w:rPr>
          <w:rFonts w:cstheme="minorHAnsi"/>
          <w:sz w:val="24"/>
          <w:szCs w:val="24"/>
        </w:rPr>
        <w:t>(</w:t>
      </w:r>
      <w:proofErr w:type="gramEnd"/>
      <w:r w:rsidRPr="00AC0468">
        <w:rPr>
          <w:rFonts w:cstheme="minorHAnsi"/>
          <w:sz w:val="24"/>
          <w:szCs w:val="24"/>
        </w:rPr>
        <w:t>In addition to the minimum qualifications)</w:t>
      </w:r>
    </w:p>
    <w:p w14:paraId="561FCA13" w14:textId="77777777" w:rsidR="00746B43" w:rsidRPr="00AC0468" w:rsidRDefault="00746B43" w:rsidP="00746B43">
      <w:pPr>
        <w:rPr>
          <w:rFonts w:cstheme="minorHAnsi"/>
          <w:sz w:val="24"/>
          <w:szCs w:val="24"/>
        </w:rPr>
      </w:pPr>
      <w:r w:rsidRPr="00AC0468">
        <w:rPr>
          <w:rFonts w:cstheme="minorHAnsi"/>
          <w:sz w:val="24"/>
          <w:szCs w:val="24"/>
        </w:rPr>
        <w:t>The ideal candidate will possess the following preferred qualifications:</w:t>
      </w:r>
    </w:p>
    <w:p w14:paraId="1C980D8D" w14:textId="77777777" w:rsidR="00746B43" w:rsidRPr="00AC0468" w:rsidRDefault="00746B43" w:rsidP="00746B43">
      <w:pPr>
        <w:numPr>
          <w:ilvl w:val="0"/>
          <w:numId w:val="2"/>
        </w:numPr>
        <w:rPr>
          <w:rFonts w:cstheme="minorHAnsi"/>
          <w:sz w:val="24"/>
          <w:szCs w:val="24"/>
        </w:rPr>
      </w:pPr>
      <w:r w:rsidRPr="00AC0468">
        <w:rPr>
          <w:rFonts w:cstheme="minorHAnsi"/>
          <w:sz w:val="24"/>
          <w:szCs w:val="24"/>
        </w:rPr>
        <w:t>Three to five years' post-secondary and/or higher education teaching experience.</w:t>
      </w:r>
    </w:p>
    <w:p w14:paraId="104C9B1D" w14:textId="77777777" w:rsidR="00746B43" w:rsidRPr="00AC0468" w:rsidRDefault="00746B43" w:rsidP="00746B43">
      <w:pPr>
        <w:numPr>
          <w:ilvl w:val="0"/>
          <w:numId w:val="2"/>
        </w:numPr>
        <w:rPr>
          <w:rFonts w:cstheme="minorHAnsi"/>
          <w:sz w:val="24"/>
          <w:szCs w:val="24"/>
        </w:rPr>
      </w:pPr>
      <w:r w:rsidRPr="00AC0468">
        <w:rPr>
          <w:rFonts w:cstheme="minorHAnsi"/>
          <w:sz w:val="24"/>
          <w:szCs w:val="24"/>
        </w:rPr>
        <w:t>Experience in curriculum development, instructional methodology, planning, evaluation, budgeting, supervision, and management.</w:t>
      </w:r>
    </w:p>
    <w:p w14:paraId="65E7668C" w14:textId="77777777" w:rsidR="00746B43" w:rsidRPr="00AC0468" w:rsidRDefault="00746B43" w:rsidP="00746B43">
      <w:pPr>
        <w:numPr>
          <w:ilvl w:val="0"/>
          <w:numId w:val="2"/>
        </w:numPr>
        <w:rPr>
          <w:rFonts w:cstheme="minorHAnsi"/>
          <w:sz w:val="24"/>
          <w:szCs w:val="24"/>
        </w:rPr>
      </w:pPr>
      <w:r w:rsidRPr="00AC0468">
        <w:rPr>
          <w:rFonts w:cstheme="minorHAnsi"/>
          <w:sz w:val="24"/>
          <w:szCs w:val="24"/>
        </w:rPr>
        <w:t>Demonstrated experience with Blackboard and Office 365.</w:t>
      </w:r>
    </w:p>
    <w:p w14:paraId="7955FFD8" w14:textId="77777777" w:rsidR="00746B43" w:rsidRPr="00AC0468" w:rsidRDefault="00746B43" w:rsidP="00746B43">
      <w:pPr>
        <w:numPr>
          <w:ilvl w:val="0"/>
          <w:numId w:val="2"/>
        </w:numPr>
        <w:rPr>
          <w:rFonts w:cstheme="minorHAnsi"/>
          <w:sz w:val="24"/>
          <w:szCs w:val="24"/>
        </w:rPr>
      </w:pPr>
      <w:r w:rsidRPr="00AC0468">
        <w:rPr>
          <w:rFonts w:cstheme="minorHAnsi"/>
          <w:sz w:val="24"/>
          <w:szCs w:val="24"/>
        </w:rPr>
        <w:t>Experience in SACSCOC and programmatic accreditation.</w:t>
      </w:r>
    </w:p>
    <w:p w14:paraId="7344EC63" w14:textId="77777777" w:rsidR="00746B43" w:rsidRPr="00AC0468" w:rsidRDefault="00746B43" w:rsidP="00746B43">
      <w:pPr>
        <w:numPr>
          <w:ilvl w:val="0"/>
          <w:numId w:val="2"/>
        </w:numPr>
        <w:rPr>
          <w:rFonts w:cstheme="minorHAnsi"/>
          <w:sz w:val="24"/>
          <w:szCs w:val="24"/>
        </w:rPr>
      </w:pPr>
      <w:r w:rsidRPr="00AC0468">
        <w:rPr>
          <w:rFonts w:cstheme="minorHAnsi"/>
          <w:sz w:val="24"/>
          <w:szCs w:val="24"/>
        </w:rPr>
        <w:t>Experience as a program coordinator and department chair.</w:t>
      </w:r>
    </w:p>
    <w:p w14:paraId="362D99F6" w14:textId="77777777" w:rsidR="00746B43" w:rsidRPr="00AC0468" w:rsidRDefault="00746B43" w:rsidP="00746B43">
      <w:pPr>
        <w:numPr>
          <w:ilvl w:val="0"/>
          <w:numId w:val="2"/>
        </w:numPr>
        <w:rPr>
          <w:rFonts w:cstheme="minorHAnsi"/>
          <w:sz w:val="24"/>
          <w:szCs w:val="24"/>
        </w:rPr>
      </w:pPr>
      <w:r w:rsidRPr="00AC0468">
        <w:rPr>
          <w:rFonts w:cstheme="minorHAnsi"/>
          <w:sz w:val="24"/>
          <w:szCs w:val="24"/>
        </w:rPr>
        <w:t>Familiarity with Technical College System of Georgia policies, procedures, and processes.</w:t>
      </w:r>
    </w:p>
    <w:p w14:paraId="562E98F0" w14:textId="0ADBB31A" w:rsidR="00853F3C" w:rsidRPr="00AC0468" w:rsidRDefault="00853F3C" w:rsidP="00853F3C">
      <w:pPr>
        <w:rPr>
          <w:rFonts w:cstheme="minorHAnsi"/>
          <w:b/>
          <w:color w:val="1F3864" w:themeColor="accent1" w:themeShade="80"/>
          <w:sz w:val="24"/>
          <w:szCs w:val="24"/>
        </w:rPr>
      </w:pPr>
      <w:r w:rsidRPr="00AC0468">
        <w:rPr>
          <w:rFonts w:cstheme="minorHAnsi"/>
          <w:b/>
          <w:color w:val="1F3864" w:themeColor="accent1" w:themeShade="80"/>
          <w:sz w:val="24"/>
          <w:szCs w:val="24"/>
        </w:rPr>
        <w:t>RESPONSIBILITIES:</w:t>
      </w:r>
    </w:p>
    <w:p w14:paraId="4EC12236" w14:textId="164D1BE0" w:rsidR="00F412DD" w:rsidRPr="00AC0468" w:rsidRDefault="00853F3C" w:rsidP="00AC0468">
      <w:pPr>
        <w:tabs>
          <w:tab w:val="num" w:pos="720"/>
        </w:tabs>
        <w:rPr>
          <w:rFonts w:cstheme="minorHAnsi"/>
          <w:sz w:val="24"/>
          <w:szCs w:val="24"/>
        </w:rPr>
      </w:pPr>
      <w:r w:rsidRPr="00AC0468">
        <w:rPr>
          <w:rFonts w:cstheme="minorHAnsi"/>
          <w:sz w:val="24"/>
          <w:szCs w:val="24"/>
        </w:rPr>
        <w:t xml:space="preserve">As the </w:t>
      </w:r>
      <w:r w:rsidR="00AC0468" w:rsidRPr="00AC0468">
        <w:rPr>
          <w:rFonts w:cstheme="minorHAnsi"/>
          <w:sz w:val="24"/>
          <w:szCs w:val="24"/>
        </w:rPr>
        <w:t>Director for Allied Health Initiatives, Compliance, and Innovation</w:t>
      </w:r>
      <w:r w:rsidRPr="00AC0468">
        <w:rPr>
          <w:rFonts w:cstheme="minorHAnsi"/>
          <w:sz w:val="24"/>
          <w:szCs w:val="24"/>
        </w:rPr>
        <w:t xml:space="preserve">, you will </w:t>
      </w:r>
      <w:r w:rsidR="00AC0468" w:rsidRPr="00AC0468">
        <w:rPr>
          <w:rFonts w:cstheme="minorHAnsi"/>
          <w:sz w:val="24"/>
          <w:szCs w:val="24"/>
        </w:rPr>
        <w:t>support</w:t>
      </w:r>
      <w:r w:rsidRPr="00AC0468">
        <w:rPr>
          <w:rFonts w:cstheme="minorHAnsi"/>
          <w:sz w:val="24"/>
          <w:szCs w:val="24"/>
        </w:rPr>
        <w:t xml:space="preserve"> all aspects of the academic unit of</w:t>
      </w:r>
      <w:r w:rsidR="00F64DBD" w:rsidRPr="00AC0468">
        <w:rPr>
          <w:rFonts w:cstheme="minorHAnsi"/>
          <w:sz w:val="24"/>
          <w:szCs w:val="24"/>
        </w:rPr>
        <w:t xml:space="preserve"> A</w:t>
      </w:r>
      <w:r w:rsidR="00790F83" w:rsidRPr="00AC0468">
        <w:rPr>
          <w:rFonts w:cstheme="minorHAnsi"/>
          <w:sz w:val="24"/>
          <w:szCs w:val="24"/>
        </w:rPr>
        <w:t>llied Health.</w:t>
      </w:r>
    </w:p>
    <w:p w14:paraId="624A4935" w14:textId="77777777" w:rsidR="00F412DD" w:rsidRPr="00AC0468" w:rsidRDefault="00F412DD" w:rsidP="00F412DD">
      <w:pPr>
        <w:pStyle w:val="NormalWeb"/>
        <w:spacing w:before="0" w:beforeAutospacing="0" w:after="0" w:afterAutospacing="0"/>
        <w:rPr>
          <w:rFonts w:asciiTheme="minorHAnsi" w:hAnsiTheme="minorHAnsi" w:cstheme="minorHAnsi"/>
          <w:sz w:val="24"/>
          <w:szCs w:val="24"/>
        </w:rPr>
      </w:pPr>
      <w:r w:rsidRPr="00AC0468">
        <w:rPr>
          <w:rFonts w:asciiTheme="minorHAnsi" w:hAnsiTheme="minorHAnsi" w:cstheme="minorHAnsi"/>
          <w:b/>
          <w:bCs/>
          <w:sz w:val="24"/>
          <w:szCs w:val="24"/>
        </w:rPr>
        <w:t>Essential Duties and Responsibilities:</w:t>
      </w:r>
    </w:p>
    <w:p w14:paraId="56E75D0E" w14:textId="2368C01D" w:rsidR="00F412DD" w:rsidRPr="00AC0468" w:rsidRDefault="00F412DD" w:rsidP="00F412DD">
      <w:pPr>
        <w:pStyle w:val="NormalWeb"/>
        <w:spacing w:before="0" w:beforeAutospacing="0" w:after="0" w:afterAutospacing="0"/>
        <w:rPr>
          <w:rStyle w:val="apple-tab-span"/>
          <w:rFonts w:asciiTheme="minorHAnsi" w:hAnsiTheme="minorHAnsi" w:cstheme="minorHAnsi"/>
          <w:sz w:val="24"/>
          <w:szCs w:val="24"/>
        </w:rPr>
      </w:pPr>
    </w:p>
    <w:p w14:paraId="04E9C405" w14:textId="77777777" w:rsidR="00F412DD" w:rsidRPr="00AC0468" w:rsidRDefault="00F412DD" w:rsidP="00AC0468">
      <w:pPr>
        <w:pStyle w:val="NormalWeb"/>
        <w:numPr>
          <w:ilvl w:val="0"/>
          <w:numId w:val="6"/>
        </w:numPr>
        <w:spacing w:before="0" w:beforeAutospacing="0" w:after="0" w:afterAutospacing="0"/>
        <w:rPr>
          <w:rFonts w:asciiTheme="minorHAnsi" w:hAnsiTheme="minorHAnsi" w:cstheme="minorHAnsi"/>
          <w:sz w:val="24"/>
          <w:szCs w:val="24"/>
        </w:rPr>
      </w:pPr>
      <w:r w:rsidRPr="00AC0468">
        <w:rPr>
          <w:rFonts w:asciiTheme="minorHAnsi" w:hAnsiTheme="minorHAnsi" w:cstheme="minorHAnsi"/>
          <w:sz w:val="24"/>
          <w:szCs w:val="24"/>
        </w:rPr>
        <w:t>Support Allied Health program compliance with applicable state, federal, and accreditation requirements.</w:t>
      </w:r>
    </w:p>
    <w:p w14:paraId="1711B6CE" w14:textId="049EEE2F" w:rsidR="00F412DD" w:rsidRPr="00AC0468" w:rsidRDefault="00F412DD" w:rsidP="00F412DD">
      <w:pPr>
        <w:pStyle w:val="NormalWeb"/>
        <w:spacing w:before="0" w:beforeAutospacing="0" w:after="0" w:afterAutospacing="0"/>
        <w:rPr>
          <w:rStyle w:val="apple-tab-span"/>
          <w:rFonts w:asciiTheme="minorHAnsi" w:hAnsiTheme="minorHAnsi" w:cstheme="minorHAnsi"/>
          <w:sz w:val="24"/>
          <w:szCs w:val="24"/>
        </w:rPr>
      </w:pPr>
    </w:p>
    <w:p w14:paraId="1D9EBF26" w14:textId="77777777" w:rsidR="00F412DD" w:rsidRPr="00AC0468" w:rsidRDefault="00F412DD" w:rsidP="00AC0468">
      <w:pPr>
        <w:pStyle w:val="NormalWeb"/>
        <w:numPr>
          <w:ilvl w:val="0"/>
          <w:numId w:val="6"/>
        </w:numPr>
        <w:spacing w:before="0" w:beforeAutospacing="0" w:after="0" w:afterAutospacing="0"/>
        <w:rPr>
          <w:rFonts w:asciiTheme="minorHAnsi" w:hAnsiTheme="minorHAnsi" w:cstheme="minorHAnsi"/>
          <w:sz w:val="24"/>
          <w:szCs w:val="24"/>
        </w:rPr>
      </w:pPr>
      <w:r w:rsidRPr="00AC0468">
        <w:rPr>
          <w:rFonts w:asciiTheme="minorHAnsi" w:hAnsiTheme="minorHAnsi" w:cstheme="minorHAnsi"/>
          <w:sz w:val="24"/>
          <w:szCs w:val="24"/>
        </w:rPr>
        <w:t>Monitor and advise on program accreditation standards; prepare for and coordinate site visits, reports, and renewals.</w:t>
      </w:r>
    </w:p>
    <w:p w14:paraId="6E17E520" w14:textId="602425CA" w:rsidR="00F412DD" w:rsidRPr="00AC0468" w:rsidRDefault="00F412DD" w:rsidP="00F412DD">
      <w:pPr>
        <w:pStyle w:val="NormalWeb"/>
        <w:spacing w:before="0" w:beforeAutospacing="0" w:after="0" w:afterAutospacing="0"/>
        <w:rPr>
          <w:rStyle w:val="apple-tab-span"/>
          <w:rFonts w:asciiTheme="minorHAnsi" w:hAnsiTheme="minorHAnsi" w:cstheme="minorHAnsi"/>
          <w:sz w:val="24"/>
          <w:szCs w:val="24"/>
        </w:rPr>
      </w:pPr>
    </w:p>
    <w:p w14:paraId="25BDF20A" w14:textId="77777777" w:rsidR="00F412DD" w:rsidRPr="00AC0468" w:rsidRDefault="00F412DD" w:rsidP="00AC0468">
      <w:pPr>
        <w:pStyle w:val="NormalWeb"/>
        <w:numPr>
          <w:ilvl w:val="0"/>
          <w:numId w:val="6"/>
        </w:numPr>
        <w:spacing w:before="0" w:beforeAutospacing="0" w:after="0" w:afterAutospacing="0"/>
        <w:rPr>
          <w:rFonts w:asciiTheme="minorHAnsi" w:hAnsiTheme="minorHAnsi" w:cstheme="minorHAnsi"/>
          <w:sz w:val="24"/>
          <w:szCs w:val="24"/>
        </w:rPr>
      </w:pPr>
      <w:r w:rsidRPr="00AC0468">
        <w:rPr>
          <w:rFonts w:asciiTheme="minorHAnsi" w:hAnsiTheme="minorHAnsi" w:cstheme="minorHAnsi"/>
          <w:sz w:val="24"/>
          <w:szCs w:val="24"/>
        </w:rPr>
        <w:t>Collaborate with the Vice President of Academic Affairs, deans, and program directors to implement innovative program enhancements that align with industry trends and workforce demands.</w:t>
      </w:r>
    </w:p>
    <w:p w14:paraId="02FB3564" w14:textId="65CA905F" w:rsidR="00F412DD" w:rsidRPr="00AC0468" w:rsidRDefault="00F412DD" w:rsidP="00F412DD">
      <w:pPr>
        <w:pStyle w:val="NormalWeb"/>
        <w:spacing w:before="0" w:beforeAutospacing="0" w:after="0" w:afterAutospacing="0"/>
        <w:rPr>
          <w:rStyle w:val="apple-tab-span"/>
          <w:rFonts w:asciiTheme="minorHAnsi" w:hAnsiTheme="minorHAnsi" w:cstheme="minorHAnsi"/>
          <w:sz w:val="24"/>
          <w:szCs w:val="24"/>
        </w:rPr>
      </w:pPr>
    </w:p>
    <w:p w14:paraId="7A3BE2F0" w14:textId="77777777" w:rsidR="00F412DD" w:rsidRPr="00AC0468" w:rsidRDefault="00F412DD" w:rsidP="00AC0468">
      <w:pPr>
        <w:pStyle w:val="NormalWeb"/>
        <w:numPr>
          <w:ilvl w:val="0"/>
          <w:numId w:val="6"/>
        </w:numPr>
        <w:spacing w:before="0" w:beforeAutospacing="0" w:after="0" w:afterAutospacing="0"/>
        <w:rPr>
          <w:rFonts w:asciiTheme="minorHAnsi" w:hAnsiTheme="minorHAnsi" w:cstheme="minorHAnsi"/>
          <w:sz w:val="24"/>
          <w:szCs w:val="24"/>
        </w:rPr>
      </w:pPr>
      <w:r w:rsidRPr="00AC0468">
        <w:rPr>
          <w:rFonts w:asciiTheme="minorHAnsi" w:hAnsiTheme="minorHAnsi" w:cstheme="minorHAnsi"/>
          <w:sz w:val="24"/>
          <w:szCs w:val="24"/>
        </w:rPr>
        <w:t>Identify and develop new Allied Health program opportunities and pathways, including stackable credentials and partnerships with healthcare providers.</w:t>
      </w:r>
    </w:p>
    <w:p w14:paraId="667E186F" w14:textId="27116C1F" w:rsidR="00F412DD" w:rsidRPr="00AC0468" w:rsidRDefault="00F412DD" w:rsidP="00F412DD">
      <w:pPr>
        <w:pStyle w:val="NormalWeb"/>
        <w:spacing w:before="0" w:beforeAutospacing="0" w:after="0" w:afterAutospacing="0"/>
        <w:rPr>
          <w:rStyle w:val="apple-tab-span"/>
          <w:rFonts w:asciiTheme="minorHAnsi" w:hAnsiTheme="minorHAnsi" w:cstheme="minorHAnsi"/>
          <w:sz w:val="24"/>
          <w:szCs w:val="24"/>
        </w:rPr>
      </w:pPr>
    </w:p>
    <w:p w14:paraId="0E7C45DA" w14:textId="77777777" w:rsidR="00F412DD" w:rsidRPr="00AC0468" w:rsidRDefault="00F412DD" w:rsidP="00AC0468">
      <w:pPr>
        <w:pStyle w:val="NormalWeb"/>
        <w:numPr>
          <w:ilvl w:val="0"/>
          <w:numId w:val="6"/>
        </w:numPr>
        <w:spacing w:before="0" w:beforeAutospacing="0" w:after="0" w:afterAutospacing="0"/>
        <w:rPr>
          <w:rFonts w:asciiTheme="minorHAnsi" w:hAnsiTheme="minorHAnsi" w:cstheme="minorHAnsi"/>
          <w:sz w:val="24"/>
          <w:szCs w:val="24"/>
        </w:rPr>
      </w:pPr>
      <w:r w:rsidRPr="00AC0468">
        <w:rPr>
          <w:rFonts w:asciiTheme="minorHAnsi" w:hAnsiTheme="minorHAnsi" w:cstheme="minorHAnsi"/>
          <w:sz w:val="24"/>
          <w:szCs w:val="24"/>
        </w:rPr>
        <w:t>Develop and maintain strong relationships with hospitals, clinics, long-term care facilities, and other healthcare organizations to expand students' clinical placement and employment opportunities.</w:t>
      </w:r>
    </w:p>
    <w:p w14:paraId="50906268" w14:textId="626DB268" w:rsidR="00F412DD" w:rsidRPr="00AC0468" w:rsidRDefault="00F412DD" w:rsidP="00F412DD">
      <w:pPr>
        <w:pStyle w:val="NormalWeb"/>
        <w:spacing w:before="0" w:beforeAutospacing="0" w:after="0" w:afterAutospacing="0"/>
        <w:rPr>
          <w:rStyle w:val="apple-tab-span"/>
          <w:rFonts w:asciiTheme="minorHAnsi" w:hAnsiTheme="minorHAnsi" w:cstheme="minorHAnsi"/>
          <w:sz w:val="24"/>
          <w:szCs w:val="24"/>
        </w:rPr>
      </w:pPr>
    </w:p>
    <w:p w14:paraId="4E1C220C" w14:textId="77777777" w:rsidR="00F412DD" w:rsidRPr="00AC0468" w:rsidRDefault="00F412DD" w:rsidP="00AC0468">
      <w:pPr>
        <w:pStyle w:val="NormalWeb"/>
        <w:numPr>
          <w:ilvl w:val="0"/>
          <w:numId w:val="6"/>
        </w:numPr>
        <w:spacing w:before="0" w:beforeAutospacing="0" w:after="0" w:afterAutospacing="0"/>
        <w:rPr>
          <w:rFonts w:asciiTheme="minorHAnsi" w:hAnsiTheme="minorHAnsi" w:cstheme="minorHAnsi"/>
          <w:sz w:val="24"/>
          <w:szCs w:val="24"/>
        </w:rPr>
      </w:pPr>
      <w:r w:rsidRPr="00AC0468">
        <w:rPr>
          <w:rFonts w:asciiTheme="minorHAnsi" w:hAnsiTheme="minorHAnsi" w:cstheme="minorHAnsi"/>
          <w:sz w:val="24"/>
          <w:szCs w:val="24"/>
        </w:rPr>
        <w:t>Support grant writing, program accreditation, reporting, and funding initiatives for Allied Health program growth and innovation.</w:t>
      </w:r>
    </w:p>
    <w:p w14:paraId="28530046" w14:textId="2562351F" w:rsidR="00F412DD" w:rsidRPr="00AC0468" w:rsidRDefault="00F412DD" w:rsidP="00F412DD">
      <w:pPr>
        <w:pStyle w:val="NormalWeb"/>
        <w:spacing w:before="0" w:beforeAutospacing="0" w:after="0" w:afterAutospacing="0"/>
        <w:rPr>
          <w:rStyle w:val="apple-tab-span"/>
          <w:rFonts w:asciiTheme="minorHAnsi" w:hAnsiTheme="minorHAnsi" w:cstheme="minorHAnsi"/>
          <w:sz w:val="24"/>
          <w:szCs w:val="24"/>
        </w:rPr>
      </w:pPr>
    </w:p>
    <w:p w14:paraId="133E5613" w14:textId="018FEE20" w:rsidR="00F412DD" w:rsidRPr="00AC0468" w:rsidRDefault="00F412DD" w:rsidP="00AC0468">
      <w:pPr>
        <w:pStyle w:val="NormalWeb"/>
        <w:numPr>
          <w:ilvl w:val="0"/>
          <w:numId w:val="6"/>
        </w:numPr>
        <w:spacing w:before="0" w:beforeAutospacing="0" w:after="0" w:afterAutospacing="0"/>
        <w:rPr>
          <w:rFonts w:asciiTheme="minorHAnsi" w:hAnsiTheme="minorHAnsi" w:cstheme="minorHAnsi"/>
          <w:sz w:val="24"/>
          <w:szCs w:val="24"/>
        </w:rPr>
      </w:pPr>
      <w:r w:rsidRPr="00AC0468">
        <w:rPr>
          <w:rFonts w:asciiTheme="minorHAnsi" w:hAnsiTheme="minorHAnsi" w:cstheme="minorHAnsi"/>
          <w:sz w:val="24"/>
          <w:szCs w:val="24"/>
        </w:rPr>
        <w:t>Serve as a subject matter expert and resource for internal stakeholders regarding Allied Health regulations, compliance, and trends.</w:t>
      </w:r>
    </w:p>
    <w:p w14:paraId="09AEF302" w14:textId="17AD3BBE" w:rsidR="00AC0468" w:rsidRPr="00AC0468" w:rsidRDefault="00AC0468" w:rsidP="00F412DD">
      <w:pPr>
        <w:pStyle w:val="NormalWeb"/>
        <w:spacing w:before="0" w:beforeAutospacing="0" w:after="0" w:afterAutospacing="0"/>
        <w:rPr>
          <w:rFonts w:asciiTheme="minorHAnsi" w:hAnsiTheme="minorHAnsi" w:cstheme="minorHAnsi"/>
          <w:sz w:val="24"/>
          <w:szCs w:val="24"/>
        </w:rPr>
      </w:pPr>
    </w:p>
    <w:p w14:paraId="6BD9A6D9" w14:textId="4E14C0B0" w:rsidR="00AC0468" w:rsidRDefault="00AC0468" w:rsidP="00AC0468">
      <w:pPr>
        <w:pStyle w:val="NormalWeb"/>
        <w:numPr>
          <w:ilvl w:val="0"/>
          <w:numId w:val="6"/>
        </w:numPr>
        <w:spacing w:before="0" w:beforeAutospacing="0" w:after="0" w:afterAutospacing="0"/>
        <w:rPr>
          <w:rFonts w:asciiTheme="minorHAnsi" w:hAnsiTheme="minorHAnsi" w:cstheme="minorHAnsi"/>
          <w:sz w:val="24"/>
          <w:szCs w:val="24"/>
        </w:rPr>
      </w:pPr>
      <w:r w:rsidRPr="00AC0468">
        <w:rPr>
          <w:rFonts w:asciiTheme="minorHAnsi" w:hAnsiTheme="minorHAnsi" w:cstheme="minorHAnsi"/>
          <w:sz w:val="24"/>
          <w:szCs w:val="24"/>
        </w:rPr>
        <w:t>Teach Allied Health courses</w:t>
      </w:r>
      <w:r w:rsidR="00746B43">
        <w:rPr>
          <w:rFonts w:asciiTheme="minorHAnsi" w:hAnsiTheme="minorHAnsi" w:cstheme="minorHAnsi"/>
          <w:sz w:val="24"/>
          <w:szCs w:val="24"/>
        </w:rPr>
        <w:t>.</w:t>
      </w:r>
    </w:p>
    <w:p w14:paraId="48DBBF62" w14:textId="77777777" w:rsidR="00746B43" w:rsidRPr="00746B43" w:rsidRDefault="00746B43" w:rsidP="00746B43">
      <w:pPr>
        <w:pStyle w:val="ListParagraph"/>
        <w:rPr>
          <w:rFonts w:cstheme="minorHAnsi"/>
          <w:sz w:val="16"/>
          <w:szCs w:val="16"/>
        </w:rPr>
      </w:pPr>
    </w:p>
    <w:p w14:paraId="41FAAD6B" w14:textId="50404E9D" w:rsidR="00746B43" w:rsidRPr="00AC0468" w:rsidRDefault="00746B43" w:rsidP="00AC0468">
      <w:pPr>
        <w:pStyle w:val="NormalWeb"/>
        <w:numPr>
          <w:ilvl w:val="0"/>
          <w:numId w:val="6"/>
        </w:numPr>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Other duties as assigned.</w:t>
      </w:r>
    </w:p>
    <w:p w14:paraId="6282AC55" w14:textId="77777777" w:rsidR="00AC0468" w:rsidRPr="00AC0468" w:rsidRDefault="00AC0468" w:rsidP="00C726EE">
      <w:pPr>
        <w:rPr>
          <w:rFonts w:cstheme="minorHAnsi"/>
          <w:sz w:val="24"/>
          <w:szCs w:val="24"/>
        </w:rPr>
      </w:pPr>
    </w:p>
    <w:p w14:paraId="60A68D65" w14:textId="6F168182" w:rsidR="00853F3C" w:rsidRPr="00AC0468" w:rsidRDefault="00853F3C" w:rsidP="00853F3C">
      <w:pPr>
        <w:rPr>
          <w:rFonts w:cstheme="minorHAnsi"/>
          <w:b/>
          <w:color w:val="1F3864" w:themeColor="accent1" w:themeShade="80"/>
          <w:sz w:val="24"/>
          <w:szCs w:val="24"/>
        </w:rPr>
      </w:pPr>
      <w:r w:rsidRPr="00AC0468">
        <w:rPr>
          <w:rFonts w:cstheme="minorHAnsi"/>
          <w:b/>
          <w:color w:val="1F3864" w:themeColor="accent1" w:themeShade="80"/>
          <w:sz w:val="24"/>
          <w:szCs w:val="24"/>
        </w:rPr>
        <w:t>SALARY:</w:t>
      </w:r>
      <w:bookmarkStart w:id="0" w:name="_GoBack"/>
      <w:bookmarkEnd w:id="0"/>
    </w:p>
    <w:p w14:paraId="708B34A1" w14:textId="77777777" w:rsidR="00853F3C" w:rsidRPr="00AC0468" w:rsidRDefault="00853F3C" w:rsidP="00853F3C">
      <w:pPr>
        <w:rPr>
          <w:rFonts w:cstheme="minorHAnsi"/>
          <w:sz w:val="24"/>
          <w:szCs w:val="24"/>
        </w:rPr>
      </w:pPr>
      <w:r w:rsidRPr="00AC0468">
        <w:rPr>
          <w:rFonts w:cstheme="minorHAnsi"/>
          <w:sz w:val="24"/>
          <w:szCs w:val="24"/>
        </w:rPr>
        <w:t>Salary will be commensurate with education and work experience. Additional benefits include paid state holidays, paid annual and sick leave, and participation in the State of Georgia Flexible Benefits Program.</w:t>
      </w:r>
    </w:p>
    <w:p w14:paraId="276EF5A2" w14:textId="77777777" w:rsidR="00853F3C" w:rsidRPr="00AC0468" w:rsidRDefault="00853F3C" w:rsidP="00853F3C">
      <w:pPr>
        <w:rPr>
          <w:rFonts w:cstheme="minorHAnsi"/>
          <w:b/>
          <w:color w:val="1F3864" w:themeColor="accent1" w:themeShade="80"/>
          <w:sz w:val="24"/>
          <w:szCs w:val="24"/>
        </w:rPr>
      </w:pPr>
      <w:r w:rsidRPr="00AC0468">
        <w:rPr>
          <w:rFonts w:cstheme="minorHAnsi"/>
          <w:b/>
          <w:color w:val="1F3864" w:themeColor="accent1" w:themeShade="80"/>
          <w:sz w:val="24"/>
          <w:szCs w:val="24"/>
        </w:rPr>
        <w:t>SPECIAL NOTES:</w:t>
      </w:r>
    </w:p>
    <w:p w14:paraId="66D2061D" w14:textId="77777777" w:rsidR="00853F3C" w:rsidRPr="00AC0468" w:rsidRDefault="00853F3C" w:rsidP="00853F3C">
      <w:pPr>
        <w:rPr>
          <w:rFonts w:cstheme="minorHAnsi"/>
          <w:sz w:val="24"/>
          <w:szCs w:val="24"/>
        </w:rPr>
      </w:pPr>
      <w:r w:rsidRPr="00AC0468">
        <w:rPr>
          <w:rFonts w:cstheme="minorHAnsi"/>
          <w:sz w:val="24"/>
          <w:szCs w:val="24"/>
        </w:rPr>
        <w:t>All applicants must complete an online application and provide a resume, unofficial transcripts, and cover letter. Official Transcripts are required upon employment. Only candidates scheduled for an interview will be notified of the status of the position. Successful candidates must complete a criminal background investigation and motor vehicle screening.</w:t>
      </w:r>
    </w:p>
    <w:p w14:paraId="46877615" w14:textId="5169B04D" w:rsidR="00853F3C" w:rsidRPr="00AC0468" w:rsidRDefault="00853F3C" w:rsidP="0080271B">
      <w:pPr>
        <w:rPr>
          <w:rFonts w:cstheme="minorHAnsi"/>
          <w:sz w:val="24"/>
          <w:szCs w:val="24"/>
        </w:rPr>
      </w:pPr>
      <w:r w:rsidRPr="00AC0468">
        <w:rPr>
          <w:rFonts w:cstheme="minorHAnsi"/>
          <w:sz w:val="24"/>
          <w:szCs w:val="24"/>
        </w:rPr>
        <w:t xml:space="preserve">To apply, please submit your application through our website: </w:t>
      </w:r>
      <w:hyperlink r:id="rId9" w:tgtFrame="_new" w:history="1">
        <w:r w:rsidRPr="00AC0468">
          <w:rPr>
            <w:rStyle w:val="Hyperlink"/>
            <w:rFonts w:cstheme="minorHAnsi"/>
            <w:sz w:val="24"/>
            <w:szCs w:val="24"/>
          </w:rPr>
          <w:t>www.sctech.edu</w:t>
        </w:r>
      </w:hyperlink>
      <w:r w:rsidRPr="00AC0468">
        <w:rPr>
          <w:rFonts w:cstheme="minorHAnsi"/>
          <w:sz w:val="24"/>
          <w:szCs w:val="24"/>
        </w:rPr>
        <w:t xml:space="preserve">, or click the following link: </w:t>
      </w:r>
      <w:hyperlink r:id="rId10" w:tgtFrame="_new" w:history="1">
        <w:r w:rsidRPr="00AC0468">
          <w:rPr>
            <w:rStyle w:val="Hyperlink"/>
            <w:rFonts w:cstheme="minorHAnsi"/>
            <w:sz w:val="24"/>
            <w:szCs w:val="24"/>
          </w:rPr>
          <w:t>https://www.easyhrweb.com/JC_SouthernCrescent/JobListings/JobListings.aspx</w:t>
        </w:r>
      </w:hyperlink>
      <w:r w:rsidRPr="00AC0468">
        <w:rPr>
          <w:rFonts w:cstheme="minorHAnsi"/>
          <w:sz w:val="24"/>
          <w:szCs w:val="24"/>
        </w:rPr>
        <w:t>. We look forward to welcoming an enthusiastic and qualified individual to join our team and contribute to the academic excellence and success of our students in the Allied Health, Cosmetology, and Esthetician Programs.</w:t>
      </w:r>
    </w:p>
    <w:p w14:paraId="5E91FC4C" w14:textId="77777777" w:rsidR="00C36250" w:rsidRPr="00C36250" w:rsidRDefault="00C36250" w:rsidP="00C36250">
      <w:pPr>
        <w:spacing w:before="100" w:beforeAutospacing="1" w:after="100" w:afterAutospacing="1" w:line="240" w:lineRule="auto"/>
        <w:rPr>
          <w:rFonts w:eastAsia="Times New Roman" w:cstheme="minorHAnsi"/>
          <w:color w:val="000000"/>
          <w:sz w:val="24"/>
          <w:szCs w:val="24"/>
        </w:rPr>
      </w:pPr>
      <w:r w:rsidRPr="00C36250">
        <w:rPr>
          <w:rFonts w:eastAsia="Times New Roman" w:cstheme="minorHAnsi"/>
          <w:color w:val="000000"/>
          <w:sz w:val="24"/>
          <w:szCs w:val="24"/>
        </w:rPr>
        <w:t>It shall be a condition of employment to submit to a background investigation. Offers of employment shall be conditional pending the result of the background investigation. </w:t>
      </w:r>
    </w:p>
    <w:p w14:paraId="2188DDAE" w14:textId="77777777" w:rsidR="00C36250" w:rsidRPr="00C36250" w:rsidRDefault="00C36250" w:rsidP="00C36250">
      <w:pPr>
        <w:spacing w:before="100" w:beforeAutospacing="1" w:after="100" w:afterAutospacing="1" w:line="240" w:lineRule="auto"/>
        <w:rPr>
          <w:rFonts w:eastAsia="Times New Roman" w:cstheme="minorHAnsi"/>
          <w:color w:val="000000"/>
          <w:sz w:val="24"/>
          <w:szCs w:val="24"/>
        </w:rPr>
      </w:pPr>
      <w:r w:rsidRPr="00C36250">
        <w:rPr>
          <w:rFonts w:eastAsia="Times New Roman" w:cstheme="minorHAnsi"/>
          <w:color w:val="000000"/>
          <w:sz w:val="24"/>
          <w:szCs w:val="24"/>
        </w:rPr>
        <w:t>Federal Law requires ID and eligibility verification prior to employment. </w:t>
      </w:r>
    </w:p>
    <w:p w14:paraId="1AAD2F89" w14:textId="77777777" w:rsidR="00C36250" w:rsidRPr="00C36250" w:rsidRDefault="00C36250" w:rsidP="00C36250">
      <w:pPr>
        <w:spacing w:before="100" w:beforeAutospacing="1" w:after="100" w:afterAutospacing="1" w:line="240" w:lineRule="auto"/>
        <w:rPr>
          <w:rFonts w:eastAsia="Times New Roman" w:cstheme="minorHAnsi"/>
          <w:color w:val="000000"/>
          <w:sz w:val="24"/>
          <w:szCs w:val="24"/>
        </w:rPr>
      </w:pPr>
      <w:r w:rsidRPr="00C36250">
        <w:rPr>
          <w:rFonts w:eastAsia="Times New Roman" w:cstheme="minorHAnsi"/>
          <w:color w:val="000000"/>
          <w:sz w:val="24"/>
          <w:szCs w:val="24"/>
        </w:rPr>
        <w:t>All male U.S. citizens, and male aliens living in the U.S., who are ages 18 through 25, are required to register for the military draft and must present proof of Selective Service Registration upon employment. </w:t>
      </w:r>
    </w:p>
    <w:p w14:paraId="01054DA6" w14:textId="77777777" w:rsidR="00C36250" w:rsidRPr="00C36250" w:rsidRDefault="00C36250" w:rsidP="00C36250">
      <w:pPr>
        <w:spacing w:before="100" w:beforeAutospacing="1" w:after="100" w:afterAutospacing="1" w:line="240" w:lineRule="auto"/>
        <w:rPr>
          <w:rFonts w:eastAsia="Times New Roman" w:cstheme="minorHAnsi"/>
          <w:color w:val="000000"/>
          <w:sz w:val="24"/>
          <w:szCs w:val="24"/>
        </w:rPr>
      </w:pPr>
      <w:r w:rsidRPr="00C36250">
        <w:rPr>
          <w:rFonts w:eastAsia="Times New Roman" w:cstheme="minorHAnsi"/>
          <w:color w:val="000000"/>
          <w:sz w:val="24"/>
          <w:szCs w:val="24"/>
        </w:rPr>
        <w:t>Applicants who need special assistance may request assistance by phoning (770)229-3454. </w:t>
      </w:r>
    </w:p>
    <w:p w14:paraId="55C9E170" w14:textId="77777777" w:rsidR="00853F3C" w:rsidRDefault="00853F3C" w:rsidP="00853F3C">
      <w:pPr>
        <w:jc w:val="center"/>
        <w:rPr>
          <w:rFonts w:ascii="Franklin Gothic Book" w:hAnsi="Franklin Gothic Book" w:cs="Arial"/>
          <w:color w:val="1F4E79"/>
        </w:rPr>
      </w:pPr>
      <w:r w:rsidRPr="00D90BA3">
        <w:rPr>
          <w:rFonts w:ascii="Franklin Gothic Book" w:hAnsi="Franklin Gothic Book" w:cs="Arial"/>
          <w:color w:val="1F4E79"/>
        </w:rPr>
        <w:t>A Unit of the Technical College System of Georgia</w:t>
      </w:r>
    </w:p>
    <w:p w14:paraId="3CDA6F69" w14:textId="77777777" w:rsidR="00853F3C" w:rsidRPr="00746B43" w:rsidRDefault="00853F3C" w:rsidP="00853F3C">
      <w:pPr>
        <w:rPr>
          <w:rFonts w:ascii="Franklin Gothic Medium Cond" w:hAnsi="Franklin Gothic Medium Cond"/>
          <w:sz w:val="20"/>
          <w:szCs w:val="20"/>
        </w:rPr>
      </w:pPr>
      <w:r w:rsidRPr="00746B43">
        <w:rPr>
          <w:rFonts w:ascii="Franklin Gothic Medium Cond" w:hAnsi="Franklin Gothic Medium Cond"/>
          <w:sz w:val="20"/>
          <w:szCs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22F0F44D" w14:textId="77777777" w:rsidR="002803E8" w:rsidRDefault="002803E8"/>
    <w:sectPr w:rsidR="002803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978DA"/>
    <w:multiLevelType w:val="multilevel"/>
    <w:tmpl w:val="174C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A00ED0"/>
    <w:multiLevelType w:val="multilevel"/>
    <w:tmpl w:val="065A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1719D1"/>
    <w:multiLevelType w:val="multilevel"/>
    <w:tmpl w:val="4128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427BD9"/>
    <w:multiLevelType w:val="hybridMultilevel"/>
    <w:tmpl w:val="1330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5A4F27"/>
    <w:multiLevelType w:val="multilevel"/>
    <w:tmpl w:val="8EB43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1E37215"/>
    <w:multiLevelType w:val="multilevel"/>
    <w:tmpl w:val="C0ECA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F3C"/>
    <w:rsid w:val="0007526A"/>
    <w:rsid w:val="002803E8"/>
    <w:rsid w:val="00297CE6"/>
    <w:rsid w:val="00304F8A"/>
    <w:rsid w:val="00340C9A"/>
    <w:rsid w:val="003C68F2"/>
    <w:rsid w:val="005B1D76"/>
    <w:rsid w:val="00746B43"/>
    <w:rsid w:val="00752433"/>
    <w:rsid w:val="00790F83"/>
    <w:rsid w:val="007E5EBA"/>
    <w:rsid w:val="0080271B"/>
    <w:rsid w:val="00853F3C"/>
    <w:rsid w:val="00876C1D"/>
    <w:rsid w:val="00887DA7"/>
    <w:rsid w:val="00AC0468"/>
    <w:rsid w:val="00B617A1"/>
    <w:rsid w:val="00C36250"/>
    <w:rsid w:val="00C726EE"/>
    <w:rsid w:val="00F412DD"/>
    <w:rsid w:val="00F63E5E"/>
    <w:rsid w:val="00F6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3CAFC"/>
  <w15:chartTrackingRefBased/>
  <w15:docId w15:val="{2182E8E7-70B2-4A8A-A027-258C114FE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3F3C"/>
    <w:rPr>
      <w:color w:val="0563C1" w:themeColor="hyperlink"/>
      <w:u w:val="single"/>
    </w:rPr>
  </w:style>
  <w:style w:type="character" w:styleId="UnresolvedMention">
    <w:name w:val="Unresolved Mention"/>
    <w:basedOn w:val="DefaultParagraphFont"/>
    <w:uiPriority w:val="99"/>
    <w:semiHidden/>
    <w:unhideWhenUsed/>
    <w:rsid w:val="00853F3C"/>
    <w:rPr>
      <w:color w:val="605E5C"/>
      <w:shd w:val="clear" w:color="auto" w:fill="E1DFDD"/>
    </w:rPr>
  </w:style>
  <w:style w:type="character" w:styleId="Strong">
    <w:name w:val="Strong"/>
    <w:basedOn w:val="DefaultParagraphFont"/>
    <w:uiPriority w:val="22"/>
    <w:qFormat/>
    <w:rsid w:val="00304F8A"/>
    <w:rPr>
      <w:b/>
      <w:bCs/>
    </w:rPr>
  </w:style>
  <w:style w:type="paragraph" w:styleId="NormalWeb">
    <w:name w:val="Normal (Web)"/>
    <w:basedOn w:val="Normal"/>
    <w:uiPriority w:val="99"/>
    <w:unhideWhenUsed/>
    <w:rsid w:val="00F412DD"/>
    <w:pPr>
      <w:spacing w:before="100" w:beforeAutospacing="1" w:after="100" w:afterAutospacing="1" w:line="240" w:lineRule="auto"/>
    </w:pPr>
    <w:rPr>
      <w:rFonts w:ascii="Calibri" w:hAnsi="Calibri" w:cs="Calibri"/>
    </w:rPr>
  </w:style>
  <w:style w:type="character" w:customStyle="1" w:styleId="apple-tab-span">
    <w:name w:val="apple-tab-span"/>
    <w:basedOn w:val="DefaultParagraphFont"/>
    <w:rsid w:val="00F412DD"/>
  </w:style>
  <w:style w:type="paragraph" w:styleId="ListParagraph">
    <w:name w:val="List Paragraph"/>
    <w:basedOn w:val="Normal"/>
    <w:uiPriority w:val="34"/>
    <w:qFormat/>
    <w:rsid w:val="00746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380">
      <w:bodyDiv w:val="1"/>
      <w:marLeft w:val="0"/>
      <w:marRight w:val="0"/>
      <w:marTop w:val="0"/>
      <w:marBottom w:val="0"/>
      <w:divBdr>
        <w:top w:val="none" w:sz="0" w:space="0" w:color="auto"/>
        <w:left w:val="none" w:sz="0" w:space="0" w:color="auto"/>
        <w:bottom w:val="none" w:sz="0" w:space="0" w:color="auto"/>
        <w:right w:val="none" w:sz="0" w:space="0" w:color="auto"/>
      </w:divBdr>
      <w:divsChild>
        <w:div w:id="1582450132">
          <w:marLeft w:val="0"/>
          <w:marRight w:val="0"/>
          <w:marTop w:val="0"/>
          <w:marBottom w:val="0"/>
          <w:divBdr>
            <w:top w:val="single" w:sz="2" w:space="0" w:color="auto"/>
            <w:left w:val="single" w:sz="2" w:space="0" w:color="auto"/>
            <w:bottom w:val="single" w:sz="6" w:space="0" w:color="auto"/>
            <w:right w:val="single" w:sz="2" w:space="0" w:color="auto"/>
          </w:divBdr>
          <w:divsChild>
            <w:div w:id="995298324">
              <w:marLeft w:val="0"/>
              <w:marRight w:val="0"/>
              <w:marTop w:val="100"/>
              <w:marBottom w:val="100"/>
              <w:divBdr>
                <w:top w:val="single" w:sz="2" w:space="0" w:color="D9D9E3"/>
                <w:left w:val="single" w:sz="2" w:space="0" w:color="D9D9E3"/>
                <w:bottom w:val="single" w:sz="2" w:space="0" w:color="D9D9E3"/>
                <w:right w:val="single" w:sz="2" w:space="0" w:color="D9D9E3"/>
              </w:divBdr>
              <w:divsChild>
                <w:div w:id="1348558799">
                  <w:marLeft w:val="0"/>
                  <w:marRight w:val="0"/>
                  <w:marTop w:val="0"/>
                  <w:marBottom w:val="0"/>
                  <w:divBdr>
                    <w:top w:val="single" w:sz="2" w:space="0" w:color="D9D9E3"/>
                    <w:left w:val="single" w:sz="2" w:space="0" w:color="D9D9E3"/>
                    <w:bottom w:val="single" w:sz="2" w:space="0" w:color="D9D9E3"/>
                    <w:right w:val="single" w:sz="2" w:space="0" w:color="D9D9E3"/>
                  </w:divBdr>
                  <w:divsChild>
                    <w:div w:id="183444932">
                      <w:marLeft w:val="0"/>
                      <w:marRight w:val="0"/>
                      <w:marTop w:val="0"/>
                      <w:marBottom w:val="0"/>
                      <w:divBdr>
                        <w:top w:val="single" w:sz="2" w:space="0" w:color="D9D9E3"/>
                        <w:left w:val="single" w:sz="2" w:space="0" w:color="D9D9E3"/>
                        <w:bottom w:val="single" w:sz="2" w:space="0" w:color="D9D9E3"/>
                        <w:right w:val="single" w:sz="2" w:space="0" w:color="D9D9E3"/>
                      </w:divBdr>
                      <w:divsChild>
                        <w:div w:id="1669627793">
                          <w:marLeft w:val="0"/>
                          <w:marRight w:val="0"/>
                          <w:marTop w:val="0"/>
                          <w:marBottom w:val="0"/>
                          <w:divBdr>
                            <w:top w:val="single" w:sz="2" w:space="0" w:color="D9D9E3"/>
                            <w:left w:val="single" w:sz="2" w:space="0" w:color="D9D9E3"/>
                            <w:bottom w:val="single" w:sz="2" w:space="0" w:color="D9D9E3"/>
                            <w:right w:val="single" w:sz="2" w:space="0" w:color="D9D9E3"/>
                          </w:divBdr>
                          <w:divsChild>
                            <w:div w:id="427598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93948922">
          <w:marLeft w:val="0"/>
          <w:marRight w:val="0"/>
          <w:marTop w:val="0"/>
          <w:marBottom w:val="0"/>
          <w:divBdr>
            <w:top w:val="single" w:sz="2" w:space="0" w:color="auto"/>
            <w:left w:val="single" w:sz="2" w:space="0" w:color="auto"/>
            <w:bottom w:val="single" w:sz="6" w:space="0" w:color="auto"/>
            <w:right w:val="single" w:sz="2" w:space="0" w:color="auto"/>
          </w:divBdr>
          <w:divsChild>
            <w:div w:id="808596751">
              <w:marLeft w:val="0"/>
              <w:marRight w:val="0"/>
              <w:marTop w:val="100"/>
              <w:marBottom w:val="100"/>
              <w:divBdr>
                <w:top w:val="single" w:sz="2" w:space="0" w:color="D9D9E3"/>
                <w:left w:val="single" w:sz="2" w:space="0" w:color="D9D9E3"/>
                <w:bottom w:val="single" w:sz="2" w:space="0" w:color="D9D9E3"/>
                <w:right w:val="single" w:sz="2" w:space="0" w:color="D9D9E3"/>
              </w:divBdr>
              <w:divsChild>
                <w:div w:id="1984843314">
                  <w:marLeft w:val="0"/>
                  <w:marRight w:val="0"/>
                  <w:marTop w:val="0"/>
                  <w:marBottom w:val="0"/>
                  <w:divBdr>
                    <w:top w:val="single" w:sz="2" w:space="0" w:color="D9D9E3"/>
                    <w:left w:val="single" w:sz="2" w:space="0" w:color="D9D9E3"/>
                    <w:bottom w:val="single" w:sz="2" w:space="0" w:color="D9D9E3"/>
                    <w:right w:val="single" w:sz="2" w:space="0" w:color="D9D9E3"/>
                  </w:divBdr>
                  <w:divsChild>
                    <w:div w:id="1314530296">
                      <w:marLeft w:val="0"/>
                      <w:marRight w:val="0"/>
                      <w:marTop w:val="0"/>
                      <w:marBottom w:val="0"/>
                      <w:divBdr>
                        <w:top w:val="single" w:sz="2" w:space="0" w:color="D9D9E3"/>
                        <w:left w:val="single" w:sz="2" w:space="0" w:color="D9D9E3"/>
                        <w:bottom w:val="single" w:sz="2" w:space="0" w:color="D9D9E3"/>
                        <w:right w:val="single" w:sz="2" w:space="0" w:color="D9D9E3"/>
                      </w:divBdr>
                      <w:divsChild>
                        <w:div w:id="21370206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12281908">
                  <w:marLeft w:val="0"/>
                  <w:marRight w:val="0"/>
                  <w:marTop w:val="0"/>
                  <w:marBottom w:val="0"/>
                  <w:divBdr>
                    <w:top w:val="single" w:sz="2" w:space="0" w:color="D9D9E3"/>
                    <w:left w:val="single" w:sz="2" w:space="0" w:color="D9D9E3"/>
                    <w:bottom w:val="single" w:sz="2" w:space="0" w:color="D9D9E3"/>
                    <w:right w:val="single" w:sz="2" w:space="0" w:color="D9D9E3"/>
                  </w:divBdr>
                  <w:divsChild>
                    <w:div w:id="1890337078">
                      <w:marLeft w:val="0"/>
                      <w:marRight w:val="0"/>
                      <w:marTop w:val="0"/>
                      <w:marBottom w:val="0"/>
                      <w:divBdr>
                        <w:top w:val="single" w:sz="2" w:space="0" w:color="D9D9E3"/>
                        <w:left w:val="single" w:sz="2" w:space="0" w:color="D9D9E3"/>
                        <w:bottom w:val="single" w:sz="2" w:space="0" w:color="D9D9E3"/>
                        <w:right w:val="single" w:sz="2" w:space="0" w:color="D9D9E3"/>
                      </w:divBdr>
                      <w:divsChild>
                        <w:div w:id="1219512515">
                          <w:marLeft w:val="0"/>
                          <w:marRight w:val="0"/>
                          <w:marTop w:val="0"/>
                          <w:marBottom w:val="0"/>
                          <w:divBdr>
                            <w:top w:val="single" w:sz="2" w:space="0" w:color="D9D9E3"/>
                            <w:left w:val="single" w:sz="2" w:space="0" w:color="D9D9E3"/>
                            <w:bottom w:val="single" w:sz="2" w:space="0" w:color="D9D9E3"/>
                            <w:right w:val="single" w:sz="2" w:space="0" w:color="D9D9E3"/>
                          </w:divBdr>
                          <w:divsChild>
                            <w:div w:id="4429199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5612171">
      <w:bodyDiv w:val="1"/>
      <w:marLeft w:val="0"/>
      <w:marRight w:val="0"/>
      <w:marTop w:val="0"/>
      <w:marBottom w:val="0"/>
      <w:divBdr>
        <w:top w:val="none" w:sz="0" w:space="0" w:color="auto"/>
        <w:left w:val="none" w:sz="0" w:space="0" w:color="auto"/>
        <w:bottom w:val="none" w:sz="0" w:space="0" w:color="auto"/>
        <w:right w:val="none" w:sz="0" w:space="0" w:color="auto"/>
      </w:divBdr>
      <w:divsChild>
        <w:div w:id="1483308481">
          <w:marLeft w:val="0"/>
          <w:marRight w:val="0"/>
          <w:marTop w:val="0"/>
          <w:marBottom w:val="0"/>
          <w:divBdr>
            <w:top w:val="single" w:sz="2" w:space="0" w:color="auto"/>
            <w:left w:val="single" w:sz="2" w:space="0" w:color="auto"/>
            <w:bottom w:val="single" w:sz="6" w:space="0" w:color="auto"/>
            <w:right w:val="single" w:sz="2" w:space="0" w:color="auto"/>
          </w:divBdr>
          <w:divsChild>
            <w:div w:id="466818802">
              <w:marLeft w:val="0"/>
              <w:marRight w:val="0"/>
              <w:marTop w:val="100"/>
              <w:marBottom w:val="100"/>
              <w:divBdr>
                <w:top w:val="single" w:sz="2" w:space="0" w:color="D9D9E3"/>
                <w:left w:val="single" w:sz="2" w:space="0" w:color="D9D9E3"/>
                <w:bottom w:val="single" w:sz="2" w:space="0" w:color="D9D9E3"/>
                <w:right w:val="single" w:sz="2" w:space="0" w:color="D9D9E3"/>
              </w:divBdr>
              <w:divsChild>
                <w:div w:id="1418669303">
                  <w:marLeft w:val="0"/>
                  <w:marRight w:val="0"/>
                  <w:marTop w:val="0"/>
                  <w:marBottom w:val="0"/>
                  <w:divBdr>
                    <w:top w:val="single" w:sz="2" w:space="0" w:color="D9D9E3"/>
                    <w:left w:val="single" w:sz="2" w:space="0" w:color="D9D9E3"/>
                    <w:bottom w:val="single" w:sz="2" w:space="0" w:color="D9D9E3"/>
                    <w:right w:val="single" w:sz="2" w:space="0" w:color="D9D9E3"/>
                  </w:divBdr>
                  <w:divsChild>
                    <w:div w:id="1843274923">
                      <w:marLeft w:val="0"/>
                      <w:marRight w:val="0"/>
                      <w:marTop w:val="0"/>
                      <w:marBottom w:val="0"/>
                      <w:divBdr>
                        <w:top w:val="single" w:sz="2" w:space="0" w:color="D9D9E3"/>
                        <w:left w:val="single" w:sz="2" w:space="0" w:color="D9D9E3"/>
                        <w:bottom w:val="single" w:sz="2" w:space="0" w:color="D9D9E3"/>
                        <w:right w:val="single" w:sz="2" w:space="0" w:color="D9D9E3"/>
                      </w:divBdr>
                      <w:divsChild>
                        <w:div w:id="32310729">
                          <w:marLeft w:val="0"/>
                          <w:marRight w:val="0"/>
                          <w:marTop w:val="0"/>
                          <w:marBottom w:val="0"/>
                          <w:divBdr>
                            <w:top w:val="single" w:sz="2" w:space="0" w:color="D9D9E3"/>
                            <w:left w:val="single" w:sz="2" w:space="0" w:color="D9D9E3"/>
                            <w:bottom w:val="single" w:sz="2" w:space="0" w:color="D9D9E3"/>
                            <w:right w:val="single" w:sz="2" w:space="0" w:color="D9D9E3"/>
                          </w:divBdr>
                          <w:divsChild>
                            <w:div w:id="13533366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74525216">
          <w:marLeft w:val="0"/>
          <w:marRight w:val="0"/>
          <w:marTop w:val="0"/>
          <w:marBottom w:val="0"/>
          <w:divBdr>
            <w:top w:val="single" w:sz="2" w:space="0" w:color="auto"/>
            <w:left w:val="single" w:sz="2" w:space="0" w:color="auto"/>
            <w:bottom w:val="single" w:sz="6" w:space="0" w:color="auto"/>
            <w:right w:val="single" w:sz="2" w:space="0" w:color="auto"/>
          </w:divBdr>
          <w:divsChild>
            <w:div w:id="243105166">
              <w:marLeft w:val="0"/>
              <w:marRight w:val="0"/>
              <w:marTop w:val="100"/>
              <w:marBottom w:val="100"/>
              <w:divBdr>
                <w:top w:val="single" w:sz="2" w:space="0" w:color="D9D9E3"/>
                <w:left w:val="single" w:sz="2" w:space="0" w:color="D9D9E3"/>
                <w:bottom w:val="single" w:sz="2" w:space="0" w:color="D9D9E3"/>
                <w:right w:val="single" w:sz="2" w:space="0" w:color="D9D9E3"/>
              </w:divBdr>
              <w:divsChild>
                <w:div w:id="987124456">
                  <w:marLeft w:val="0"/>
                  <w:marRight w:val="0"/>
                  <w:marTop w:val="0"/>
                  <w:marBottom w:val="0"/>
                  <w:divBdr>
                    <w:top w:val="single" w:sz="2" w:space="0" w:color="D9D9E3"/>
                    <w:left w:val="single" w:sz="2" w:space="0" w:color="D9D9E3"/>
                    <w:bottom w:val="single" w:sz="2" w:space="0" w:color="D9D9E3"/>
                    <w:right w:val="single" w:sz="2" w:space="0" w:color="D9D9E3"/>
                  </w:divBdr>
                  <w:divsChild>
                    <w:div w:id="1342078543">
                      <w:marLeft w:val="0"/>
                      <w:marRight w:val="0"/>
                      <w:marTop w:val="0"/>
                      <w:marBottom w:val="0"/>
                      <w:divBdr>
                        <w:top w:val="single" w:sz="2" w:space="0" w:color="D9D9E3"/>
                        <w:left w:val="single" w:sz="2" w:space="0" w:color="D9D9E3"/>
                        <w:bottom w:val="single" w:sz="2" w:space="0" w:color="D9D9E3"/>
                        <w:right w:val="single" w:sz="2" w:space="0" w:color="D9D9E3"/>
                      </w:divBdr>
                      <w:divsChild>
                        <w:div w:id="745206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18399940">
                  <w:marLeft w:val="0"/>
                  <w:marRight w:val="0"/>
                  <w:marTop w:val="0"/>
                  <w:marBottom w:val="0"/>
                  <w:divBdr>
                    <w:top w:val="single" w:sz="2" w:space="0" w:color="D9D9E3"/>
                    <w:left w:val="single" w:sz="2" w:space="0" w:color="D9D9E3"/>
                    <w:bottom w:val="single" w:sz="2" w:space="0" w:color="D9D9E3"/>
                    <w:right w:val="single" w:sz="2" w:space="0" w:color="D9D9E3"/>
                  </w:divBdr>
                  <w:divsChild>
                    <w:div w:id="1618220061">
                      <w:marLeft w:val="0"/>
                      <w:marRight w:val="0"/>
                      <w:marTop w:val="0"/>
                      <w:marBottom w:val="0"/>
                      <w:divBdr>
                        <w:top w:val="single" w:sz="2" w:space="0" w:color="D9D9E3"/>
                        <w:left w:val="single" w:sz="2" w:space="0" w:color="D9D9E3"/>
                        <w:bottom w:val="single" w:sz="2" w:space="0" w:color="D9D9E3"/>
                        <w:right w:val="single" w:sz="2" w:space="0" w:color="D9D9E3"/>
                      </w:divBdr>
                      <w:divsChild>
                        <w:div w:id="375274833">
                          <w:marLeft w:val="0"/>
                          <w:marRight w:val="0"/>
                          <w:marTop w:val="0"/>
                          <w:marBottom w:val="0"/>
                          <w:divBdr>
                            <w:top w:val="single" w:sz="2" w:space="0" w:color="D9D9E3"/>
                            <w:left w:val="single" w:sz="2" w:space="0" w:color="D9D9E3"/>
                            <w:bottom w:val="single" w:sz="2" w:space="0" w:color="D9D9E3"/>
                            <w:right w:val="single" w:sz="2" w:space="0" w:color="D9D9E3"/>
                          </w:divBdr>
                          <w:divsChild>
                            <w:div w:id="3080954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1842921">
      <w:bodyDiv w:val="1"/>
      <w:marLeft w:val="0"/>
      <w:marRight w:val="0"/>
      <w:marTop w:val="0"/>
      <w:marBottom w:val="0"/>
      <w:divBdr>
        <w:top w:val="none" w:sz="0" w:space="0" w:color="auto"/>
        <w:left w:val="none" w:sz="0" w:space="0" w:color="auto"/>
        <w:bottom w:val="none" w:sz="0" w:space="0" w:color="auto"/>
        <w:right w:val="none" w:sz="0" w:space="0" w:color="auto"/>
      </w:divBdr>
    </w:div>
    <w:div w:id="678002394">
      <w:bodyDiv w:val="1"/>
      <w:marLeft w:val="0"/>
      <w:marRight w:val="0"/>
      <w:marTop w:val="0"/>
      <w:marBottom w:val="0"/>
      <w:divBdr>
        <w:top w:val="none" w:sz="0" w:space="0" w:color="auto"/>
        <w:left w:val="none" w:sz="0" w:space="0" w:color="auto"/>
        <w:bottom w:val="none" w:sz="0" w:space="0" w:color="auto"/>
        <w:right w:val="none" w:sz="0" w:space="0" w:color="auto"/>
      </w:divBdr>
    </w:div>
    <w:div w:id="91628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easyhrweb.com/JC_SouthernCrescent/JobListings/JobListings.aspx" TargetMode="External"/><Relationship Id="rId4" Type="http://schemas.openxmlformats.org/officeDocument/2006/relationships/numbering" Target="numbering.xml"/><Relationship Id="rId9" Type="http://schemas.openxmlformats.org/officeDocument/2006/relationships/hyperlink" Target="http://www.sc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3" ma:contentTypeDescription="Create a new document." ma:contentTypeScope="" ma:versionID="dae0df47529df2aedfcd6e8897acafd5">
  <xsd:schema xmlns:xsd="http://www.w3.org/2001/XMLSchema" xmlns:xs="http://www.w3.org/2001/XMLSchema" xmlns:p="http://schemas.microsoft.com/office/2006/metadata/properties" xmlns:ns3="0a5b52b7-10ae-4748-bad4-1a40c4b59909" targetNamespace="http://schemas.microsoft.com/office/2006/metadata/properties" ma:root="true" ma:fieldsID="bbc2db9772efac7df2960b9c8f421409"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FE686C-5FF5-4316-887A-5BBEEF9CE491}">
  <ds:schemaRefs>
    <ds:schemaRef ds:uri="0a5b52b7-10ae-4748-bad4-1a40c4b5990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2629955-E2FD-49B7-BC50-90B97BD5B338}">
  <ds:schemaRefs>
    <ds:schemaRef ds:uri="http://schemas.microsoft.com/sharepoint/v3/contenttype/forms"/>
  </ds:schemaRefs>
</ds:datastoreItem>
</file>

<file path=customXml/itemProps3.xml><?xml version="1.0" encoding="utf-8"?>
<ds:datastoreItem xmlns:ds="http://schemas.openxmlformats.org/officeDocument/2006/customXml" ds:itemID="{1685EA9E-3A82-49A9-9D43-223BC4BCC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 Kimberly</dc:creator>
  <cp:keywords/>
  <dc:description/>
  <cp:lastModifiedBy>Mayfield, Ginger</cp:lastModifiedBy>
  <cp:revision>2</cp:revision>
  <dcterms:created xsi:type="dcterms:W3CDTF">2025-08-22T15:32:00Z</dcterms:created>
  <dcterms:modified xsi:type="dcterms:W3CDTF">2025-08-22T15:32:00Z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