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DA25E3" w:rsidP="7C5B7F44" w:rsidRDefault="009F4051" w14:paraId="23953648" wp14:textId="1A2B392B">
      <w:pPr>
        <w:rPr>
          <w:rFonts w:ascii="Franklin Gothic Book" w:hAnsi="Franklin Gothic Book" w:cs="Arial"/>
          <w:b w:val="1"/>
          <w:bCs w:val="1"/>
          <w:noProof/>
          <w:color w:val="1F4E79" w:themeColor="accent5" w:themeTint="FF" w:themeShade="80"/>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0EBB517F" wp14:editId="7777777">
            <wp:simplePos x="0" y="0"/>
            <wp:positionH relativeFrom="column">
              <wp:posOffset>4513580</wp:posOffset>
            </wp:positionH>
            <wp:positionV relativeFrom="paragraph">
              <wp:posOffset>-125095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26F559AF">
        <w:rPr>
          <w:rFonts w:ascii="Franklin Gothic Book" w:hAnsi="Franklin Gothic Book" w:cs="Arial"/>
          <w:b w:val="1"/>
          <w:bCs w:val="1"/>
          <w:noProof/>
          <w:color w:val="1F4E79"/>
          <w:sz w:val="28"/>
          <w:szCs w:val="28"/>
        </w:rPr>
        <w:t xml:space="preserve">INSTITUTIONAL ADVANCEMENT</w:t>
      </w:r>
      <w:r w:rsidR="50DEA8A9">
        <w:rPr>
          <w:rFonts w:ascii="Franklin Gothic Book" w:hAnsi="Franklin Gothic Book" w:cs="Arial"/>
          <w:b w:val="1"/>
          <w:bCs w:val="1"/>
          <w:noProof/>
          <w:color w:val="1F4E79"/>
          <w:sz w:val="28"/>
          <w:szCs w:val="28"/>
        </w:rPr>
        <w:t xml:space="preserve"> COORDINATOR</w:t>
      </w:r>
    </w:p>
    <w:p xmlns:wp14="http://schemas.microsoft.com/office/word/2010/wordml" w:rsidR="00DA25E3" w:rsidP="00DA25E3" w:rsidRDefault="009F4051" w14:paraId="017A7AC5" wp14:textId="56A0396B">
      <w:pPr>
        <w:rPr>
          <w:rFonts w:ascii="Franklin Gothic Book" w:hAnsi="Franklin Gothic Book" w:cs="Arial"/>
          <w:b w:val="1"/>
          <w:bCs w:val="1"/>
          <w:noProof/>
          <w:color w:val="1F4E79"/>
          <w:sz w:val="28"/>
          <w:szCs w:val="28"/>
        </w:rPr>
      </w:pPr>
      <w:r w:rsidRPr="20210873" w:rsidR="07B02020">
        <w:rPr>
          <w:rFonts w:ascii="Franklin Gothic Book" w:hAnsi="Franklin Gothic Book" w:cs="Arial"/>
          <w:b w:val="1"/>
          <w:bCs w:val="1"/>
          <w:noProof/>
          <w:color w:val="1F4E79" w:themeColor="accent5" w:themeTint="FF" w:themeShade="80"/>
          <w:sz w:val="28"/>
          <w:szCs w:val="28"/>
        </w:rPr>
        <w:t xml:space="preserve"> </w:t>
      </w:r>
    </w:p>
    <w:p xmlns:wp14="http://schemas.microsoft.com/office/word/2010/wordml" w:rsidR="00B33869" w:rsidP="00DA25E3" w:rsidRDefault="00666BEB" w14:paraId="77C8C307" wp14:textId="5F66E980">
      <w:pPr>
        <w:rPr>
          <w:rStyle w:val="Strong"/>
          <w:rFonts w:ascii="Franklin Gothic Book" w:hAnsi="Franklin Gothic Book" w:cs="Arial"/>
          <w:color w:val="1F4E79"/>
          <w:sz w:val="28"/>
          <w:szCs w:val="28"/>
        </w:rPr>
      </w:pPr>
      <w:r w:rsidRPr="7E43EE83" w:rsidR="00666BEB">
        <w:rPr>
          <w:rStyle w:val="Strong"/>
          <w:rFonts w:ascii="Franklin Gothic Book" w:hAnsi="Franklin Gothic Book" w:cs="Arial"/>
          <w:color w:val="1F4E79" w:themeColor="accent5" w:themeTint="FF" w:themeShade="80"/>
          <w:sz w:val="28"/>
          <w:szCs w:val="28"/>
        </w:rPr>
        <w:t>(</w:t>
      </w:r>
      <w:r w:rsidRPr="7E43EE83" w:rsidR="7DF76CEA">
        <w:rPr>
          <w:rStyle w:val="Strong"/>
          <w:rFonts w:ascii="Franklin Gothic Book" w:hAnsi="Franklin Gothic Book" w:cs="Arial"/>
          <w:color w:val="1F4E79" w:themeColor="accent5" w:themeTint="FF" w:themeShade="80"/>
          <w:sz w:val="28"/>
          <w:szCs w:val="28"/>
        </w:rPr>
        <w:t>FULL</w:t>
      </w:r>
      <w:r w:rsidRPr="7E43EE83" w:rsidR="00327C72">
        <w:rPr>
          <w:rStyle w:val="Strong"/>
          <w:rFonts w:ascii="Franklin Gothic Book" w:hAnsi="Franklin Gothic Book" w:cs="Arial"/>
          <w:color w:val="1F4E79" w:themeColor="accent5" w:themeTint="FF" w:themeShade="80"/>
          <w:sz w:val="28"/>
          <w:szCs w:val="28"/>
        </w:rPr>
        <w:t xml:space="preserve"> TIME</w:t>
      </w:r>
      <w:r w:rsidRPr="7E43EE83" w:rsidR="00666BEB">
        <w:rPr>
          <w:rStyle w:val="Strong"/>
          <w:rFonts w:ascii="Franklin Gothic Book" w:hAnsi="Franklin Gothic Book" w:cs="Arial"/>
          <w:color w:val="1F4E79" w:themeColor="accent5" w:themeTint="FF" w:themeShade="80"/>
          <w:sz w:val="28"/>
          <w:szCs w:val="28"/>
        </w:rPr>
        <w:t>)</w:t>
      </w:r>
    </w:p>
    <w:p xmlns:wp14="http://schemas.microsoft.com/office/word/2010/wordml" w:rsidR="00B33869" w:rsidP="00DA25E3" w:rsidRDefault="00B33869" w14:paraId="672A6659" wp14:textId="77777777">
      <w:pPr>
        <w:rPr>
          <w:rStyle w:val="Strong"/>
          <w:rFonts w:ascii="Franklin Gothic Book" w:hAnsi="Franklin Gothic Book" w:cs="Arial"/>
          <w:color w:val="1F4E79"/>
          <w:sz w:val="28"/>
          <w:szCs w:val="28"/>
        </w:rPr>
      </w:pPr>
    </w:p>
    <w:p xmlns:wp14="http://schemas.microsoft.com/office/word/2010/wordml" w:rsidRPr="00895B28" w:rsidR="00DA25E3" w:rsidP="00E43580" w:rsidRDefault="00BD76F1" w14:paraId="649BB92E" wp14:textId="583640B5">
      <w:pPr>
        <w:pStyle w:val="NoSpacing"/>
        <w:rPr>
          <w:rStyle w:val="Strong"/>
          <w:rFonts w:ascii="Franklin Gothic Book" w:hAnsi="Franklin Gothic Book" w:cs="Arial"/>
          <w:color w:val="1F4E79"/>
        </w:rPr>
      </w:pPr>
      <w:r w:rsidRPr="3044DEA9" w:rsidR="2EB2B4FB">
        <w:rPr>
          <w:rStyle w:val="Strong"/>
          <w:rFonts w:ascii="Franklin Gothic Book" w:hAnsi="Franklin Gothic Book" w:cs="Arial"/>
          <w:color w:val="1F4E79" w:themeColor="accent5" w:themeTint="FF" w:themeShade="80"/>
        </w:rPr>
        <w:t>MULTIPLE CAMPUS LOCATIONS</w:t>
      </w:r>
      <w:r w:rsidRPr="3044DEA9" w:rsidR="00BD76F1">
        <w:rPr>
          <w:rStyle w:val="Strong"/>
          <w:rFonts w:ascii="Franklin Gothic Book" w:hAnsi="Franklin Gothic Book" w:cs="Arial"/>
          <w:color w:val="1F4E79" w:themeColor="accent5" w:themeTint="FF" w:themeShade="80"/>
        </w:rPr>
        <w:t xml:space="preserve"> </w:t>
      </w:r>
    </w:p>
    <w:p xmlns:wp14="http://schemas.microsoft.com/office/word/2010/wordml" w:rsidR="00327C72" w:rsidP="00D43C66" w:rsidRDefault="00327C72" w14:paraId="0A37501D" wp14:textId="77777777">
      <w:pPr>
        <w:rPr>
          <w:rFonts w:ascii="Franklin Gothic Book" w:hAnsi="Franklin Gothic Book" w:cs="Arial"/>
          <w:b/>
          <w:bCs/>
          <w:sz w:val="20"/>
          <w:szCs w:val="20"/>
        </w:rPr>
      </w:pPr>
    </w:p>
    <w:p xmlns:wp14="http://schemas.microsoft.com/office/word/2010/wordml" w:rsidR="00EC07A9" w:rsidP="7C5B7F44" w:rsidRDefault="00D43C66" w14:paraId="4ED108A1" wp14:textId="6397AD3F">
      <w:pPr>
        <w:pStyle w:val="Normal"/>
        <w:rPr>
          <w:rFonts w:ascii="Franklin Gothic Book" w:hAnsi="Franklin Gothic Book" w:cs="Arial"/>
          <w:b w:val="1"/>
          <w:bCs w:val="1"/>
          <w:color w:val="1F4E79" w:themeColor="accent5" w:themeTint="FF" w:themeShade="80"/>
          <w:sz w:val="20"/>
          <w:szCs w:val="20"/>
        </w:rPr>
      </w:pPr>
      <w:r w:rsidRPr="20210873" w:rsidR="196D765F">
        <w:rPr>
          <w:rFonts w:ascii="Franklin Gothic Book" w:hAnsi="Franklin Gothic Book" w:cs="Arial"/>
          <w:b w:val="1"/>
          <w:bCs w:val="1"/>
          <w:color w:val="1F4E79" w:themeColor="accent5" w:themeTint="FF" w:themeShade="80"/>
          <w:sz w:val="20"/>
          <w:szCs w:val="20"/>
        </w:rPr>
        <w:t>MINIMUM QUALIFICATIONS:</w:t>
      </w:r>
    </w:p>
    <w:p w:rsidR="661CAC11" w:rsidP="20210873" w:rsidRDefault="661CAC11" w14:paraId="7EF56D8F" w14:textId="2B83F468">
      <w:pPr>
        <w:pStyle w:val="Normal"/>
        <w:bidi w:val="0"/>
        <w:spacing w:before="0" w:beforeAutospacing="off" w:after="0" w:afterAutospacing="off" w:line="259" w:lineRule="auto"/>
        <w:ind w:left="0" w:right="0"/>
        <w:jc w:val="left"/>
        <w:rPr>
          <w:rFonts w:ascii="Franklin Gothic Book" w:hAnsi="Franklin Gothic Book" w:eastAsia="Franklin Gothic Book" w:cs="Franklin Gothic Book"/>
          <w:noProof w:val="0"/>
          <w:sz w:val="24"/>
          <w:szCs w:val="24"/>
          <w:lang w:val="en-US"/>
        </w:rPr>
      </w:pPr>
      <w:r w:rsidRPr="62CB4099" w:rsidR="661CAC11">
        <w:rPr>
          <w:rFonts w:ascii="Franklin Gothic Book" w:hAnsi="Franklin Gothic Book" w:eastAsia="Franklin Gothic Book" w:cs="Franklin Gothic Book"/>
          <w:noProof w:val="0"/>
          <w:sz w:val="24"/>
          <w:szCs w:val="24"/>
          <w:lang w:val="en-US"/>
        </w:rPr>
        <w:t xml:space="preserve">Bachelor’s degree in public relations, marketing, or closely related field *and* </w:t>
      </w:r>
      <w:r w:rsidRPr="62CB4099" w:rsidR="1D5A212C">
        <w:rPr>
          <w:rFonts w:ascii="Franklin Gothic Book" w:hAnsi="Franklin Gothic Book" w:eastAsia="Franklin Gothic Book" w:cs="Franklin Gothic Book"/>
          <w:noProof w:val="0"/>
          <w:sz w:val="24"/>
          <w:szCs w:val="24"/>
          <w:lang w:val="en-US"/>
        </w:rPr>
        <w:t>two</w:t>
      </w:r>
      <w:r w:rsidRPr="62CB4099" w:rsidR="661CAC11">
        <w:rPr>
          <w:rFonts w:ascii="Franklin Gothic Book" w:hAnsi="Franklin Gothic Book" w:eastAsia="Franklin Gothic Book" w:cs="Franklin Gothic Book"/>
          <w:noProof w:val="0"/>
          <w:sz w:val="24"/>
          <w:szCs w:val="24"/>
          <w:lang w:val="en-US"/>
        </w:rPr>
        <w:t xml:space="preserve"> (</w:t>
      </w:r>
      <w:r w:rsidRPr="62CB4099" w:rsidR="71A7FA87">
        <w:rPr>
          <w:rFonts w:ascii="Franklin Gothic Book" w:hAnsi="Franklin Gothic Book" w:eastAsia="Franklin Gothic Book" w:cs="Franklin Gothic Book"/>
          <w:noProof w:val="0"/>
          <w:sz w:val="24"/>
          <w:szCs w:val="24"/>
          <w:lang w:val="en-US"/>
        </w:rPr>
        <w:t>2</w:t>
      </w:r>
      <w:r w:rsidRPr="62CB4099" w:rsidR="661CAC11">
        <w:rPr>
          <w:rFonts w:ascii="Franklin Gothic Book" w:hAnsi="Franklin Gothic Book" w:eastAsia="Franklin Gothic Book" w:cs="Franklin Gothic Book"/>
          <w:noProof w:val="0"/>
          <w:sz w:val="24"/>
          <w:szCs w:val="24"/>
          <w:lang w:val="en-US"/>
        </w:rPr>
        <w:t xml:space="preserve">) years </w:t>
      </w:r>
      <w:r w:rsidRPr="62CB4099" w:rsidR="08715C49">
        <w:rPr>
          <w:rFonts w:ascii="Franklin Gothic Book" w:hAnsi="Franklin Gothic Book" w:eastAsia="Franklin Gothic Book" w:cs="Franklin Gothic Book"/>
          <w:noProof w:val="0"/>
          <w:sz w:val="24"/>
          <w:szCs w:val="24"/>
          <w:lang w:val="en-US"/>
        </w:rPr>
        <w:t>r</w:t>
      </w:r>
      <w:r w:rsidRPr="62CB4099" w:rsidR="661CAC11">
        <w:rPr>
          <w:rFonts w:ascii="Franklin Gothic Book" w:hAnsi="Franklin Gothic Book" w:eastAsia="Franklin Gothic Book" w:cs="Franklin Gothic Book"/>
          <w:noProof w:val="0"/>
          <w:sz w:val="24"/>
          <w:szCs w:val="24"/>
          <w:lang w:val="en-US"/>
        </w:rPr>
        <w:t>e</w:t>
      </w:r>
      <w:r w:rsidRPr="62CB4099" w:rsidR="08715C49">
        <w:rPr>
          <w:rFonts w:ascii="Franklin Gothic Book" w:hAnsi="Franklin Gothic Book" w:eastAsia="Franklin Gothic Book" w:cs="Franklin Gothic Book"/>
          <w:noProof w:val="0"/>
          <w:sz w:val="24"/>
          <w:szCs w:val="24"/>
          <w:lang w:val="en-US"/>
        </w:rPr>
        <w:t>lated</w:t>
      </w:r>
      <w:r w:rsidRPr="62CB4099" w:rsidR="661CAC11">
        <w:rPr>
          <w:rFonts w:ascii="Franklin Gothic Book" w:hAnsi="Franklin Gothic Book" w:eastAsia="Franklin Gothic Book" w:cs="Franklin Gothic Book"/>
          <w:noProof w:val="0"/>
          <w:sz w:val="24"/>
          <w:szCs w:val="24"/>
          <w:lang w:val="en-US"/>
        </w:rPr>
        <w:t xml:space="preserve"> work experience</w:t>
      </w:r>
      <w:r w:rsidRPr="62CB4099" w:rsidR="095E50F4">
        <w:rPr>
          <w:rFonts w:ascii="Franklin Gothic Book" w:hAnsi="Franklin Gothic Book" w:eastAsia="Franklin Gothic Book" w:cs="Franklin Gothic Book"/>
          <w:noProof w:val="0"/>
          <w:sz w:val="24"/>
          <w:szCs w:val="24"/>
          <w:lang w:val="en-US"/>
        </w:rPr>
        <w:t xml:space="preserve">.  </w:t>
      </w:r>
      <w:r w:rsidRPr="62CB4099" w:rsidR="095E50F4">
        <w:rPr>
          <w:rFonts w:ascii="Franklin Gothic Book" w:hAnsi="Franklin Gothic Book" w:eastAsia="Franklin Gothic Book" w:cs="Franklin Gothic Book"/>
          <w:noProof w:val="0"/>
          <w:sz w:val="24"/>
          <w:szCs w:val="24"/>
          <w:lang w:val="en-US"/>
        </w:rPr>
        <w:t xml:space="preserve">Note: </w:t>
      </w:r>
      <w:r w:rsidRPr="62CB4099" w:rsidR="236F424C">
        <w:rPr>
          <w:rFonts w:ascii="Franklin Gothic Book" w:hAnsi="Franklin Gothic Book" w:eastAsia="Franklin Gothic Book" w:cs="Franklin Gothic Book"/>
          <w:noProof w:val="0"/>
          <w:sz w:val="24"/>
          <w:szCs w:val="24"/>
          <w:lang w:val="en-US"/>
        </w:rPr>
        <w:t xml:space="preserve"> </w:t>
      </w:r>
      <w:r w:rsidRPr="62CB4099" w:rsidR="095E50F4">
        <w:rPr>
          <w:rFonts w:ascii="Franklin Gothic Book" w:hAnsi="Franklin Gothic Book" w:eastAsia="Franklin Gothic Book" w:cs="Franklin Gothic Book"/>
          <w:noProof w:val="0"/>
          <w:sz w:val="24"/>
          <w:szCs w:val="24"/>
          <w:lang w:val="en-US"/>
        </w:rPr>
        <w:t>Experience may substitute for the degree on a year-for-year basis.</w:t>
      </w:r>
    </w:p>
    <w:p w:rsidR="20210873" w:rsidP="20210873" w:rsidRDefault="20210873" w14:paraId="15B0D47B" w14:textId="4428E85C">
      <w:pPr>
        <w:pStyle w:val="Normal"/>
        <w:bidi w:val="0"/>
        <w:spacing w:before="0" w:beforeAutospacing="off" w:after="0" w:afterAutospacing="off" w:line="259" w:lineRule="auto"/>
        <w:ind w:left="0" w:right="0"/>
        <w:jc w:val="left"/>
        <w:rPr>
          <w:rFonts w:ascii="Franklin Gothic Book" w:hAnsi="Franklin Gothic Book" w:eastAsia="Franklin Gothic Book" w:cs="Franklin Gothic Book"/>
          <w:noProof w:val="0"/>
          <w:sz w:val="24"/>
          <w:szCs w:val="24"/>
          <w:lang w:val="en-US"/>
        </w:rPr>
      </w:pPr>
    </w:p>
    <w:p w:rsidR="6BA31998" w:rsidP="7C5B7F44" w:rsidRDefault="6BA31998" w14:paraId="3C952858" w14:textId="3970966A">
      <w:pPr>
        <w:rPr>
          <w:rFonts w:ascii="Franklin Gothic Book" w:hAnsi="Franklin Gothic Book" w:cs="Arial"/>
          <w:b w:val="1"/>
          <w:bCs w:val="1"/>
          <w:color w:val="1F4E79" w:themeColor="accent5" w:themeTint="FF" w:themeShade="80"/>
          <w:sz w:val="20"/>
          <w:szCs w:val="20"/>
        </w:rPr>
      </w:pPr>
      <w:r w:rsidRPr="20210873" w:rsidR="08318E98">
        <w:rPr>
          <w:rFonts w:ascii="Franklin Gothic Book" w:hAnsi="Franklin Gothic Book" w:cs="Arial"/>
          <w:b w:val="1"/>
          <w:bCs w:val="1"/>
          <w:color w:val="1F4E79" w:themeColor="accent5" w:themeTint="FF" w:themeShade="80"/>
          <w:sz w:val="20"/>
          <w:szCs w:val="20"/>
        </w:rPr>
        <w:t>PREFERRED QUALIFICATIONS:</w:t>
      </w:r>
    </w:p>
    <w:p w:rsidR="0E7A0629" w:rsidP="20210873" w:rsidRDefault="0E7A0629" w14:paraId="525A2211" w14:textId="04B3B912">
      <w:pPr>
        <w:pStyle w:val="Normal"/>
        <w:bidi w:val="0"/>
        <w:spacing w:before="0" w:beforeAutospacing="off" w:after="0" w:afterAutospacing="off" w:line="259" w:lineRule="auto"/>
        <w:ind w:left="0" w:right="0"/>
        <w:jc w:val="left"/>
        <w:rPr>
          <w:rFonts w:ascii="Franklin Gothic Book" w:hAnsi="Franklin Gothic Book" w:eastAsia="Franklin Gothic Book" w:cs="Franklin Gothic Book"/>
          <w:noProof w:val="0"/>
          <w:sz w:val="24"/>
          <w:szCs w:val="24"/>
          <w:lang w:val="en-US"/>
        </w:rPr>
      </w:pPr>
      <w:r w:rsidRPr="20210873" w:rsidR="0E7A0629">
        <w:rPr>
          <w:rFonts w:ascii="Franklin Gothic Book" w:hAnsi="Franklin Gothic Book" w:eastAsia="Franklin Gothic Book" w:cs="Franklin Gothic Book"/>
          <w:noProof w:val="0"/>
          <w:sz w:val="24"/>
          <w:szCs w:val="24"/>
          <w:lang w:val="en-US"/>
        </w:rPr>
        <w:t>Preferred qualifications may vary from location to location.</w:t>
      </w:r>
    </w:p>
    <w:p w:rsidR="20210873" w:rsidP="20210873" w:rsidRDefault="20210873" w14:paraId="6A32986E" w14:textId="3802C320">
      <w:pPr>
        <w:pStyle w:val="Normal"/>
        <w:suppressLineNumbers w:val="0"/>
        <w:bidi w:val="0"/>
        <w:spacing w:before="0" w:beforeAutospacing="off" w:after="0" w:afterAutospacing="off" w:line="259" w:lineRule="auto"/>
        <w:ind w:left="0" w:right="0"/>
        <w:jc w:val="left"/>
        <w:rPr>
          <w:rFonts w:ascii="Franklin Gothic Book" w:hAnsi="Franklin Gothic Book" w:cs="Arial"/>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20210873" w:rsidR="196D765F">
        <w:rPr>
          <w:rFonts w:ascii="Franklin Gothic Book" w:hAnsi="Franklin Gothic Book" w:cs="Arial"/>
          <w:b w:val="1"/>
          <w:bCs w:val="1"/>
          <w:color w:val="1F4E79" w:themeColor="accent5" w:themeTint="FF" w:themeShade="80"/>
          <w:sz w:val="20"/>
          <w:szCs w:val="20"/>
        </w:rPr>
        <w:t>RESPONSIBILITIES</w:t>
      </w:r>
      <w:r w:rsidRPr="20210873" w:rsidR="196D765F">
        <w:rPr>
          <w:rFonts w:ascii="Franklin Gothic Book" w:hAnsi="Franklin Gothic Book" w:cs="Arial"/>
          <w:color w:val="1F4E79" w:themeColor="accent5" w:themeTint="FF" w:themeShade="80"/>
          <w:sz w:val="20"/>
          <w:szCs w:val="20"/>
        </w:rPr>
        <w:t xml:space="preserve">: </w:t>
      </w:r>
    </w:p>
    <w:p w:rsidR="1E8D4971" w:rsidP="20210873" w:rsidRDefault="1E8D4971" w14:paraId="48D9C708" w14:textId="7B68402D">
      <w:pPr>
        <w:pStyle w:val="Normal"/>
        <w:rPr/>
      </w:pPr>
      <w:r w:rsidRPr="44AB67BF" w:rsidR="1E8D4971">
        <w:rPr>
          <w:rFonts w:ascii="Franklin Gothic Book" w:hAnsi="Franklin Gothic Book" w:eastAsia="Franklin Gothic Book" w:cs="Franklin Gothic Book"/>
          <w:noProof w:val="0"/>
          <w:sz w:val="24"/>
          <w:szCs w:val="24"/>
          <w:lang w:val="en-US"/>
        </w:rPr>
        <w:t xml:space="preserve">The Institutional Advancement </w:t>
      </w:r>
      <w:r w:rsidRPr="44AB67BF" w:rsidR="1EE3BE66">
        <w:rPr>
          <w:rFonts w:ascii="Franklin Gothic Book" w:hAnsi="Franklin Gothic Book" w:eastAsia="Franklin Gothic Book" w:cs="Franklin Gothic Book"/>
          <w:noProof w:val="0"/>
          <w:sz w:val="24"/>
          <w:szCs w:val="24"/>
          <w:lang w:val="en-US"/>
        </w:rPr>
        <w:t>Coordinator</w:t>
      </w:r>
      <w:r w:rsidRPr="44AB67BF" w:rsidR="1E8D4971">
        <w:rPr>
          <w:rFonts w:ascii="Franklin Gothic Book" w:hAnsi="Franklin Gothic Book" w:eastAsia="Franklin Gothic Book" w:cs="Franklin Gothic Book"/>
          <w:noProof w:val="0"/>
          <w:sz w:val="24"/>
          <w:szCs w:val="24"/>
          <w:lang w:val="en-US"/>
        </w:rPr>
        <w:t xml:space="preserve"> </w:t>
      </w:r>
      <w:r w:rsidRPr="44AB67BF" w:rsidR="1E8D4971">
        <w:rPr>
          <w:rFonts w:ascii="Franklin Gothic Book" w:hAnsi="Franklin Gothic Book" w:eastAsia="Franklin Gothic Book" w:cs="Franklin Gothic Book"/>
          <w:noProof w:val="0"/>
          <w:sz w:val="24"/>
          <w:szCs w:val="24"/>
          <w:lang w:val="en-US"/>
        </w:rPr>
        <w:t>is responsible for</w:t>
      </w:r>
      <w:r w:rsidRPr="44AB67BF" w:rsidR="1E8D4971">
        <w:rPr>
          <w:rFonts w:ascii="Franklin Gothic Book" w:hAnsi="Franklin Gothic Book" w:eastAsia="Franklin Gothic Book" w:cs="Franklin Gothic Book"/>
          <w:noProof w:val="0"/>
          <w:sz w:val="24"/>
          <w:szCs w:val="24"/>
          <w:lang w:val="en-US"/>
        </w:rPr>
        <w:t xml:space="preserve"> the administration, development and implementation of initiatives, supervision of employees, management of the operating budget, and manages the comprehensive internal and external development program.</w:t>
      </w:r>
    </w:p>
    <w:p w:rsidR="20210873" w:rsidP="20210873" w:rsidRDefault="20210873" w14:paraId="47ABC44C" w14:textId="29D94966">
      <w:pPr>
        <w:pStyle w:val="Normal"/>
        <w:rPr>
          <w:rFonts w:ascii="Franklin Gothic Book" w:hAnsi="Franklin Gothic Book" w:eastAsia="Franklin Gothic Book" w:cs="Franklin Gothic Book"/>
          <w:noProof w:val="0"/>
          <w:sz w:val="24"/>
          <w:szCs w:val="24"/>
          <w:lang w:val="en-US"/>
        </w:rPr>
      </w:pPr>
    </w:p>
    <w:p w:rsidR="2FFE8E6A" w:rsidP="20210873" w:rsidRDefault="2FFE8E6A" w14:paraId="334984C5" w14:textId="2967DED7">
      <w:pPr>
        <w:pStyle w:val="ListParagraph"/>
        <w:numPr>
          <w:ilvl w:val="0"/>
          <w:numId w:val="50"/>
        </w:numPr>
        <w:rPr>
          <w:rFonts w:ascii="Franklin Gothic Book" w:hAnsi="Franklin Gothic Book" w:eastAsia="Franklin Gothic Book" w:cs="Franklin Gothic Book"/>
          <w:noProof w:val="0"/>
          <w:sz w:val="24"/>
          <w:szCs w:val="24"/>
          <w:lang w:val="en-US"/>
        </w:rPr>
      </w:pPr>
      <w:r w:rsidRPr="20210873" w:rsidR="2FFE8E6A">
        <w:rPr>
          <w:rFonts w:ascii="Franklin Gothic Book" w:hAnsi="Franklin Gothic Book" w:eastAsia="Franklin Gothic Book" w:cs="Franklin Gothic Book"/>
          <w:noProof w:val="0"/>
          <w:sz w:val="24"/>
          <w:szCs w:val="24"/>
          <w:lang w:val="en-US"/>
        </w:rPr>
        <w:t xml:space="preserve">Correctly </w:t>
      </w:r>
      <w:r w:rsidRPr="20210873" w:rsidR="2FFE8E6A">
        <w:rPr>
          <w:rFonts w:ascii="Franklin Gothic Book" w:hAnsi="Franklin Gothic Book" w:eastAsia="Franklin Gothic Book" w:cs="Franklin Gothic Book"/>
          <w:noProof w:val="0"/>
          <w:sz w:val="24"/>
          <w:szCs w:val="24"/>
          <w:lang w:val="en-US"/>
        </w:rPr>
        <w:t>identifies</w:t>
      </w:r>
      <w:r w:rsidRPr="20210873" w:rsidR="2FFE8E6A">
        <w:rPr>
          <w:rFonts w:ascii="Franklin Gothic Book" w:hAnsi="Franklin Gothic Book" w:eastAsia="Franklin Gothic Book" w:cs="Franklin Gothic Book"/>
          <w:noProof w:val="0"/>
          <w:sz w:val="24"/>
          <w:szCs w:val="24"/>
          <w:lang w:val="en-US"/>
        </w:rPr>
        <w:t xml:space="preserve"> technical college resource development needs by conducting research and assessments and obtaining recommendations from staff, administrative personnel, and external resource development professionals</w:t>
      </w:r>
      <w:r w:rsidRPr="20210873" w:rsidR="6AC91233">
        <w:rPr>
          <w:rFonts w:ascii="Franklin Gothic Book" w:hAnsi="Franklin Gothic Book" w:eastAsia="Franklin Gothic Book" w:cs="Franklin Gothic Book"/>
          <w:noProof w:val="0"/>
          <w:sz w:val="24"/>
          <w:szCs w:val="24"/>
          <w:lang w:val="en-US"/>
        </w:rPr>
        <w:t>.</w:t>
      </w:r>
      <w:r w:rsidRPr="20210873" w:rsidR="2FFE8E6A">
        <w:rPr>
          <w:rFonts w:ascii="Franklin Gothic Book" w:hAnsi="Franklin Gothic Book" w:eastAsia="Franklin Gothic Book" w:cs="Franklin Gothic Book"/>
          <w:noProof w:val="0"/>
          <w:sz w:val="24"/>
          <w:szCs w:val="24"/>
          <w:lang w:val="en-US"/>
        </w:rPr>
        <w:t xml:space="preserve"> </w:t>
      </w:r>
    </w:p>
    <w:p w:rsidR="2FFE8E6A" w:rsidP="20210873" w:rsidRDefault="2FFE8E6A" w14:paraId="3DA22CBC" w14:textId="5EA8013A">
      <w:pPr>
        <w:pStyle w:val="ListParagraph"/>
        <w:numPr>
          <w:ilvl w:val="0"/>
          <w:numId w:val="50"/>
        </w:numPr>
        <w:rPr>
          <w:rFonts w:ascii="Franklin Gothic Book" w:hAnsi="Franklin Gothic Book" w:eastAsia="Franklin Gothic Book" w:cs="Franklin Gothic Book"/>
          <w:noProof w:val="0"/>
          <w:sz w:val="24"/>
          <w:szCs w:val="24"/>
          <w:lang w:val="en-US"/>
        </w:rPr>
      </w:pPr>
      <w:r w:rsidRPr="20210873" w:rsidR="2FFE8E6A">
        <w:rPr>
          <w:rFonts w:ascii="Franklin Gothic Book" w:hAnsi="Franklin Gothic Book" w:eastAsia="Franklin Gothic Book" w:cs="Franklin Gothic Book"/>
          <w:noProof w:val="0"/>
          <w:sz w:val="24"/>
          <w:szCs w:val="24"/>
          <w:lang w:val="en-US"/>
        </w:rPr>
        <w:t>Establishes resource development priorities to meet the needs of internal and external customers</w:t>
      </w:r>
      <w:r w:rsidRPr="20210873" w:rsidR="04446707">
        <w:rPr>
          <w:rFonts w:ascii="Franklin Gothic Book" w:hAnsi="Franklin Gothic Book" w:eastAsia="Franklin Gothic Book" w:cs="Franklin Gothic Book"/>
          <w:noProof w:val="0"/>
          <w:sz w:val="24"/>
          <w:szCs w:val="24"/>
          <w:lang w:val="en-US"/>
        </w:rPr>
        <w:t>.</w:t>
      </w:r>
    </w:p>
    <w:p w:rsidR="2FFE8E6A" w:rsidP="20210873" w:rsidRDefault="2FFE8E6A" w14:paraId="1EF610E3" w14:textId="3AEB5B0F">
      <w:pPr>
        <w:pStyle w:val="ListParagraph"/>
        <w:numPr>
          <w:ilvl w:val="0"/>
          <w:numId w:val="50"/>
        </w:numPr>
        <w:rPr>
          <w:rFonts w:ascii="Franklin Gothic Book" w:hAnsi="Franklin Gothic Book" w:eastAsia="Franklin Gothic Book" w:cs="Franklin Gothic Book"/>
          <w:noProof w:val="0"/>
          <w:sz w:val="24"/>
          <w:szCs w:val="24"/>
          <w:lang w:val="en-US"/>
        </w:rPr>
      </w:pPr>
      <w:r w:rsidRPr="20210873" w:rsidR="2FFE8E6A">
        <w:rPr>
          <w:rFonts w:ascii="Franklin Gothic Book" w:hAnsi="Franklin Gothic Book" w:eastAsia="Franklin Gothic Book" w:cs="Franklin Gothic Book"/>
          <w:noProof w:val="0"/>
          <w:sz w:val="24"/>
          <w:szCs w:val="24"/>
          <w:lang w:val="en-US"/>
        </w:rPr>
        <w:t xml:space="preserve">Routinely attends </w:t>
      </w:r>
      <w:r w:rsidRPr="20210873" w:rsidR="2FFE8E6A">
        <w:rPr>
          <w:rFonts w:ascii="Franklin Gothic Book" w:hAnsi="Franklin Gothic Book" w:eastAsia="Franklin Gothic Book" w:cs="Franklin Gothic Book"/>
          <w:noProof w:val="0"/>
          <w:sz w:val="24"/>
          <w:szCs w:val="24"/>
          <w:lang w:val="en-US"/>
        </w:rPr>
        <w:t>special events</w:t>
      </w:r>
      <w:r w:rsidRPr="20210873" w:rsidR="2FFE8E6A">
        <w:rPr>
          <w:rFonts w:ascii="Franklin Gothic Book" w:hAnsi="Franklin Gothic Book" w:eastAsia="Franklin Gothic Book" w:cs="Franklin Gothic Book"/>
          <w:noProof w:val="0"/>
          <w:sz w:val="24"/>
          <w:szCs w:val="24"/>
          <w:lang w:val="en-US"/>
        </w:rPr>
        <w:t xml:space="preserve"> and actively promotes program activities</w:t>
      </w:r>
      <w:r w:rsidRPr="20210873" w:rsidR="501022D8">
        <w:rPr>
          <w:rFonts w:ascii="Franklin Gothic Book" w:hAnsi="Franklin Gothic Book" w:eastAsia="Franklin Gothic Book" w:cs="Franklin Gothic Book"/>
          <w:noProof w:val="0"/>
          <w:sz w:val="24"/>
          <w:szCs w:val="24"/>
          <w:lang w:val="en-US"/>
        </w:rPr>
        <w:t>.</w:t>
      </w:r>
    </w:p>
    <w:p w:rsidR="2FFE8E6A" w:rsidP="20210873" w:rsidRDefault="2FFE8E6A" w14:paraId="676E5142" w14:textId="26047F00">
      <w:pPr>
        <w:pStyle w:val="ListParagraph"/>
        <w:numPr>
          <w:ilvl w:val="0"/>
          <w:numId w:val="50"/>
        </w:numPr>
        <w:rPr>
          <w:rFonts w:ascii="Franklin Gothic Book" w:hAnsi="Franklin Gothic Book" w:eastAsia="Franklin Gothic Book" w:cs="Franklin Gothic Book"/>
          <w:noProof w:val="0"/>
          <w:sz w:val="24"/>
          <w:szCs w:val="24"/>
          <w:lang w:val="en-US"/>
        </w:rPr>
      </w:pPr>
      <w:r w:rsidRPr="20210873" w:rsidR="2FFE8E6A">
        <w:rPr>
          <w:rFonts w:ascii="Franklin Gothic Book" w:hAnsi="Franklin Gothic Book" w:eastAsia="Franklin Gothic Book" w:cs="Franklin Gothic Book"/>
          <w:noProof w:val="0"/>
          <w:sz w:val="24"/>
          <w:szCs w:val="24"/>
          <w:lang w:val="en-US"/>
        </w:rPr>
        <w:t>Responsible for continuing program of donor acknowledgement, appreciation, and recognition including all correspondence to donors</w:t>
      </w:r>
      <w:r w:rsidRPr="20210873" w:rsidR="12922CDE">
        <w:rPr>
          <w:rFonts w:ascii="Franklin Gothic Book" w:hAnsi="Franklin Gothic Book" w:eastAsia="Franklin Gothic Book" w:cs="Franklin Gothic Book"/>
          <w:noProof w:val="0"/>
          <w:sz w:val="24"/>
          <w:szCs w:val="24"/>
          <w:lang w:val="en-US"/>
        </w:rPr>
        <w:t>.</w:t>
      </w:r>
    </w:p>
    <w:p w:rsidR="2FFE8E6A" w:rsidP="20210873" w:rsidRDefault="2FFE8E6A" w14:paraId="0D90A68E" w14:textId="7F575543">
      <w:pPr>
        <w:pStyle w:val="ListParagraph"/>
        <w:numPr>
          <w:ilvl w:val="0"/>
          <w:numId w:val="50"/>
        </w:numPr>
        <w:rPr>
          <w:rFonts w:ascii="Franklin Gothic Book" w:hAnsi="Franklin Gothic Book" w:eastAsia="Franklin Gothic Book" w:cs="Franklin Gothic Book"/>
          <w:noProof w:val="0"/>
          <w:sz w:val="24"/>
          <w:szCs w:val="24"/>
          <w:lang w:val="en-US"/>
        </w:rPr>
      </w:pPr>
      <w:r w:rsidRPr="20210873" w:rsidR="2FFE8E6A">
        <w:rPr>
          <w:rFonts w:ascii="Franklin Gothic Book" w:hAnsi="Franklin Gothic Book" w:eastAsia="Franklin Gothic Book" w:cs="Franklin Gothic Book"/>
          <w:noProof w:val="0"/>
          <w:sz w:val="24"/>
          <w:szCs w:val="24"/>
          <w:lang w:val="en-US"/>
        </w:rPr>
        <w:t xml:space="preserve">Plans and organizes the department to meet the technical college’s </w:t>
      </w:r>
      <w:r w:rsidRPr="20210873" w:rsidR="2FFE8E6A">
        <w:rPr>
          <w:rFonts w:ascii="Franklin Gothic Book" w:hAnsi="Franklin Gothic Book" w:eastAsia="Franklin Gothic Book" w:cs="Franklin Gothic Book"/>
          <w:noProof w:val="0"/>
          <w:sz w:val="24"/>
          <w:szCs w:val="24"/>
          <w:lang w:val="en-US"/>
        </w:rPr>
        <w:t>objectives</w:t>
      </w:r>
      <w:r w:rsidRPr="20210873" w:rsidR="2FFE8E6A">
        <w:rPr>
          <w:rFonts w:ascii="Franklin Gothic Book" w:hAnsi="Franklin Gothic Book" w:eastAsia="Franklin Gothic Book" w:cs="Franklin Gothic Book"/>
          <w:noProof w:val="0"/>
          <w:sz w:val="24"/>
          <w:szCs w:val="24"/>
          <w:lang w:val="en-US"/>
        </w:rPr>
        <w:t xml:space="preserve"> in donor relations</w:t>
      </w:r>
      <w:r w:rsidRPr="20210873" w:rsidR="21F7FE93">
        <w:rPr>
          <w:rFonts w:ascii="Franklin Gothic Book" w:hAnsi="Franklin Gothic Book" w:eastAsia="Franklin Gothic Book" w:cs="Franklin Gothic Book"/>
          <w:noProof w:val="0"/>
          <w:sz w:val="24"/>
          <w:szCs w:val="24"/>
          <w:lang w:val="en-US"/>
        </w:rPr>
        <w:t>.</w:t>
      </w:r>
    </w:p>
    <w:p w:rsidR="2FFE8E6A" w:rsidP="20210873" w:rsidRDefault="2FFE8E6A" w14:paraId="066C0A80" w14:textId="16D4B143">
      <w:pPr>
        <w:pStyle w:val="ListParagraph"/>
        <w:numPr>
          <w:ilvl w:val="0"/>
          <w:numId w:val="50"/>
        </w:numPr>
        <w:rPr>
          <w:rFonts w:ascii="Franklin Gothic Book" w:hAnsi="Franklin Gothic Book" w:eastAsia="Franklin Gothic Book" w:cs="Franklin Gothic Book"/>
          <w:noProof w:val="0"/>
          <w:sz w:val="24"/>
          <w:szCs w:val="24"/>
          <w:lang w:val="en-US"/>
        </w:rPr>
      </w:pPr>
      <w:r w:rsidRPr="20210873" w:rsidR="2FFE8E6A">
        <w:rPr>
          <w:rFonts w:ascii="Franklin Gothic Book" w:hAnsi="Franklin Gothic Book" w:eastAsia="Franklin Gothic Book" w:cs="Franklin Gothic Book"/>
          <w:noProof w:val="0"/>
          <w:sz w:val="24"/>
          <w:szCs w:val="24"/>
          <w:lang w:val="en-US"/>
        </w:rPr>
        <w:t>Creates technical college and/or department printed and oral reports, presentations, brochures, publications, and other documents to deliver to diverse audiences</w:t>
      </w:r>
      <w:r w:rsidRPr="20210873" w:rsidR="5F13B10B">
        <w:rPr>
          <w:rFonts w:ascii="Franklin Gothic Book" w:hAnsi="Franklin Gothic Book" w:eastAsia="Franklin Gothic Book" w:cs="Franklin Gothic Book"/>
          <w:noProof w:val="0"/>
          <w:sz w:val="24"/>
          <w:szCs w:val="24"/>
          <w:lang w:val="en-US"/>
        </w:rPr>
        <w:t>.</w:t>
      </w:r>
    </w:p>
    <w:p w:rsidR="2FFE8E6A" w:rsidP="20210873" w:rsidRDefault="2FFE8E6A" w14:paraId="0BDAC295" w14:textId="76A0EF50">
      <w:pPr>
        <w:pStyle w:val="ListParagraph"/>
        <w:numPr>
          <w:ilvl w:val="0"/>
          <w:numId w:val="50"/>
        </w:numPr>
        <w:rPr>
          <w:rFonts w:ascii="Franklin Gothic Book" w:hAnsi="Franklin Gothic Book" w:eastAsia="Franklin Gothic Book" w:cs="Franklin Gothic Book"/>
          <w:noProof w:val="0"/>
          <w:sz w:val="24"/>
          <w:szCs w:val="24"/>
          <w:lang w:val="en-US"/>
        </w:rPr>
      </w:pPr>
      <w:r w:rsidRPr="20210873" w:rsidR="2FFE8E6A">
        <w:rPr>
          <w:rFonts w:ascii="Franklin Gothic Book" w:hAnsi="Franklin Gothic Book" w:eastAsia="Franklin Gothic Book" w:cs="Franklin Gothic Book"/>
          <w:noProof w:val="0"/>
          <w:sz w:val="24"/>
          <w:szCs w:val="24"/>
          <w:lang w:val="en-US"/>
        </w:rPr>
        <w:t>Manages the public relations for the technical college Foundation</w:t>
      </w:r>
      <w:r w:rsidRPr="20210873" w:rsidR="075EA688">
        <w:rPr>
          <w:rFonts w:ascii="Franklin Gothic Book" w:hAnsi="Franklin Gothic Book" w:eastAsia="Franklin Gothic Book" w:cs="Franklin Gothic Book"/>
          <w:noProof w:val="0"/>
          <w:sz w:val="24"/>
          <w:szCs w:val="24"/>
          <w:lang w:val="en-US"/>
        </w:rPr>
        <w:t>.</w:t>
      </w:r>
    </w:p>
    <w:p w:rsidR="2FFE8E6A" w:rsidP="20210873" w:rsidRDefault="2FFE8E6A" w14:paraId="0644E5F2" w14:textId="1E7D93AD">
      <w:pPr>
        <w:pStyle w:val="ListParagraph"/>
        <w:numPr>
          <w:ilvl w:val="0"/>
          <w:numId w:val="50"/>
        </w:numPr>
        <w:rPr>
          <w:rFonts w:ascii="Franklin Gothic Book" w:hAnsi="Franklin Gothic Book" w:eastAsia="Franklin Gothic Book" w:cs="Franklin Gothic Book"/>
          <w:noProof w:val="0"/>
          <w:sz w:val="24"/>
          <w:szCs w:val="24"/>
          <w:lang w:val="en-US"/>
        </w:rPr>
      </w:pPr>
      <w:r w:rsidRPr="31E995FB" w:rsidR="2FFE8E6A">
        <w:rPr>
          <w:rFonts w:ascii="Franklin Gothic Book" w:hAnsi="Franklin Gothic Book" w:eastAsia="Franklin Gothic Book" w:cs="Franklin Gothic Book"/>
          <w:noProof w:val="0"/>
          <w:sz w:val="24"/>
          <w:szCs w:val="24"/>
          <w:lang w:val="en-US"/>
        </w:rPr>
        <w:t xml:space="preserve">Prepares effective advertising and publicity programs to the </w:t>
      </w:r>
      <w:r w:rsidRPr="31E995FB" w:rsidR="2FFE8E6A">
        <w:rPr>
          <w:rFonts w:ascii="Franklin Gothic Book" w:hAnsi="Franklin Gothic Book" w:eastAsia="Franklin Gothic Book" w:cs="Franklin Gothic Book"/>
          <w:noProof w:val="0"/>
          <w:sz w:val="24"/>
          <w:szCs w:val="24"/>
          <w:lang w:val="en-US"/>
        </w:rPr>
        <w:t>general public</w:t>
      </w:r>
      <w:r w:rsidRPr="31E995FB" w:rsidR="2FFE8E6A">
        <w:rPr>
          <w:rFonts w:ascii="Franklin Gothic Book" w:hAnsi="Franklin Gothic Book" w:eastAsia="Franklin Gothic Book" w:cs="Franklin Gothic Book"/>
          <w:noProof w:val="0"/>
          <w:sz w:val="24"/>
          <w:szCs w:val="24"/>
          <w:lang w:val="en-US"/>
        </w:rPr>
        <w:t xml:space="preserve"> and designated audiences within and outside the community in conjunction with </w:t>
      </w:r>
      <w:r w:rsidRPr="31E995FB" w:rsidR="2FFE8E6A">
        <w:rPr>
          <w:rFonts w:ascii="Franklin Gothic Book" w:hAnsi="Franklin Gothic Book" w:eastAsia="Franklin Gothic Book" w:cs="Franklin Gothic Book"/>
          <w:noProof w:val="0"/>
          <w:sz w:val="24"/>
          <w:szCs w:val="24"/>
          <w:lang w:val="en-US"/>
        </w:rPr>
        <w:t>appropriate faculty/staff</w:t>
      </w:r>
    </w:p>
    <w:p w:rsidR="2FFE8E6A" w:rsidP="20210873" w:rsidRDefault="2FFE8E6A" w14:paraId="75DCE6E3" w14:textId="67D42939">
      <w:pPr>
        <w:pStyle w:val="ListParagraph"/>
        <w:numPr>
          <w:ilvl w:val="0"/>
          <w:numId w:val="50"/>
        </w:numPr>
        <w:rPr>
          <w:rFonts w:ascii="Franklin Gothic Book" w:hAnsi="Franklin Gothic Book" w:eastAsia="Franklin Gothic Book" w:cs="Franklin Gothic Book"/>
          <w:noProof w:val="0"/>
          <w:sz w:val="24"/>
          <w:szCs w:val="24"/>
          <w:lang w:val="en-US"/>
        </w:rPr>
      </w:pPr>
      <w:r w:rsidRPr="31E995FB" w:rsidR="2FFE8E6A">
        <w:rPr>
          <w:rFonts w:ascii="Franklin Gothic Book" w:hAnsi="Franklin Gothic Book" w:eastAsia="Franklin Gothic Book" w:cs="Franklin Gothic Book"/>
          <w:noProof w:val="0"/>
          <w:sz w:val="24"/>
          <w:szCs w:val="24"/>
          <w:lang w:val="en-US"/>
        </w:rPr>
        <w:t xml:space="preserve">Maintains </w:t>
      </w:r>
      <w:r w:rsidRPr="31E995FB" w:rsidR="2FFE8E6A">
        <w:rPr>
          <w:rFonts w:ascii="Franklin Gothic Book" w:hAnsi="Franklin Gothic Book" w:eastAsia="Franklin Gothic Book" w:cs="Franklin Gothic Book"/>
          <w:noProof w:val="0"/>
          <w:sz w:val="24"/>
          <w:szCs w:val="24"/>
          <w:lang w:val="en-US"/>
        </w:rPr>
        <w:t>an accurate</w:t>
      </w:r>
      <w:r w:rsidRPr="31E995FB" w:rsidR="2FFE8E6A">
        <w:rPr>
          <w:rFonts w:ascii="Franklin Gothic Book" w:hAnsi="Franklin Gothic Book" w:eastAsia="Franklin Gothic Book" w:cs="Franklin Gothic Book"/>
          <w:noProof w:val="0"/>
          <w:sz w:val="24"/>
          <w:szCs w:val="24"/>
          <w:lang w:val="en-US"/>
        </w:rPr>
        <w:t xml:space="preserve"> donor database</w:t>
      </w:r>
      <w:r w:rsidRPr="31E995FB" w:rsidR="6EFF6D99">
        <w:rPr>
          <w:rFonts w:ascii="Franklin Gothic Book" w:hAnsi="Franklin Gothic Book" w:eastAsia="Franklin Gothic Book" w:cs="Franklin Gothic Book"/>
          <w:noProof w:val="0"/>
          <w:sz w:val="24"/>
          <w:szCs w:val="24"/>
          <w:lang w:val="en-US"/>
        </w:rPr>
        <w:t>.</w:t>
      </w:r>
    </w:p>
    <w:p w:rsidR="2FFE8E6A" w:rsidP="20210873" w:rsidRDefault="2FFE8E6A" w14:paraId="33259458" w14:textId="0B1AF670">
      <w:pPr>
        <w:pStyle w:val="ListParagraph"/>
        <w:numPr>
          <w:ilvl w:val="0"/>
          <w:numId w:val="50"/>
        </w:numPr>
        <w:rPr>
          <w:rFonts w:ascii="Franklin Gothic Book" w:hAnsi="Franklin Gothic Book" w:eastAsia="Franklin Gothic Book" w:cs="Franklin Gothic Book"/>
          <w:noProof w:val="0"/>
          <w:sz w:val="24"/>
          <w:szCs w:val="24"/>
          <w:lang w:val="en-US"/>
        </w:rPr>
      </w:pPr>
      <w:r w:rsidRPr="31E995FB" w:rsidR="2FFE8E6A">
        <w:rPr>
          <w:rFonts w:ascii="Franklin Gothic Book" w:hAnsi="Franklin Gothic Book" w:eastAsia="Franklin Gothic Book" w:cs="Franklin Gothic Book"/>
          <w:noProof w:val="0"/>
          <w:sz w:val="24"/>
          <w:szCs w:val="24"/>
          <w:lang w:val="en-US"/>
        </w:rPr>
        <w:t xml:space="preserve">Develops and </w:t>
      </w:r>
      <w:r w:rsidRPr="31E995FB" w:rsidR="2FFE8E6A">
        <w:rPr>
          <w:rFonts w:ascii="Franklin Gothic Book" w:hAnsi="Franklin Gothic Book" w:eastAsia="Franklin Gothic Book" w:cs="Franklin Gothic Book"/>
          <w:noProof w:val="0"/>
          <w:sz w:val="24"/>
          <w:szCs w:val="24"/>
          <w:lang w:val="en-US"/>
        </w:rPr>
        <w:t>maintains</w:t>
      </w:r>
      <w:r w:rsidRPr="31E995FB" w:rsidR="2FFE8E6A">
        <w:rPr>
          <w:rFonts w:ascii="Franklin Gothic Book" w:hAnsi="Franklin Gothic Book" w:eastAsia="Franklin Gothic Book" w:cs="Franklin Gothic Book"/>
          <w:noProof w:val="0"/>
          <w:sz w:val="24"/>
          <w:szCs w:val="24"/>
          <w:lang w:val="en-US"/>
        </w:rPr>
        <w:t xml:space="preserve"> a working relationship with the Board of Trustees and external contacts to promote the technical college</w:t>
      </w:r>
      <w:r w:rsidRPr="31E995FB" w:rsidR="34449464">
        <w:rPr>
          <w:rFonts w:ascii="Franklin Gothic Book" w:hAnsi="Franklin Gothic Book" w:eastAsia="Franklin Gothic Book" w:cs="Franklin Gothic Book"/>
          <w:noProof w:val="0"/>
          <w:sz w:val="24"/>
          <w:szCs w:val="24"/>
          <w:lang w:val="en-US"/>
        </w:rPr>
        <w:t>.</w:t>
      </w:r>
    </w:p>
    <w:p w:rsidR="2FFE8E6A" w:rsidP="20210873" w:rsidRDefault="2FFE8E6A" w14:paraId="76BA6F13" w14:textId="76D570EE">
      <w:pPr>
        <w:pStyle w:val="ListParagraph"/>
        <w:numPr>
          <w:ilvl w:val="0"/>
          <w:numId w:val="50"/>
        </w:numPr>
        <w:rPr>
          <w:rFonts w:ascii="Franklin Gothic Book" w:hAnsi="Franklin Gothic Book" w:eastAsia="Franklin Gothic Book" w:cs="Franklin Gothic Book"/>
          <w:noProof w:val="0"/>
          <w:sz w:val="24"/>
          <w:szCs w:val="24"/>
          <w:lang w:val="en-US"/>
        </w:rPr>
      </w:pPr>
      <w:r w:rsidRPr="31E995FB" w:rsidR="2FFE8E6A">
        <w:rPr>
          <w:rFonts w:ascii="Franklin Gothic Book" w:hAnsi="Franklin Gothic Book" w:eastAsia="Franklin Gothic Book" w:cs="Franklin Gothic Book"/>
          <w:noProof w:val="0"/>
          <w:sz w:val="24"/>
          <w:szCs w:val="24"/>
          <w:lang w:val="en-US"/>
        </w:rPr>
        <w:t xml:space="preserve">Develops and </w:t>
      </w:r>
      <w:r w:rsidRPr="31E995FB" w:rsidR="2FFE8E6A">
        <w:rPr>
          <w:rFonts w:ascii="Franklin Gothic Book" w:hAnsi="Franklin Gothic Book" w:eastAsia="Franklin Gothic Book" w:cs="Franklin Gothic Book"/>
          <w:noProof w:val="0"/>
          <w:sz w:val="24"/>
          <w:szCs w:val="24"/>
          <w:lang w:val="en-US"/>
        </w:rPr>
        <w:t>submits</w:t>
      </w:r>
      <w:r w:rsidRPr="31E995FB" w:rsidR="2FFE8E6A">
        <w:rPr>
          <w:rFonts w:ascii="Franklin Gothic Book" w:hAnsi="Franklin Gothic Book" w:eastAsia="Franklin Gothic Book" w:cs="Franklin Gothic Book"/>
          <w:noProof w:val="0"/>
          <w:sz w:val="24"/>
          <w:szCs w:val="24"/>
          <w:lang w:val="en-US"/>
        </w:rPr>
        <w:t xml:space="preserve"> grants proposals for private funding as needed</w:t>
      </w:r>
      <w:r w:rsidRPr="31E995FB" w:rsidR="521A9228">
        <w:rPr>
          <w:rFonts w:ascii="Franklin Gothic Book" w:hAnsi="Franklin Gothic Book" w:eastAsia="Franklin Gothic Book" w:cs="Franklin Gothic Book"/>
          <w:noProof w:val="0"/>
          <w:sz w:val="24"/>
          <w:szCs w:val="24"/>
          <w:lang w:val="en-US"/>
        </w:rPr>
        <w:t>.</w:t>
      </w:r>
    </w:p>
    <w:p w:rsidR="2FFE8E6A" w:rsidP="20210873" w:rsidRDefault="2FFE8E6A" w14:paraId="73831988" w14:textId="1C161E18">
      <w:pPr>
        <w:pStyle w:val="ListParagraph"/>
        <w:numPr>
          <w:ilvl w:val="0"/>
          <w:numId w:val="50"/>
        </w:numPr>
        <w:rPr>
          <w:rFonts w:ascii="Franklin Gothic Book" w:hAnsi="Franklin Gothic Book" w:eastAsia="Franklin Gothic Book" w:cs="Franklin Gothic Book"/>
          <w:noProof w:val="0"/>
          <w:sz w:val="24"/>
          <w:szCs w:val="24"/>
          <w:lang w:val="en-US"/>
        </w:rPr>
      </w:pPr>
      <w:r w:rsidRPr="31E995FB" w:rsidR="2FFE8E6A">
        <w:rPr>
          <w:rFonts w:ascii="Franklin Gothic Book" w:hAnsi="Franklin Gothic Book" w:eastAsia="Franklin Gothic Book" w:cs="Franklin Gothic Book"/>
          <w:noProof w:val="0"/>
          <w:sz w:val="24"/>
          <w:szCs w:val="24"/>
          <w:lang w:val="en-US"/>
        </w:rPr>
        <w:t>Coordinates and manages fundraising activities for the technical college Foundation and alumni events</w:t>
      </w:r>
      <w:r w:rsidRPr="31E995FB" w:rsidR="3A105418">
        <w:rPr>
          <w:rFonts w:ascii="Franklin Gothic Book" w:hAnsi="Franklin Gothic Book" w:eastAsia="Franklin Gothic Book" w:cs="Franklin Gothic Book"/>
          <w:noProof w:val="0"/>
          <w:sz w:val="24"/>
          <w:szCs w:val="24"/>
          <w:lang w:val="en-US"/>
        </w:rPr>
        <w:t>.</w:t>
      </w:r>
    </w:p>
    <w:p w:rsidR="2FFE8E6A" w:rsidP="20210873" w:rsidRDefault="2FFE8E6A" w14:paraId="2B12A67E" w14:textId="04E71595">
      <w:pPr>
        <w:pStyle w:val="ListParagraph"/>
        <w:numPr>
          <w:ilvl w:val="0"/>
          <w:numId w:val="50"/>
        </w:numPr>
        <w:rPr>
          <w:rFonts w:ascii="Franklin Gothic Book" w:hAnsi="Franklin Gothic Book" w:eastAsia="Franklin Gothic Book" w:cs="Franklin Gothic Book"/>
          <w:noProof w:val="0"/>
          <w:sz w:val="24"/>
          <w:szCs w:val="24"/>
          <w:lang w:val="en-US"/>
        </w:rPr>
      </w:pPr>
      <w:r w:rsidRPr="31E995FB" w:rsidR="2FFE8E6A">
        <w:rPr>
          <w:rFonts w:ascii="Franklin Gothic Book" w:hAnsi="Franklin Gothic Book" w:eastAsia="Franklin Gothic Book" w:cs="Franklin Gothic Book"/>
          <w:noProof w:val="0"/>
          <w:sz w:val="24"/>
          <w:szCs w:val="24"/>
          <w:lang w:val="en-US"/>
        </w:rPr>
        <w:t>Maintains knowledge of assigned program area and gives updates to management on services, operations, and projects</w:t>
      </w:r>
      <w:r w:rsidRPr="31E995FB" w:rsidR="2B3A032E">
        <w:rPr>
          <w:rFonts w:ascii="Franklin Gothic Book" w:hAnsi="Franklin Gothic Book" w:eastAsia="Franklin Gothic Book" w:cs="Franklin Gothic Book"/>
          <w:noProof w:val="0"/>
          <w:sz w:val="24"/>
          <w:szCs w:val="24"/>
          <w:lang w:val="en-US"/>
        </w:rPr>
        <w:t>.</w:t>
      </w:r>
    </w:p>
    <w:p w:rsidR="2FFE8E6A" w:rsidP="20210873" w:rsidRDefault="2FFE8E6A" w14:paraId="1F12C11F" w14:textId="7E6F0ECB">
      <w:pPr>
        <w:pStyle w:val="ListParagraph"/>
        <w:numPr>
          <w:ilvl w:val="0"/>
          <w:numId w:val="50"/>
        </w:numPr>
        <w:rPr>
          <w:rFonts w:ascii="Franklin Gothic Book" w:hAnsi="Franklin Gothic Book" w:eastAsia="Franklin Gothic Book" w:cs="Franklin Gothic Book"/>
          <w:noProof w:val="0"/>
          <w:sz w:val="24"/>
          <w:szCs w:val="24"/>
          <w:lang w:val="en-US"/>
        </w:rPr>
      </w:pPr>
      <w:r w:rsidRPr="31E995FB" w:rsidR="2FFE8E6A">
        <w:rPr>
          <w:rFonts w:ascii="Franklin Gothic Book" w:hAnsi="Franklin Gothic Book" w:eastAsia="Franklin Gothic Book" w:cs="Franklin Gothic Book"/>
          <w:noProof w:val="0"/>
          <w:sz w:val="24"/>
          <w:szCs w:val="24"/>
          <w:lang w:val="en-US"/>
        </w:rPr>
        <w:t xml:space="preserve">Conducts regular evaluation of services provided and </w:t>
      </w:r>
      <w:r w:rsidRPr="31E995FB" w:rsidR="2FFE8E6A">
        <w:rPr>
          <w:rFonts w:ascii="Franklin Gothic Book" w:hAnsi="Franklin Gothic Book" w:eastAsia="Franklin Gothic Book" w:cs="Franklin Gothic Book"/>
          <w:noProof w:val="0"/>
          <w:sz w:val="24"/>
          <w:szCs w:val="24"/>
          <w:lang w:val="en-US"/>
        </w:rPr>
        <w:t>makes adj</w:t>
      </w:r>
      <w:r w:rsidRPr="31E995FB" w:rsidR="51E26AC7">
        <w:rPr>
          <w:rFonts w:ascii="Franklin Gothic Book" w:hAnsi="Franklin Gothic Book" w:eastAsia="Franklin Gothic Book" w:cs="Franklin Gothic Book"/>
          <w:noProof w:val="0"/>
          <w:sz w:val="24"/>
          <w:szCs w:val="24"/>
          <w:lang w:val="en-US"/>
        </w:rPr>
        <w:t>ustments</w:t>
      </w:r>
      <w:r w:rsidRPr="31E995FB" w:rsidR="51E26AC7">
        <w:rPr>
          <w:rFonts w:ascii="Franklin Gothic Book" w:hAnsi="Franklin Gothic Book" w:eastAsia="Franklin Gothic Book" w:cs="Franklin Gothic Book"/>
          <w:noProof w:val="0"/>
          <w:sz w:val="24"/>
          <w:szCs w:val="24"/>
          <w:lang w:val="en-US"/>
        </w:rPr>
        <w:t xml:space="preserve"> as needed.</w:t>
      </w:r>
    </w:p>
    <w:p w:rsidR="322AF176" w:rsidP="31E995FB" w:rsidRDefault="322AF176" w14:paraId="7421ABD2" w14:textId="4F50611B">
      <w:pPr>
        <w:pStyle w:val="ListParagraph"/>
        <w:numPr>
          <w:ilvl w:val="0"/>
          <w:numId w:val="50"/>
        </w:numPr>
        <w:rPr>
          <w:rFonts w:ascii="Franklin Gothic Book" w:hAnsi="Franklin Gothic Book" w:eastAsia="Franklin Gothic Book" w:cs="Franklin Gothic Book"/>
          <w:noProof w:val="0"/>
          <w:sz w:val="24"/>
          <w:szCs w:val="24"/>
          <w:lang w:val="en-US"/>
        </w:rPr>
      </w:pPr>
      <w:r w:rsidRPr="31E995FB" w:rsidR="322AF176">
        <w:rPr>
          <w:rFonts w:ascii="Franklin Gothic Book" w:hAnsi="Franklin Gothic Book" w:eastAsia="Franklin Gothic Book" w:cs="Franklin Gothic Book"/>
          <w:noProof w:val="0"/>
          <w:sz w:val="24"/>
          <w:szCs w:val="24"/>
          <w:lang w:val="en-US"/>
        </w:rPr>
        <w:t>Supports the Advancement benchmarks for fundraising goals which include funds raised each quarter and new prospects identi</w:t>
      </w:r>
      <w:r w:rsidRPr="31E995FB" w:rsidR="117D640F">
        <w:rPr>
          <w:rFonts w:ascii="Franklin Gothic Book" w:hAnsi="Franklin Gothic Book" w:eastAsia="Franklin Gothic Book" w:cs="Franklin Gothic Book"/>
          <w:noProof w:val="0"/>
          <w:sz w:val="24"/>
          <w:szCs w:val="24"/>
          <w:lang w:val="en-US"/>
        </w:rPr>
        <w:t>fied.</w:t>
      </w:r>
    </w:p>
    <w:p w:rsidR="20210873" w:rsidP="20210873" w:rsidRDefault="20210873" w14:paraId="4B6FFBBC" w14:textId="34923B3C">
      <w:pPr>
        <w:pStyle w:val="Normal"/>
        <w:rPr>
          <w:rFonts w:ascii="Franklin Gothic Book" w:hAnsi="Franklin Gothic Book" w:eastAsia="Franklin Gothic Book" w:cs="Franklin Gothic Book"/>
          <w:noProof w:val="0"/>
          <w:sz w:val="24"/>
          <w:szCs w:val="24"/>
          <w:lang w:val="en-US"/>
        </w:rPr>
      </w:pPr>
    </w:p>
    <w:p w:rsidR="7C5B7F44" w:rsidP="7C5B7F44" w:rsidRDefault="7C5B7F44" w14:paraId="48C7D6DD" w14:textId="48DF722A">
      <w:pPr>
        <w:pStyle w:val="Normal"/>
        <w:rPr>
          <w:rFonts w:ascii="Franklin Gothic Book" w:hAnsi="Franklin Gothic Book" w:eastAsia="Franklin Gothic Book" w:cs="Franklin Gothic Book"/>
          <w:noProof w:val="0"/>
          <w:sz w:val="24"/>
          <w:szCs w:val="24"/>
          <w:lang w:val="en-US"/>
        </w:rPr>
      </w:pPr>
    </w:p>
    <w:p w:rsidR="09FCC98E" w:rsidP="7C5B7F44" w:rsidRDefault="09FCC98E" w14:paraId="0716FB93" w14:textId="0094C443">
      <w:pPr>
        <w:pStyle w:val="Normal"/>
        <w:ind w:left="720" w:firstLine="0"/>
        <w:rPr>
          <w:rFonts w:ascii="Calibri" w:hAnsi="Calibri" w:eastAsia="Calibri" w:cs="Calibri"/>
          <w:noProof w:val="0"/>
          <w:sz w:val="22"/>
          <w:szCs w:val="22"/>
          <w:lang w:val="en-US"/>
        </w:rPr>
      </w:pPr>
    </w:p>
    <w:p xmlns:wp14="http://schemas.microsoft.com/office/word/2010/wordml" w:rsidRPr="00CF5B8F" w:rsidR="00CF2AE5" w:rsidP="00CF2AE5" w:rsidRDefault="00DE1DB6"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w:t>
      </w:r>
      <w:r w:rsidR="00CF2AE5">
        <w:rPr>
          <w:rFonts w:ascii="Franklin Gothic Book" w:hAnsi="Franklin Gothic Book" w:cs="Arial"/>
          <w:b/>
          <w:bCs/>
          <w:color w:val="1F4E79"/>
          <w:sz w:val="20"/>
          <w:szCs w:val="20"/>
        </w:rPr>
        <w:t>TENC</w:t>
      </w:r>
      <w:r w:rsidRPr="00CF5B8F" w:rsidR="00CF2AE5">
        <w:rPr>
          <w:rFonts w:ascii="Franklin Gothic Book" w:hAnsi="Franklin Gothic Book" w:cs="Arial"/>
          <w:b/>
          <w:bCs/>
          <w:color w:val="1F4E79"/>
          <w:sz w:val="20"/>
          <w:szCs w:val="20"/>
        </w:rPr>
        <w:t>IES</w:t>
      </w:r>
      <w:r w:rsidRPr="00CF5B8F" w:rsidR="00CF2AE5">
        <w:rPr>
          <w:rFonts w:ascii="Franklin Gothic Book" w:hAnsi="Franklin Gothic Book" w:cs="Arial"/>
          <w:color w:val="1F4E79"/>
          <w:sz w:val="20"/>
          <w:szCs w:val="20"/>
        </w:rPr>
        <w:t xml:space="preserve">: </w:t>
      </w:r>
    </w:p>
    <w:p xmlns:wp14="http://schemas.microsoft.com/office/word/2010/wordml" w:rsidRPr="002711C6" w:rsidR="00CF2AE5" w:rsidP="00CF2AE5" w:rsidRDefault="00CF2AE5" w14:paraId="3DEEC669" wp14:textId="77777777">
      <w:pPr>
        <w:rPr>
          <w:rFonts w:ascii="Franklin Gothic Medium" w:hAnsi="Franklin Gothic Medium" w:cs="Arial"/>
          <w:sz w:val="10"/>
          <w:szCs w:val="10"/>
        </w:rPr>
      </w:pPr>
    </w:p>
    <w:p xmlns:wp14="http://schemas.microsoft.com/office/word/2010/wordml" w:rsidRPr="00327C72" w:rsidR="00327C72" w:rsidP="20210873" w:rsidRDefault="00327C72" w14:paraId="40696785" wp14:textId="7006A938">
      <w:pPr>
        <w:pStyle w:val="ListParagraph"/>
        <w:numPr>
          <w:ilvl w:val="0"/>
          <w:numId w:val="49"/>
        </w:numPr>
        <w:rPr>
          <w:rFonts w:ascii="Franklin Gothic Book" w:hAnsi="Franklin Gothic Book" w:eastAsia="Franklin Gothic Book" w:cs="Franklin Gothic Book"/>
          <w:noProof w:val="0"/>
          <w:sz w:val="24"/>
          <w:szCs w:val="24"/>
          <w:lang w:val="en-US"/>
        </w:rPr>
      </w:pPr>
      <w:r w:rsidRPr="20210873" w:rsidR="6443E6BC">
        <w:rPr>
          <w:rFonts w:ascii="Franklin Gothic Book" w:hAnsi="Franklin Gothic Book" w:eastAsia="Franklin Gothic Book" w:cs="Franklin Gothic Book"/>
          <w:noProof w:val="0"/>
          <w:sz w:val="22"/>
          <w:szCs w:val="22"/>
          <w:lang w:val="en-US"/>
        </w:rPr>
        <w:t>Knowledge of basic fundraising principles</w:t>
      </w:r>
      <w:r w:rsidRPr="20210873" w:rsidR="7D78A33D">
        <w:rPr>
          <w:rFonts w:ascii="Franklin Gothic Book" w:hAnsi="Franklin Gothic Book" w:eastAsia="Franklin Gothic Book" w:cs="Franklin Gothic Book"/>
          <w:noProof w:val="0"/>
          <w:sz w:val="22"/>
          <w:szCs w:val="22"/>
          <w:lang w:val="en-US"/>
        </w:rPr>
        <w:t>.</w:t>
      </w:r>
    </w:p>
    <w:p xmlns:wp14="http://schemas.microsoft.com/office/word/2010/wordml" w:rsidRPr="00327C72" w:rsidR="00327C72" w:rsidP="20210873" w:rsidRDefault="00327C72" w14:paraId="0EFF8954" wp14:textId="29E27ACE">
      <w:pPr>
        <w:pStyle w:val="ListParagraph"/>
        <w:numPr>
          <w:ilvl w:val="0"/>
          <w:numId w:val="49"/>
        </w:numPr>
        <w:rPr>
          <w:rFonts w:ascii="Franklin Gothic Book" w:hAnsi="Franklin Gothic Book" w:eastAsia="Franklin Gothic Book" w:cs="Franklin Gothic Book"/>
          <w:noProof w:val="0"/>
          <w:sz w:val="24"/>
          <w:szCs w:val="24"/>
          <w:lang w:val="en-US"/>
        </w:rPr>
      </w:pPr>
      <w:r w:rsidRPr="20210873" w:rsidR="6443E6BC">
        <w:rPr>
          <w:rFonts w:ascii="Franklin Gothic Book" w:hAnsi="Franklin Gothic Book" w:eastAsia="Franklin Gothic Book" w:cs="Franklin Gothic Book"/>
          <w:noProof w:val="0"/>
          <w:sz w:val="22"/>
          <w:szCs w:val="22"/>
          <w:lang w:val="en-US"/>
        </w:rPr>
        <w:t xml:space="preserve">Ability to build and </w:t>
      </w:r>
      <w:r w:rsidRPr="20210873" w:rsidR="6443E6BC">
        <w:rPr>
          <w:rFonts w:ascii="Franklin Gothic Book" w:hAnsi="Franklin Gothic Book" w:eastAsia="Franklin Gothic Book" w:cs="Franklin Gothic Book"/>
          <w:noProof w:val="0"/>
          <w:sz w:val="22"/>
          <w:szCs w:val="22"/>
          <w:lang w:val="en-US"/>
        </w:rPr>
        <w:t>maintain</w:t>
      </w:r>
      <w:r w:rsidRPr="20210873" w:rsidR="6443E6BC">
        <w:rPr>
          <w:rFonts w:ascii="Franklin Gothic Book" w:hAnsi="Franklin Gothic Book" w:eastAsia="Franklin Gothic Book" w:cs="Franklin Gothic Book"/>
          <w:noProof w:val="0"/>
          <w:sz w:val="22"/>
          <w:szCs w:val="22"/>
          <w:lang w:val="en-US"/>
        </w:rPr>
        <w:t xml:space="preserve"> strong relationships</w:t>
      </w:r>
      <w:r w:rsidRPr="20210873" w:rsidR="04D5DBBA">
        <w:rPr>
          <w:rFonts w:ascii="Franklin Gothic Book" w:hAnsi="Franklin Gothic Book" w:eastAsia="Franklin Gothic Book" w:cs="Franklin Gothic Book"/>
          <w:noProof w:val="0"/>
          <w:sz w:val="22"/>
          <w:szCs w:val="22"/>
          <w:lang w:val="en-US"/>
        </w:rPr>
        <w:t>.</w:t>
      </w:r>
    </w:p>
    <w:p xmlns:wp14="http://schemas.microsoft.com/office/word/2010/wordml" w:rsidRPr="00327C72" w:rsidR="00327C72" w:rsidP="20210873" w:rsidRDefault="00327C72" w14:paraId="5B148FE0" wp14:textId="4AC30D6B">
      <w:pPr>
        <w:pStyle w:val="ListParagraph"/>
        <w:numPr>
          <w:ilvl w:val="0"/>
          <w:numId w:val="49"/>
        </w:numPr>
        <w:rPr>
          <w:rFonts w:ascii="Franklin Gothic Book" w:hAnsi="Franklin Gothic Book" w:eastAsia="Franklin Gothic Book" w:cs="Franklin Gothic Book"/>
          <w:noProof w:val="0"/>
          <w:sz w:val="24"/>
          <w:szCs w:val="24"/>
          <w:lang w:val="en-US"/>
        </w:rPr>
      </w:pPr>
      <w:r w:rsidRPr="20210873" w:rsidR="6443E6BC">
        <w:rPr>
          <w:rFonts w:ascii="Franklin Gothic Book" w:hAnsi="Franklin Gothic Book" w:eastAsia="Franklin Gothic Book" w:cs="Franklin Gothic Book"/>
          <w:noProof w:val="0"/>
          <w:sz w:val="22"/>
          <w:szCs w:val="22"/>
          <w:lang w:val="en-US"/>
        </w:rPr>
        <w:t>Skill in the operation of computers and job-related software programs</w:t>
      </w:r>
      <w:r w:rsidRPr="20210873" w:rsidR="45AD9512">
        <w:rPr>
          <w:rFonts w:ascii="Franklin Gothic Book" w:hAnsi="Franklin Gothic Book" w:eastAsia="Franklin Gothic Book" w:cs="Franklin Gothic Book"/>
          <w:noProof w:val="0"/>
          <w:sz w:val="22"/>
          <w:szCs w:val="22"/>
          <w:lang w:val="en-US"/>
        </w:rPr>
        <w:t>.</w:t>
      </w:r>
    </w:p>
    <w:p xmlns:wp14="http://schemas.microsoft.com/office/word/2010/wordml" w:rsidRPr="00327C72" w:rsidR="00327C72" w:rsidP="20210873" w:rsidRDefault="00327C72" w14:paraId="04B30BAC" wp14:textId="7495E15B">
      <w:pPr>
        <w:pStyle w:val="ListParagraph"/>
        <w:numPr>
          <w:ilvl w:val="0"/>
          <w:numId w:val="49"/>
        </w:numPr>
        <w:rPr>
          <w:rFonts w:ascii="Franklin Gothic Book" w:hAnsi="Franklin Gothic Book" w:eastAsia="Franklin Gothic Book" w:cs="Franklin Gothic Book"/>
          <w:noProof w:val="0"/>
          <w:sz w:val="24"/>
          <w:szCs w:val="24"/>
          <w:lang w:val="en-US"/>
        </w:rPr>
      </w:pPr>
      <w:r w:rsidRPr="20210873" w:rsidR="6443E6BC">
        <w:rPr>
          <w:rFonts w:ascii="Franklin Gothic Book" w:hAnsi="Franklin Gothic Book" w:eastAsia="Franklin Gothic Book" w:cs="Franklin Gothic Book"/>
          <w:noProof w:val="0"/>
          <w:sz w:val="22"/>
          <w:szCs w:val="22"/>
          <w:lang w:val="en-US"/>
        </w:rPr>
        <w:t>Oral and written communication skills</w:t>
      </w:r>
      <w:r w:rsidRPr="20210873" w:rsidR="2C69457D">
        <w:rPr>
          <w:rFonts w:ascii="Franklin Gothic Book" w:hAnsi="Franklin Gothic Book" w:eastAsia="Franklin Gothic Book" w:cs="Franklin Gothic Book"/>
          <w:noProof w:val="0"/>
          <w:sz w:val="22"/>
          <w:szCs w:val="22"/>
          <w:lang w:val="en-US"/>
        </w:rPr>
        <w:t>.</w:t>
      </w:r>
    </w:p>
    <w:p xmlns:wp14="http://schemas.microsoft.com/office/word/2010/wordml" w:rsidRPr="00327C72" w:rsidR="00327C72" w:rsidP="20210873" w:rsidRDefault="00327C72" w14:paraId="5BAFC55E" wp14:textId="354F4DC7">
      <w:pPr>
        <w:pStyle w:val="ListParagraph"/>
        <w:numPr>
          <w:ilvl w:val="0"/>
          <w:numId w:val="49"/>
        </w:numPr>
        <w:rPr>
          <w:rFonts w:ascii="Franklin Gothic Book" w:hAnsi="Franklin Gothic Book" w:eastAsia="Franklin Gothic Book" w:cs="Franklin Gothic Book"/>
          <w:noProof w:val="0"/>
          <w:sz w:val="24"/>
          <w:szCs w:val="24"/>
          <w:lang w:val="en-US"/>
        </w:rPr>
      </w:pPr>
      <w:r w:rsidRPr="20210873" w:rsidR="6443E6BC">
        <w:rPr>
          <w:rFonts w:ascii="Franklin Gothic Book" w:hAnsi="Franklin Gothic Book" w:eastAsia="Franklin Gothic Book" w:cs="Franklin Gothic Book"/>
          <w:noProof w:val="0"/>
          <w:sz w:val="22"/>
          <w:szCs w:val="22"/>
          <w:lang w:val="en-US"/>
        </w:rPr>
        <w:t>Skill</w:t>
      </w:r>
      <w:r w:rsidRPr="20210873" w:rsidR="6443E6BC">
        <w:rPr>
          <w:rFonts w:ascii="Franklin Gothic Book" w:hAnsi="Franklin Gothic Book" w:eastAsia="Franklin Gothic Book" w:cs="Franklin Gothic Book"/>
          <w:noProof w:val="0"/>
          <w:sz w:val="22"/>
          <w:szCs w:val="22"/>
          <w:lang w:val="en-US"/>
        </w:rPr>
        <w:t xml:space="preserve"> in interpersonal relations and in dealing with the public</w:t>
      </w:r>
      <w:r w:rsidRPr="20210873" w:rsidR="493C284C">
        <w:rPr>
          <w:rFonts w:ascii="Franklin Gothic Book" w:hAnsi="Franklin Gothic Book" w:eastAsia="Franklin Gothic Book" w:cs="Franklin Gothic Book"/>
          <w:noProof w:val="0"/>
          <w:sz w:val="22"/>
          <w:szCs w:val="22"/>
          <w:lang w:val="en-US"/>
        </w:rPr>
        <w:t>.</w:t>
      </w:r>
    </w:p>
    <w:p xmlns:wp14="http://schemas.microsoft.com/office/word/2010/wordml" w:rsidRPr="00327C72" w:rsidR="00327C72" w:rsidP="20210873" w:rsidRDefault="00327C72" w14:paraId="45FB0818" wp14:textId="0D6C4359">
      <w:pPr>
        <w:pStyle w:val="ListParagraph"/>
        <w:numPr>
          <w:ilvl w:val="0"/>
          <w:numId w:val="49"/>
        </w:numPr>
        <w:rPr>
          <w:rFonts w:ascii="Franklin Gothic Book" w:hAnsi="Franklin Gothic Book" w:eastAsia="Franklin Gothic Book" w:cs="Franklin Gothic Book"/>
          <w:noProof w:val="0"/>
          <w:sz w:val="24"/>
          <w:szCs w:val="24"/>
          <w:lang w:val="en-US"/>
        </w:rPr>
      </w:pPr>
      <w:r w:rsidRPr="20210873" w:rsidR="6443E6BC">
        <w:rPr>
          <w:rFonts w:ascii="Franklin Gothic Book" w:hAnsi="Franklin Gothic Book" w:eastAsia="Franklin Gothic Book" w:cs="Franklin Gothic Book"/>
          <w:noProof w:val="0"/>
          <w:sz w:val="22"/>
          <w:szCs w:val="22"/>
          <w:lang w:val="en-US"/>
        </w:rPr>
        <w:t xml:space="preserve">Decision making and </w:t>
      </w:r>
      <w:r w:rsidRPr="20210873" w:rsidR="6443E6BC">
        <w:rPr>
          <w:rFonts w:ascii="Franklin Gothic Book" w:hAnsi="Franklin Gothic Book" w:eastAsia="Franklin Gothic Book" w:cs="Franklin Gothic Book"/>
          <w:noProof w:val="0"/>
          <w:sz w:val="22"/>
          <w:szCs w:val="22"/>
          <w:lang w:val="en-US"/>
        </w:rPr>
        <w:t>problem solving</w:t>
      </w:r>
      <w:r w:rsidRPr="20210873" w:rsidR="6443E6BC">
        <w:rPr>
          <w:rFonts w:ascii="Franklin Gothic Book" w:hAnsi="Franklin Gothic Book" w:eastAsia="Franklin Gothic Book" w:cs="Franklin Gothic Book"/>
          <w:noProof w:val="0"/>
          <w:sz w:val="22"/>
          <w:szCs w:val="22"/>
          <w:lang w:val="en-US"/>
        </w:rPr>
        <w:t xml:space="preserve"> skills</w:t>
      </w:r>
      <w:r w:rsidRPr="20210873" w:rsidR="493C284C">
        <w:rPr>
          <w:rFonts w:ascii="Franklin Gothic Book" w:hAnsi="Franklin Gothic Book" w:eastAsia="Franklin Gothic Book" w:cs="Franklin Gothic Book"/>
          <w:noProof w:val="0"/>
          <w:sz w:val="22"/>
          <w:szCs w:val="22"/>
          <w:lang w:val="en-US"/>
        </w:rPr>
        <w:t>.</w:t>
      </w:r>
    </w:p>
    <w:p w:rsidR="20210873" w:rsidP="20210873" w:rsidRDefault="20210873" w14:paraId="49033C77" w14:textId="173B33DB">
      <w:pPr>
        <w:pStyle w:val="Normal"/>
        <w:rPr>
          <w:rFonts w:ascii="Franklin Gothic Book" w:hAnsi="Franklin Gothic Book" w:cs="Arial"/>
          <w:b w:val="1"/>
          <w:bCs w:val="1"/>
          <w:color w:val="1F4E79" w:themeColor="accent5" w:themeTint="FF" w:themeShade="80"/>
          <w:sz w:val="22"/>
          <w:szCs w:val="22"/>
        </w:rPr>
      </w:pPr>
    </w:p>
    <w:p w:rsidR="20210873" w:rsidP="20210873" w:rsidRDefault="20210873" w14:paraId="224FE980" w14:textId="1EE2289B">
      <w:pPr>
        <w:pStyle w:val="Normal"/>
        <w:rPr>
          <w:rFonts w:ascii="Franklin Gothic Book" w:hAnsi="Franklin Gothic Book" w:cs="Arial"/>
          <w:b w:val="1"/>
          <w:bCs w:val="1"/>
          <w:color w:val="1F4E79" w:themeColor="accent5" w:themeTint="FF" w:themeShade="80"/>
          <w:sz w:val="22"/>
          <w:szCs w:val="22"/>
        </w:rPr>
      </w:pPr>
    </w:p>
    <w:p w:rsidR="20210873" w:rsidP="20210873" w:rsidRDefault="20210873" w14:paraId="0AE06B25" w14:textId="6A4A78EA">
      <w:pPr>
        <w:pStyle w:val="Normal"/>
        <w:rPr>
          <w:rFonts w:ascii="Franklin Gothic Book" w:hAnsi="Franklin Gothic Book" w:cs="Arial"/>
          <w:b w:val="1"/>
          <w:bCs w:val="1"/>
          <w:color w:val="1F4E79" w:themeColor="accent5" w:themeTint="FF" w:themeShade="80"/>
          <w:sz w:val="22"/>
          <w:szCs w:val="22"/>
        </w:rPr>
      </w:pPr>
    </w:p>
    <w:p w:rsidR="20210873" w:rsidP="20210873" w:rsidRDefault="20210873" w14:paraId="453EDA4D" w14:textId="1D984B35">
      <w:pPr>
        <w:pStyle w:val="Normal"/>
        <w:rPr>
          <w:rFonts w:ascii="Franklin Gothic Book" w:hAnsi="Franklin Gothic Book" w:cs="Arial"/>
          <w:b w:val="1"/>
          <w:bCs w:val="1"/>
          <w:color w:val="1F4E79" w:themeColor="accent5" w:themeTint="FF" w:themeShade="80"/>
          <w:sz w:val="22"/>
          <w:szCs w:val="22"/>
        </w:rPr>
      </w:pPr>
    </w:p>
    <w:p xmlns:wp14="http://schemas.microsoft.com/office/word/2010/wordml" w:rsidR="00594E9E" w:rsidP="005B6674" w:rsidRDefault="00895B28" w14:paraId="02E855C1" wp14:textId="77777777">
      <w:pPr>
        <w:rPr>
          <w:rFonts w:ascii="Franklin Gothic Book" w:hAnsi="Franklin Gothic Book" w:cs="Arial"/>
          <w:color w:val="1F4E79"/>
          <w:sz w:val="20"/>
          <w:szCs w:val="20"/>
        </w:rPr>
      </w:pPr>
      <w:r w:rsidRPr="7D3BA23A" w:rsidR="00895B28">
        <w:rPr>
          <w:rFonts w:ascii="Franklin Gothic Book" w:hAnsi="Franklin Gothic Book" w:cs="Arial"/>
          <w:b w:val="1"/>
          <w:bCs w:val="1"/>
          <w:color w:val="1F4E79" w:themeColor="accent5" w:themeTint="FF" w:themeShade="80"/>
          <w:sz w:val="20"/>
          <w:szCs w:val="20"/>
        </w:rPr>
        <w:t>SALARY</w:t>
      </w:r>
      <w:r w:rsidRPr="7D3BA23A" w:rsidR="00895B28">
        <w:rPr>
          <w:rFonts w:ascii="Franklin Gothic Book" w:hAnsi="Franklin Gothic Book" w:cs="Arial"/>
          <w:b w:val="1"/>
          <w:bCs w:val="1"/>
          <w:color w:val="1F4E79" w:themeColor="accent5" w:themeTint="FF" w:themeShade="80"/>
          <w:sz w:val="20"/>
          <w:szCs w:val="20"/>
        </w:rPr>
        <w:t xml:space="preserve">: </w:t>
      </w:r>
      <w:r w:rsidRPr="7D3BA23A" w:rsidR="00895B28">
        <w:rPr>
          <w:rFonts w:ascii="Franklin Gothic Book" w:hAnsi="Franklin Gothic Book" w:cs="Arial"/>
          <w:color w:val="1F4E79" w:themeColor="accent5" w:themeTint="FF" w:themeShade="80"/>
          <w:sz w:val="20"/>
          <w:szCs w:val="20"/>
        </w:rPr>
        <w:t xml:space="preserve"> </w:t>
      </w:r>
    </w:p>
    <w:p xmlns:wp14="http://schemas.microsoft.com/office/word/2010/wordml" w:rsidRPr="00E45811" w:rsidR="00E45811" w:rsidP="7E43EE83" w:rsidRDefault="00E45811" w14:paraId="7CD090A2" wp14:textId="4C93CE33">
      <w:pPr>
        <w:pStyle w:val="Normal"/>
        <w:jc w:val="both"/>
        <w:rPr>
          <w:rFonts w:ascii="Franklin Gothic Book" w:hAnsi="Franklin Gothic Book" w:cs="Arial"/>
        </w:rPr>
      </w:pP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Salary </w:t>
      </w: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commensurate</w:t>
      </w: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with education and work experience. Benefits include paid state holidays, paid annual and sick leave, and the State of Georgia Flexible Benefits Program</w:t>
      </w:r>
      <w:r w:rsidRPr="7E43EE83" w:rsidR="10ED195C">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w:t>
      </w:r>
      <w:r w:rsidRPr="7E43EE83" w:rsidR="00E45811">
        <w:rPr>
          <w:rFonts w:ascii="Franklin Gothic Book" w:hAnsi="Franklin Gothic Book" w:cs="Arial"/>
        </w:rPr>
        <w:t xml:space="preserve">  </w:t>
      </w:r>
    </w:p>
    <w:p xmlns:wp14="http://schemas.microsoft.com/office/word/2010/wordml" w:rsidRPr="002711C6" w:rsidR="00E90334" w:rsidP="00373CF6" w:rsidRDefault="00E90334" w14:paraId="53128261" wp14:textId="77777777">
      <w:pPr>
        <w:jc w:val="both"/>
        <w:rPr>
          <w:rFonts w:ascii="Franklin Gothic Book" w:hAnsi="Franklin Gothic Book" w:cs="Arial"/>
          <w:b/>
          <w:sz w:val="22"/>
          <w:szCs w:val="22"/>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sidRPr="7D3BA23A" w:rsidR="00895B28">
        <w:rPr>
          <w:rFonts w:ascii="Franklin Gothic Book" w:hAnsi="Franklin Gothic Book" w:cs="Arial"/>
          <w:b w:val="1"/>
          <w:bCs w:val="1"/>
          <w:color w:val="1F4E79" w:themeColor="accent5" w:themeTint="FF" w:themeShade="80"/>
          <w:sz w:val="20"/>
          <w:szCs w:val="20"/>
        </w:rPr>
        <w:t>SPECIAL NOTES:</w:t>
      </w:r>
      <w:r w:rsidRPr="7D3BA23A" w:rsidR="00895B28">
        <w:rPr>
          <w:rFonts w:ascii="Franklin Gothic Book" w:hAnsi="Franklin Gothic Book" w:cs="Arial"/>
          <w:color w:val="1F4E79" w:themeColor="accent5" w:themeTint="FF" w:themeShade="80"/>
          <w:sz w:val="20"/>
          <w:szCs w:val="20"/>
        </w:rPr>
        <w:t xml:space="preserve"> </w:t>
      </w:r>
    </w:p>
    <w:p xmlns:wp14="http://schemas.microsoft.com/office/word/2010/wordml" w:rsidR="00791E0A" w:rsidP="7E43EE83" w:rsidRDefault="00791E0A" w14:paraId="57699A53" wp14:textId="79C67454">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It shall be a condition of employment to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submit</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to a background investigation. Offers of employment shall be conditional pending the result of the background investigation. </w:t>
      </w:r>
    </w:p>
    <w:p xmlns:wp14="http://schemas.microsoft.com/office/word/2010/wordml" w:rsidR="00791E0A" w:rsidP="7E43EE83" w:rsidRDefault="00791E0A" w14:paraId="3B650EC6" wp14:textId="3D207BB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168FC10E" wp14:textId="0FC0170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Federal Law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requires</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ID and eligibility verification prior to employment. </w:t>
      </w:r>
    </w:p>
    <w:p xmlns:wp14="http://schemas.microsoft.com/office/word/2010/wordml" w:rsidR="00791E0A" w:rsidP="7E43EE83" w:rsidRDefault="00791E0A" w14:paraId="2029C446" wp14:textId="390CB972">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7E3FD140" wp14:textId="00206E33">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All male U.S. citizens, and male aliens living in the U.S., who are ages 18 through 25,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are required to</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register for the military draft and must present proof of Selective Service Registration upon employment. </w:t>
      </w:r>
    </w:p>
    <w:p xmlns:wp14="http://schemas.microsoft.com/office/word/2010/wordml" w:rsidR="00791E0A" w:rsidP="7E43EE83" w:rsidRDefault="00791E0A" w14:paraId="4F7169E3" wp14:textId="2B172D0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40FE126F" wp14:textId="0BFC2BF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Applicants who need special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may request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by phoning (770)229-3454. </w:t>
      </w:r>
    </w:p>
    <w:p xmlns:wp14="http://schemas.microsoft.com/office/word/2010/wordml" w:rsidR="00791E0A" w:rsidP="7E43EE83" w:rsidRDefault="00791E0A" w14:paraId="052866D8" wp14:textId="4203C137">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6700F8B9" wp14:textId="1C3B736F">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Position contingent upon receiving sufficient funding. </w:t>
      </w:r>
    </w:p>
    <w:p xmlns:wp14="http://schemas.microsoft.com/office/word/2010/wordml" w:rsidR="00791E0A" w:rsidP="7E43EE83" w:rsidRDefault="00791E0A" w14:paraId="03EC498C" wp14:textId="3888FE97">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009006F1" wp14:textId="276BF74B">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Applicants scheduled for interviews will be notified of the status of the position.</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70B94337" wp14:textId="2F5FFF70">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5E8E3904" wp14:textId="7D26DC5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Only those who are scheduled for an interview will be notified of the status of the position.</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1045156E" wp14:textId="4BB3E376">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Candidates must successfully complete a criminal background investigation and motor vehicle screening.</w:t>
      </w:r>
      <w:r w:rsidRPr="7E43EE83" w:rsidR="30E6473E">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20210873" w:rsidRDefault="00791E0A" w14:paraId="246EEAEF" wp14:textId="42DE6D62">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20210873" w:rsidR="5F814B73">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7E43EE83" w:rsidRDefault="00791E0A" w14:paraId="01EB3E83" wp14:textId="3A256FE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7E43EE83" w:rsidRDefault="00791E0A" w14:paraId="5433DB9F" wp14:textId="5CAE327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w:t>
      </w:r>
    </w:p>
    <w:p xmlns:wp14="http://schemas.microsoft.com/office/word/2010/wordml" w:rsidR="00791E0A" w:rsidP="7C5B7F44" w:rsidRDefault="00791E0A" w14:paraId="3B7B4B86" wp14:textId="32B96721">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r w:rsidRPr="7C5B7F44" w:rsidR="193C2FB2">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7C5B7F44" w:rsidR="193C2FB2">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7C5B7F44" w:rsidR="193C2FB2">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 </w:t>
      </w:r>
    </w:p>
    <w:p xmlns:wp14="http://schemas.microsoft.com/office/word/2010/wordml" w:rsidR="00791E0A" w:rsidP="00791E0A" w:rsidRDefault="00791E0A" w14:paraId="3A0FF5F2" wp14:textId="77777777">
      <w:pPr>
        <w:rPr>
          <w:rFonts w:ascii="Calibri" w:hAnsi="Calibri" w:cs="Calibri"/>
          <w:sz w:val="20"/>
          <w:szCs w:val="20"/>
        </w:rPr>
      </w:pPr>
    </w:p>
    <w:p xmlns:wp14="http://schemas.microsoft.com/office/word/2010/wordml" w:rsidRPr="00ED2A55" w:rsidR="00991B33" w:rsidP="7E43EE83" w:rsidRDefault="00791E0A" w14:paraId="464507A5" wp14:textId="5148F792">
      <w:pPr>
        <w:rPr>
          <w:rFonts w:ascii="Calibri" w:hAnsi="Calibri" w:cs="Calibri"/>
          <w:sz w:val="20"/>
          <w:szCs w:val="20"/>
        </w:rPr>
      </w:pPr>
    </w:p>
    <w:sectPr w:rsidRPr="00ED2A55" w:rsidR="00991B33" w:rsidSect="000C6864">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261E0" w:rsidP="00D43C66" w:rsidRDefault="009261E0" w14:paraId="5630AD66" wp14:textId="77777777">
      <w:r>
        <w:separator/>
      </w:r>
    </w:p>
  </w:endnote>
  <w:endnote w:type="continuationSeparator" w:id="0">
    <w:p xmlns:wp14="http://schemas.microsoft.com/office/word/2010/wordml" w:rsidR="009261E0" w:rsidP="00D43C66" w:rsidRDefault="009261E0" w14:paraId="6182907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2BA226A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261E0" w:rsidP="00D43C66" w:rsidRDefault="009261E0" w14:paraId="17AD93B2" wp14:textId="77777777">
      <w:r>
        <w:separator/>
      </w:r>
    </w:p>
  </w:footnote>
  <w:footnote w:type="continuationSeparator" w:id="0">
    <w:p xmlns:wp14="http://schemas.microsoft.com/office/word/2010/wordml" w:rsidR="009261E0" w:rsidP="00D43C66" w:rsidRDefault="009261E0" w14:paraId="0DE4B5B7" wp14:textId="77777777">
      <w:r>
        <w:continuationSeparator/>
      </w:r>
    </w:p>
  </w:footnote>
</w:footnotes>
</file>

<file path=word/numbering.xml><?xml version="1.0" encoding="utf-8"?>
<w:numbering xmlns:w="http://schemas.openxmlformats.org/wordprocessingml/2006/main">
  <w:abstractNum xmlns:w="http://schemas.openxmlformats.org/wordprocessingml/2006/main" w:abstractNumId="50">
    <w:nsid w:val="4e8561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61ef3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ce2c5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e3c5a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ee9be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d7e8e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27c4b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44155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ddb00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494d8c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035f9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408d0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5cb235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be87d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2ff5cf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5a21a3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b7994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a1ccf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3e8d9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1c099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e55fd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7c4e6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345b7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57299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b19e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d6251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a698b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be96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bc95d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b4a8c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760f5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a623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b7974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0130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88675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bcc47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c185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015d0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6521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486f5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d91d7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a4d2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a55c5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3553c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c7cb1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dd68d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3920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5e15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300c8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a322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C6864"/>
    <w:rsid w:val="000D634C"/>
    <w:rsid w:val="001A4BA8"/>
    <w:rsid w:val="001E5006"/>
    <w:rsid w:val="00225E13"/>
    <w:rsid w:val="002711C6"/>
    <w:rsid w:val="002A5198"/>
    <w:rsid w:val="00327C72"/>
    <w:rsid w:val="00372D06"/>
    <w:rsid w:val="00373CF6"/>
    <w:rsid w:val="003A0A9F"/>
    <w:rsid w:val="003A2F4A"/>
    <w:rsid w:val="003B7E65"/>
    <w:rsid w:val="003D63C2"/>
    <w:rsid w:val="00404D7C"/>
    <w:rsid w:val="004529B1"/>
    <w:rsid w:val="004631B4"/>
    <w:rsid w:val="004B36C4"/>
    <w:rsid w:val="004D5ED5"/>
    <w:rsid w:val="004E6DF8"/>
    <w:rsid w:val="004F47F5"/>
    <w:rsid w:val="00527C92"/>
    <w:rsid w:val="0053661E"/>
    <w:rsid w:val="005526A9"/>
    <w:rsid w:val="005536CB"/>
    <w:rsid w:val="00594E9E"/>
    <w:rsid w:val="005B6674"/>
    <w:rsid w:val="005B77D3"/>
    <w:rsid w:val="005C6200"/>
    <w:rsid w:val="00607703"/>
    <w:rsid w:val="00666BEB"/>
    <w:rsid w:val="0067386F"/>
    <w:rsid w:val="0067C100"/>
    <w:rsid w:val="006A4D55"/>
    <w:rsid w:val="006C2DC7"/>
    <w:rsid w:val="00712029"/>
    <w:rsid w:val="0077659E"/>
    <w:rsid w:val="00791E0A"/>
    <w:rsid w:val="007A4BED"/>
    <w:rsid w:val="007A60B2"/>
    <w:rsid w:val="007A7204"/>
    <w:rsid w:val="007C0855"/>
    <w:rsid w:val="007C1475"/>
    <w:rsid w:val="007C5481"/>
    <w:rsid w:val="007C7A84"/>
    <w:rsid w:val="007F4B9C"/>
    <w:rsid w:val="00837416"/>
    <w:rsid w:val="00861F8E"/>
    <w:rsid w:val="008655B5"/>
    <w:rsid w:val="00873672"/>
    <w:rsid w:val="008739D7"/>
    <w:rsid w:val="0089046D"/>
    <w:rsid w:val="00895B28"/>
    <w:rsid w:val="008C2F73"/>
    <w:rsid w:val="008F2BA2"/>
    <w:rsid w:val="009037EC"/>
    <w:rsid w:val="0091022D"/>
    <w:rsid w:val="009261E0"/>
    <w:rsid w:val="00934BE8"/>
    <w:rsid w:val="00967976"/>
    <w:rsid w:val="00969E73"/>
    <w:rsid w:val="0097316F"/>
    <w:rsid w:val="009831C6"/>
    <w:rsid w:val="00991B33"/>
    <w:rsid w:val="009C265E"/>
    <w:rsid w:val="009F4051"/>
    <w:rsid w:val="00A013A8"/>
    <w:rsid w:val="00A12D22"/>
    <w:rsid w:val="00A2453E"/>
    <w:rsid w:val="00A35291"/>
    <w:rsid w:val="00A577DA"/>
    <w:rsid w:val="00A6487D"/>
    <w:rsid w:val="00A854B5"/>
    <w:rsid w:val="00AA69AE"/>
    <w:rsid w:val="00AC2DB2"/>
    <w:rsid w:val="00AD0E27"/>
    <w:rsid w:val="00AE5250"/>
    <w:rsid w:val="00AF0603"/>
    <w:rsid w:val="00AF5E3B"/>
    <w:rsid w:val="00AF625B"/>
    <w:rsid w:val="00B06AED"/>
    <w:rsid w:val="00B33869"/>
    <w:rsid w:val="00B65033"/>
    <w:rsid w:val="00BC3D4A"/>
    <w:rsid w:val="00BD2C0E"/>
    <w:rsid w:val="00BD76F1"/>
    <w:rsid w:val="00BE0D59"/>
    <w:rsid w:val="00C436DB"/>
    <w:rsid w:val="00C635E0"/>
    <w:rsid w:val="00C70B4C"/>
    <w:rsid w:val="00CB5891"/>
    <w:rsid w:val="00CF2AE5"/>
    <w:rsid w:val="00CF5B8F"/>
    <w:rsid w:val="00D00146"/>
    <w:rsid w:val="00D1363E"/>
    <w:rsid w:val="00D27C3B"/>
    <w:rsid w:val="00D42F5D"/>
    <w:rsid w:val="00D43C66"/>
    <w:rsid w:val="00D87E4E"/>
    <w:rsid w:val="00DA25E3"/>
    <w:rsid w:val="00DC36AC"/>
    <w:rsid w:val="00DE1DB6"/>
    <w:rsid w:val="00DE38F0"/>
    <w:rsid w:val="00DF3668"/>
    <w:rsid w:val="00E03D1A"/>
    <w:rsid w:val="00E075FD"/>
    <w:rsid w:val="00E43580"/>
    <w:rsid w:val="00E45811"/>
    <w:rsid w:val="00E5127E"/>
    <w:rsid w:val="00E839E9"/>
    <w:rsid w:val="00E87F6E"/>
    <w:rsid w:val="00E90334"/>
    <w:rsid w:val="00EC07A9"/>
    <w:rsid w:val="00EC1F1A"/>
    <w:rsid w:val="00ED2A55"/>
    <w:rsid w:val="00FE1BC5"/>
    <w:rsid w:val="013C7FF1"/>
    <w:rsid w:val="034C49B4"/>
    <w:rsid w:val="03F9FA89"/>
    <w:rsid w:val="04446707"/>
    <w:rsid w:val="047420B3"/>
    <w:rsid w:val="04BA04CF"/>
    <w:rsid w:val="04D5DBBA"/>
    <w:rsid w:val="04DBB141"/>
    <w:rsid w:val="04E8AC79"/>
    <w:rsid w:val="075EA688"/>
    <w:rsid w:val="07ABC175"/>
    <w:rsid w:val="07B02020"/>
    <w:rsid w:val="07F51B35"/>
    <w:rsid w:val="082892CA"/>
    <w:rsid w:val="08318E98"/>
    <w:rsid w:val="083DC210"/>
    <w:rsid w:val="08715C49"/>
    <w:rsid w:val="0891F4DF"/>
    <w:rsid w:val="08C1088F"/>
    <w:rsid w:val="095E50F4"/>
    <w:rsid w:val="097F438E"/>
    <w:rsid w:val="09FCC98E"/>
    <w:rsid w:val="0A906452"/>
    <w:rsid w:val="0AEA7630"/>
    <w:rsid w:val="0C2902ED"/>
    <w:rsid w:val="0E7A0629"/>
    <w:rsid w:val="0FD68926"/>
    <w:rsid w:val="1043F519"/>
    <w:rsid w:val="104C791C"/>
    <w:rsid w:val="10ED195C"/>
    <w:rsid w:val="117D640F"/>
    <w:rsid w:val="12134EC1"/>
    <w:rsid w:val="12922CDE"/>
    <w:rsid w:val="13115D5C"/>
    <w:rsid w:val="13A3CBE5"/>
    <w:rsid w:val="1407C798"/>
    <w:rsid w:val="15B2E270"/>
    <w:rsid w:val="15CC8B34"/>
    <w:rsid w:val="166B88D2"/>
    <w:rsid w:val="16ED3EF6"/>
    <w:rsid w:val="177A33AF"/>
    <w:rsid w:val="193C2FB2"/>
    <w:rsid w:val="196D765F"/>
    <w:rsid w:val="198AA0C5"/>
    <w:rsid w:val="199797DB"/>
    <w:rsid w:val="1B2EBD68"/>
    <w:rsid w:val="1CEC753C"/>
    <w:rsid w:val="1D5A212C"/>
    <w:rsid w:val="1E8D4971"/>
    <w:rsid w:val="1EE3BE66"/>
    <w:rsid w:val="1FC45AD9"/>
    <w:rsid w:val="1FFACBA2"/>
    <w:rsid w:val="20210873"/>
    <w:rsid w:val="20A1EFB7"/>
    <w:rsid w:val="21ED3270"/>
    <w:rsid w:val="21F7FE93"/>
    <w:rsid w:val="222C8541"/>
    <w:rsid w:val="236F424C"/>
    <w:rsid w:val="23A829DF"/>
    <w:rsid w:val="23D99079"/>
    <w:rsid w:val="24E7B456"/>
    <w:rsid w:val="25642603"/>
    <w:rsid w:val="26C82B77"/>
    <w:rsid w:val="26F559AF"/>
    <w:rsid w:val="2775472B"/>
    <w:rsid w:val="28232EFE"/>
    <w:rsid w:val="2833A23C"/>
    <w:rsid w:val="2927CE43"/>
    <w:rsid w:val="2A5F0012"/>
    <w:rsid w:val="2B3A032E"/>
    <w:rsid w:val="2BFCEDAC"/>
    <w:rsid w:val="2C69457D"/>
    <w:rsid w:val="2CE3FBA1"/>
    <w:rsid w:val="2D07135F"/>
    <w:rsid w:val="2D1624D8"/>
    <w:rsid w:val="2DDFF6FF"/>
    <w:rsid w:val="2E306DB3"/>
    <w:rsid w:val="2E45C244"/>
    <w:rsid w:val="2EB2B4FB"/>
    <w:rsid w:val="2FFE8E6A"/>
    <w:rsid w:val="3044DEA9"/>
    <w:rsid w:val="304DC59A"/>
    <w:rsid w:val="30BDC237"/>
    <w:rsid w:val="30E6473E"/>
    <w:rsid w:val="3192AE17"/>
    <w:rsid w:val="31E995FB"/>
    <w:rsid w:val="31FAD237"/>
    <w:rsid w:val="322AF176"/>
    <w:rsid w:val="323D55F8"/>
    <w:rsid w:val="325518BA"/>
    <w:rsid w:val="33065BC6"/>
    <w:rsid w:val="331A0CEB"/>
    <w:rsid w:val="34449464"/>
    <w:rsid w:val="35BEA710"/>
    <w:rsid w:val="36A3DEC1"/>
    <w:rsid w:val="37161A2E"/>
    <w:rsid w:val="3873C493"/>
    <w:rsid w:val="3976C924"/>
    <w:rsid w:val="3A105418"/>
    <w:rsid w:val="3A4DBAF0"/>
    <w:rsid w:val="3AFB6A61"/>
    <w:rsid w:val="3B1F7BFD"/>
    <w:rsid w:val="3CC425E7"/>
    <w:rsid w:val="3CFF2962"/>
    <w:rsid w:val="3F0DA5B9"/>
    <w:rsid w:val="3FD6C90A"/>
    <w:rsid w:val="3FE184CF"/>
    <w:rsid w:val="405CC571"/>
    <w:rsid w:val="41BD925B"/>
    <w:rsid w:val="43FA3F39"/>
    <w:rsid w:val="44AB67BF"/>
    <w:rsid w:val="450F8653"/>
    <w:rsid w:val="45AD9512"/>
    <w:rsid w:val="460FAC63"/>
    <w:rsid w:val="466BE4D3"/>
    <w:rsid w:val="48170E45"/>
    <w:rsid w:val="493C284C"/>
    <w:rsid w:val="49A2A8EF"/>
    <w:rsid w:val="49FF7C4F"/>
    <w:rsid w:val="4A56B24F"/>
    <w:rsid w:val="4B441B53"/>
    <w:rsid w:val="4CDC123B"/>
    <w:rsid w:val="4E761A12"/>
    <w:rsid w:val="501022D8"/>
    <w:rsid w:val="50DEA8A9"/>
    <w:rsid w:val="5145FBED"/>
    <w:rsid w:val="51E26AC7"/>
    <w:rsid w:val="521A9228"/>
    <w:rsid w:val="5470D76F"/>
    <w:rsid w:val="54ED491C"/>
    <w:rsid w:val="5689197D"/>
    <w:rsid w:val="5736C8EE"/>
    <w:rsid w:val="5C3D7E2A"/>
    <w:rsid w:val="5CC976A3"/>
    <w:rsid w:val="5CF85B01"/>
    <w:rsid w:val="5F13B10B"/>
    <w:rsid w:val="5F66D872"/>
    <w:rsid w:val="5F814B73"/>
    <w:rsid w:val="602DB040"/>
    <w:rsid w:val="602FFBC3"/>
    <w:rsid w:val="61CBCC24"/>
    <w:rsid w:val="62098B65"/>
    <w:rsid w:val="628F5F6A"/>
    <w:rsid w:val="62CB4099"/>
    <w:rsid w:val="630BC758"/>
    <w:rsid w:val="636D3E88"/>
    <w:rsid w:val="643E5801"/>
    <w:rsid w:val="6443E6BC"/>
    <w:rsid w:val="64EF7E96"/>
    <w:rsid w:val="64F6419B"/>
    <w:rsid w:val="657ABE2C"/>
    <w:rsid w:val="661CAC11"/>
    <w:rsid w:val="6A85E511"/>
    <w:rsid w:val="6AC91233"/>
    <w:rsid w:val="6B72AE6A"/>
    <w:rsid w:val="6BA31998"/>
    <w:rsid w:val="6DE12BDB"/>
    <w:rsid w:val="6EFF6D99"/>
    <w:rsid w:val="6F7A80FE"/>
    <w:rsid w:val="6F93303C"/>
    <w:rsid w:val="7030ACD8"/>
    <w:rsid w:val="70461F8D"/>
    <w:rsid w:val="704BC190"/>
    <w:rsid w:val="7118CC9D"/>
    <w:rsid w:val="71A7FA87"/>
    <w:rsid w:val="72C4D6C6"/>
    <w:rsid w:val="73A9494A"/>
    <w:rsid w:val="74108411"/>
    <w:rsid w:val="746496A4"/>
    <w:rsid w:val="785B51C9"/>
    <w:rsid w:val="78AE0E0D"/>
    <w:rsid w:val="7C5B7F44"/>
    <w:rsid w:val="7D3BA23A"/>
    <w:rsid w:val="7D78A33D"/>
    <w:rsid w:val="7DF76CEA"/>
    <w:rsid w:val="7E0A70EF"/>
    <w:rsid w:val="7E43EE83"/>
    <w:rsid w:val="7EF3001E"/>
    <w:rsid w:val="7F2CB354"/>
    <w:rsid w:val="7F787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BF8139"/>
  <w15:chartTrackingRefBased/>
  <w15:docId w15:val="{3DE29D3B-B890-499F-B898-5F65944263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paragraph" w:styleId="Heading1">
    <w:name w:val="heading 1"/>
    <w:basedOn w:val="Normal"/>
    <w:next w:val="Normal"/>
    <w:link w:val="Heading1Char"/>
    <w:qFormat/>
    <w:rsid w:val="00DE38F0"/>
    <w:pPr>
      <w:keepNext/>
      <w:outlineLvl w:val="0"/>
    </w:pPr>
    <w:rPr>
      <w:rFonts w:ascii="Arial" w:hAnsi="Arial" w:cs="Arial"/>
      <w:b/>
      <w:sz w:val="2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Heading1Char" w:customStyle="1">
    <w:name w:val="Heading 1 Char"/>
    <w:link w:val="Heading1"/>
    <w:rsid w:val="00DE38F0"/>
    <w:rPr>
      <w:rFonts w:ascii="Arial" w:hAnsi="Arial" w:eastAsia="Times New Roman" w:cs="Arial"/>
      <w:b/>
      <w:sz w:val="28"/>
      <w:szCs w:val="24"/>
    </w:rPr>
  </w:style>
  <w:style w:type="character" w:styleId="normaltextrun" w:customStyle="true">
    <w:uiPriority w:val="1"/>
    <w:name w:val="normaltextrun"/>
    <w:basedOn w:val="DefaultParagraphFont"/>
    <w:rsid w:val="7E43EE83"/>
  </w:style>
  <w:style w:type="character" w:styleId="eop" w:customStyle="true">
    <w:uiPriority w:val="1"/>
    <w:name w:val="eop"/>
    <w:basedOn w:val="DefaultParagraphFont"/>
    <w:rsid w:val="7E43EE83"/>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686492301">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5230538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numbering" Target="numbering.xml" Id="Rd3efabbb17f64f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5310-B7C8-40FA-8FA8-36BFC81B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F7551-2A0F-4BDD-8721-73D02B0239B8}">
  <ds:schemaRefs>
    <ds:schemaRef ds:uri="http://schemas.microsoft.com/sharepoint/v3/contenttype/forms"/>
  </ds:schemaRefs>
</ds:datastoreItem>
</file>

<file path=customXml/itemProps3.xml><?xml version="1.0" encoding="utf-8"?>
<ds:datastoreItem xmlns:ds="http://schemas.openxmlformats.org/officeDocument/2006/customXml" ds:itemID="{66452EC1-72B5-4B31-ABC3-6358A6D6A2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18</revision>
  <lastPrinted>2017-07-17T18:05:00.0000000Z</lastPrinted>
  <dcterms:created xsi:type="dcterms:W3CDTF">2023-12-12T18:08:00.0000000Z</dcterms:created>
  <dcterms:modified xsi:type="dcterms:W3CDTF">2024-03-26T12:19:57.6577271Z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