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bookmarkStart w:id="0" w:name="_GoBack"/>
      <w:bookmarkEnd w:id="0"/>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9869A5" w:rsidRPr="002F3191" w:rsidRDefault="009869A5" w:rsidP="00A66935">
      <w:pPr>
        <w:rPr>
          <w:rFonts w:ascii="Arial" w:hAnsi="Arial" w:cs="Arial"/>
          <w:b/>
          <w:bCs/>
          <w:sz w:val="22"/>
        </w:rPr>
      </w:pPr>
    </w:p>
    <w:p w:rsidR="009869A5" w:rsidRDefault="009869A5" w:rsidP="002F3191">
      <w:pPr>
        <w:jc w:val="both"/>
        <w:rPr>
          <w:rFonts w:ascii="Arial" w:hAnsi="Arial" w:cs="Arial"/>
          <w:b/>
          <w:bCs/>
          <w:sz w:val="20"/>
          <w:szCs w:val="20"/>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9B4103">
        <w:rPr>
          <w:rFonts w:ascii="Arial" w:hAnsi="Arial" w:cs="Arial"/>
          <w:sz w:val="20"/>
          <w:szCs w:val="20"/>
        </w:rPr>
        <w:t xml:space="preserve">—Maternal-Child and Pediatric Instructor </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19688A">
        <w:rPr>
          <w:rFonts w:ascii="Arial" w:hAnsi="Arial" w:cs="Arial"/>
          <w:sz w:val="20"/>
          <w:szCs w:val="20"/>
        </w:rPr>
        <w:t xml:space="preserve">Murphy </w:t>
      </w:r>
      <w:r w:rsidR="00536CA4">
        <w:rPr>
          <w:rFonts w:ascii="Arial" w:hAnsi="Arial" w:cs="Arial"/>
          <w:sz w:val="20"/>
          <w:szCs w:val="20"/>
        </w:rPr>
        <w:t>Campus</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7C638F">
        <w:rPr>
          <w:rFonts w:ascii="Arial" w:hAnsi="Arial" w:cs="Arial"/>
          <w:bCs/>
          <w:sz w:val="20"/>
          <w:szCs w:val="20"/>
        </w:rPr>
        <w:t>Associate Dean of Nursing</w:t>
      </w:r>
      <w:r w:rsidR="009B7D61" w:rsidRPr="00A369F7">
        <w:rPr>
          <w:rFonts w:ascii="Arial" w:hAnsi="Arial" w:cs="Arial"/>
          <w:bCs/>
          <w:sz w:val="20"/>
          <w:szCs w:val="20"/>
        </w:rPr>
        <w:t xml:space="preserve"> </w:t>
      </w:r>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1A1200"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Master of Science in Nursing from a re</w:t>
      </w:r>
      <w:r w:rsidR="001A1200">
        <w:rPr>
          <w:rFonts w:ascii="Arial" w:hAnsi="Arial" w:cs="Arial"/>
          <w:sz w:val="20"/>
          <w:szCs w:val="20"/>
        </w:rPr>
        <w:t>gionally accredited institution</w:t>
      </w:r>
    </w:p>
    <w:p w:rsidR="00E746F3" w:rsidRPr="00A369F7" w:rsidRDefault="00647F01" w:rsidP="00A369F7">
      <w:pPr>
        <w:numPr>
          <w:ilvl w:val="0"/>
          <w:numId w:val="2"/>
        </w:numPr>
        <w:spacing w:after="100" w:afterAutospacing="1"/>
        <w:ind w:left="778"/>
        <w:rPr>
          <w:rFonts w:ascii="Arial" w:hAnsi="Arial" w:cs="Arial"/>
          <w:sz w:val="20"/>
          <w:szCs w:val="20"/>
        </w:rPr>
      </w:pPr>
      <w:r>
        <w:rPr>
          <w:rFonts w:ascii="Arial" w:hAnsi="Arial" w:cs="Arial"/>
          <w:sz w:val="20"/>
          <w:szCs w:val="20"/>
        </w:rPr>
        <w:t>C</w:t>
      </w:r>
      <w:r w:rsidR="009B7D61" w:rsidRPr="00A369F7">
        <w:rPr>
          <w:rFonts w:ascii="Arial" w:hAnsi="Arial" w:cs="Arial"/>
          <w:sz w:val="20"/>
          <w:szCs w:val="20"/>
        </w:rPr>
        <w:t xml:space="preserve">urrent Georgia license </w:t>
      </w:r>
      <w:r w:rsidR="00E746F3" w:rsidRPr="00A369F7">
        <w:rPr>
          <w:rFonts w:ascii="Arial" w:hAnsi="Arial" w:cs="Arial"/>
          <w:sz w:val="20"/>
          <w:szCs w:val="20"/>
        </w:rPr>
        <w:t>a</w:t>
      </w:r>
      <w:r w:rsidR="009B7D61" w:rsidRPr="00A369F7">
        <w:rPr>
          <w:rFonts w:ascii="Arial" w:hAnsi="Arial" w:cs="Arial"/>
          <w:sz w:val="20"/>
          <w:szCs w:val="20"/>
        </w:rPr>
        <w:t>s a Registered Nurse (or Georgia eligible)</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9869A5" w:rsidRDefault="009B4103" w:rsidP="00A369F7">
      <w:pPr>
        <w:numPr>
          <w:ilvl w:val="0"/>
          <w:numId w:val="3"/>
        </w:numPr>
        <w:spacing w:after="100" w:afterAutospacing="1"/>
        <w:ind w:left="778"/>
        <w:rPr>
          <w:rFonts w:ascii="Arial" w:hAnsi="Arial" w:cs="Arial"/>
          <w:sz w:val="20"/>
          <w:szCs w:val="20"/>
        </w:rPr>
      </w:pPr>
      <w:r>
        <w:rPr>
          <w:rFonts w:ascii="Arial" w:hAnsi="Arial" w:cs="Arial"/>
          <w:sz w:val="20"/>
          <w:szCs w:val="20"/>
        </w:rPr>
        <w:t xml:space="preserve">Maternal-Child and </w:t>
      </w:r>
      <w:r w:rsidR="0019688A">
        <w:rPr>
          <w:rFonts w:ascii="Arial" w:hAnsi="Arial" w:cs="Arial"/>
          <w:sz w:val="20"/>
          <w:szCs w:val="20"/>
        </w:rPr>
        <w:t xml:space="preserve">Pediatric </w:t>
      </w:r>
      <w:r w:rsidR="00A77B77" w:rsidRPr="00A77B77">
        <w:rPr>
          <w:rFonts w:ascii="Arial" w:hAnsi="Arial" w:cs="Arial"/>
          <w:sz w:val="20"/>
          <w:szCs w:val="20"/>
        </w:rPr>
        <w:t>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8E2F9A" w:rsidRPr="00A369F7">
        <w:rPr>
          <w:rFonts w:ascii="Arial" w:hAnsi="Arial" w:cs="Arial"/>
          <w:color w:val="000000"/>
          <w:sz w:val="20"/>
          <w:szCs w:val="20"/>
        </w:rPr>
        <w:t xml:space="preserve"> Salary range is 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0513"/>
    <w:rsid w:val="00076FE3"/>
    <w:rsid w:val="0009126E"/>
    <w:rsid w:val="000B7DCB"/>
    <w:rsid w:val="000E460E"/>
    <w:rsid w:val="00100FE6"/>
    <w:rsid w:val="00102722"/>
    <w:rsid w:val="00103277"/>
    <w:rsid w:val="00121A8A"/>
    <w:rsid w:val="001531B7"/>
    <w:rsid w:val="00175174"/>
    <w:rsid w:val="001802DF"/>
    <w:rsid w:val="0019688A"/>
    <w:rsid w:val="001A1200"/>
    <w:rsid w:val="001C1A8B"/>
    <w:rsid w:val="001D640D"/>
    <w:rsid w:val="001D67D7"/>
    <w:rsid w:val="001F54F4"/>
    <w:rsid w:val="0020019B"/>
    <w:rsid w:val="002075A1"/>
    <w:rsid w:val="00224E49"/>
    <w:rsid w:val="00253217"/>
    <w:rsid w:val="0026479D"/>
    <w:rsid w:val="002743C7"/>
    <w:rsid w:val="00281967"/>
    <w:rsid w:val="002A54A2"/>
    <w:rsid w:val="002C3C1E"/>
    <w:rsid w:val="002D6228"/>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03160"/>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47F01"/>
    <w:rsid w:val="00671F70"/>
    <w:rsid w:val="00672281"/>
    <w:rsid w:val="006879B4"/>
    <w:rsid w:val="00694FB6"/>
    <w:rsid w:val="00697937"/>
    <w:rsid w:val="00730387"/>
    <w:rsid w:val="00783448"/>
    <w:rsid w:val="007839E2"/>
    <w:rsid w:val="007C234F"/>
    <w:rsid w:val="007C23C6"/>
    <w:rsid w:val="007C638F"/>
    <w:rsid w:val="007E564F"/>
    <w:rsid w:val="0085371F"/>
    <w:rsid w:val="008A06FB"/>
    <w:rsid w:val="008A256B"/>
    <w:rsid w:val="008E0B6E"/>
    <w:rsid w:val="008E2F9A"/>
    <w:rsid w:val="00904C14"/>
    <w:rsid w:val="009869A5"/>
    <w:rsid w:val="009B3151"/>
    <w:rsid w:val="009B4103"/>
    <w:rsid w:val="009B7D61"/>
    <w:rsid w:val="009D64BA"/>
    <w:rsid w:val="009E2DCF"/>
    <w:rsid w:val="00A056E6"/>
    <w:rsid w:val="00A20E5B"/>
    <w:rsid w:val="00A351B0"/>
    <w:rsid w:val="00A369F7"/>
    <w:rsid w:val="00A43E41"/>
    <w:rsid w:val="00A528ED"/>
    <w:rsid w:val="00A66935"/>
    <w:rsid w:val="00A66F8A"/>
    <w:rsid w:val="00A77B77"/>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D0DE3"/>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399</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3200</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Crabtree, Keri</cp:lastModifiedBy>
  <cp:revision>2</cp:revision>
  <cp:lastPrinted>2015-12-21T21:39:00Z</cp:lastPrinted>
  <dcterms:created xsi:type="dcterms:W3CDTF">2017-11-13T20:47:00Z</dcterms:created>
  <dcterms:modified xsi:type="dcterms:W3CDTF">2017-11-13T20:47:00Z</dcterms:modified>
</cp:coreProperties>
</file>