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45" w:rsidRPr="002F3191" w:rsidRDefault="00AA72FB" w:rsidP="00586E81">
      <w:pPr>
        <w:jc w:val="center"/>
        <w:rPr>
          <w:rFonts w:ascii="Arial" w:hAnsi="Arial" w:cs="Arial"/>
          <w:sz w:val="22"/>
        </w:rPr>
      </w:pPr>
      <w:r>
        <w:rPr>
          <w:noProof/>
        </w:rPr>
        <w:drawing>
          <wp:inline distT="0" distB="0" distL="0" distR="0">
            <wp:extent cx="2466975" cy="1095375"/>
            <wp:effectExtent l="0" t="0" r="9525" b="9525"/>
            <wp:docPr id="1" name="Picture 1" descr="WG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T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1095375"/>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5A2BF8" w:rsidP="001F54F4">
      <w:pPr>
        <w:jc w:val="center"/>
        <w:rPr>
          <w:rFonts w:ascii="Arial" w:hAnsi="Arial" w:cs="Arial"/>
          <w:b/>
          <w:sz w:val="20"/>
        </w:rPr>
      </w:pPr>
      <w:r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77128C">
        <w:rPr>
          <w:rFonts w:ascii="Arial" w:hAnsi="Arial" w:cs="Arial"/>
          <w:sz w:val="20"/>
        </w:rPr>
        <w:t>Sports Marketing</w:t>
      </w:r>
      <w:r w:rsidR="00D735E8">
        <w:rPr>
          <w:rFonts w:ascii="Arial" w:hAnsi="Arial" w:cs="Arial"/>
          <w:sz w:val="20"/>
        </w:rPr>
        <w:t xml:space="preserve"> Adjunct</w:t>
      </w:r>
      <w:r w:rsidR="003A5F80" w:rsidRPr="00F25D0F">
        <w:rPr>
          <w:rFonts w:ascii="Arial" w:hAnsi="Arial" w:cs="Arial"/>
          <w:sz w:val="20"/>
        </w:rPr>
        <w:t xml:space="preserve"> Instructor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A10883">
        <w:rPr>
          <w:rFonts w:ascii="Arial" w:hAnsi="Arial" w:cs="Arial"/>
          <w:bCs/>
          <w:sz w:val="20"/>
        </w:rPr>
        <w:t>Douglas</w:t>
      </w:r>
      <w:r w:rsidR="00424D43">
        <w:rPr>
          <w:rFonts w:ascii="Arial" w:hAnsi="Arial" w:cs="Arial"/>
          <w:bCs/>
          <w:sz w:val="20"/>
        </w:rPr>
        <w:t xml:space="preserve"> Campus</w:t>
      </w:r>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0F6DEE">
        <w:rPr>
          <w:rFonts w:ascii="Arial" w:hAnsi="Arial" w:cs="Arial"/>
          <w:bCs/>
          <w:sz w:val="20"/>
        </w:rPr>
        <w:t>Director of Instruction</w:t>
      </w:r>
    </w:p>
    <w:p w:rsidR="005A2BF8"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A0A0C">
        <w:rPr>
          <w:rFonts w:ascii="Arial" w:hAnsi="Arial" w:cs="Arial"/>
          <w:bCs/>
          <w:sz w:val="18"/>
          <w:szCs w:val="21"/>
        </w:rPr>
        <w:t>Non-Exempt</w:t>
      </w:r>
    </w:p>
    <w:p w:rsidR="009E5DBA" w:rsidRPr="00F25D0F" w:rsidRDefault="009E5DBA" w:rsidP="001C3B84">
      <w:pPr>
        <w:pStyle w:val="NormalWeb"/>
        <w:spacing w:before="0" w:beforeAutospacing="0" w:after="0" w:afterAutospacing="0" w:line="360" w:lineRule="auto"/>
        <w:rPr>
          <w:rFonts w:ascii="Arial" w:hAnsi="Arial" w:cs="Arial"/>
          <w:bCs/>
          <w:sz w:val="18"/>
          <w:szCs w:val="21"/>
        </w:rPr>
      </w:pPr>
      <w:bookmarkStart w:id="0" w:name="_GoBack"/>
      <w:bookmarkEnd w:id="0"/>
    </w:p>
    <w:p w:rsidR="005C4DCC" w:rsidRPr="001C3B84" w:rsidRDefault="00A66935" w:rsidP="001C3B84">
      <w:pPr>
        <w:ind w:left="360"/>
        <w:jc w:val="both"/>
        <w:rPr>
          <w:rFonts w:ascii="Arial" w:hAnsi="Arial" w:cs="Arial"/>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310981" w:rsidRPr="001C3B84">
        <w:rPr>
          <w:rFonts w:ascii="Arial" w:hAnsi="Arial" w:cs="Arial"/>
          <w:sz w:val="20"/>
          <w:szCs w:val="22"/>
        </w:rPr>
        <w:t xml:space="preserve">on, and job placement efforts. </w:t>
      </w:r>
      <w:r w:rsidR="003A5F80" w:rsidRPr="001C3B84">
        <w:rPr>
          <w:rFonts w:ascii="Arial" w:hAnsi="Arial" w:cs="Arial"/>
          <w:sz w:val="20"/>
          <w:szCs w:val="22"/>
        </w:rPr>
        <w:t xml:space="preserve">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77128C">
        <w:rPr>
          <w:rFonts w:ascii="Arial" w:hAnsi="Arial" w:cs="Arial"/>
          <w:sz w:val="20"/>
          <w:szCs w:val="22"/>
        </w:rPr>
        <w:t>sports marketing</w:t>
      </w:r>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w:t>
      </w:r>
      <w:r w:rsidR="0077128C">
        <w:rPr>
          <w:rFonts w:ascii="Arial" w:hAnsi="Arial" w:cs="Arial"/>
          <w:sz w:val="20"/>
          <w:szCs w:val="22"/>
        </w:rPr>
        <w:t>sports marketing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Requires strong communication skills and ability to interact effectively with a diverse student population.</w:t>
      </w:r>
      <w:r w:rsidR="001C3B84">
        <w:rPr>
          <w:rFonts w:ascii="Arial" w:hAnsi="Arial" w:cs="Arial"/>
          <w:sz w:val="20"/>
          <w:szCs w:val="22"/>
        </w:rPr>
        <w:t xml:space="preserve"> </w:t>
      </w:r>
    </w:p>
    <w:p w:rsidR="00364F31" w:rsidRPr="00F25D0F" w:rsidRDefault="00364F31" w:rsidP="002F3191">
      <w:pPr>
        <w:rPr>
          <w:rFonts w:ascii="Arial" w:hAnsi="Arial" w:cs="Arial"/>
          <w:sz w:val="20"/>
          <w:szCs w:val="22"/>
        </w:rPr>
      </w:pPr>
    </w:p>
    <w:p w:rsidR="00364F31" w:rsidRPr="00F25D0F"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F25D0F" w:rsidRDefault="0077128C" w:rsidP="00EF2EA2">
      <w:pPr>
        <w:numPr>
          <w:ilvl w:val="0"/>
          <w:numId w:val="1"/>
        </w:numPr>
        <w:rPr>
          <w:rFonts w:ascii="Arial" w:hAnsi="Arial" w:cs="Arial"/>
          <w:sz w:val="20"/>
          <w:szCs w:val="22"/>
        </w:rPr>
      </w:pPr>
      <w:r>
        <w:rPr>
          <w:rFonts w:ascii="Arial" w:hAnsi="Arial" w:cs="Arial"/>
          <w:sz w:val="20"/>
          <w:szCs w:val="22"/>
        </w:rPr>
        <w:t>Masters in one of the following areas:  Sports Marketing; Sports Management; Sports Fitness Management; Sports Law;</w:t>
      </w:r>
      <w:r w:rsidR="00A10883" w:rsidRPr="003F5EAD">
        <w:rPr>
          <w:rFonts w:ascii="Arial" w:hAnsi="Arial" w:cs="Arial"/>
          <w:sz w:val="20"/>
          <w:szCs w:val="22"/>
        </w:rPr>
        <w:t xml:space="preserve"> or </w:t>
      </w:r>
      <w:r>
        <w:rPr>
          <w:rFonts w:ascii="Arial" w:hAnsi="Arial" w:cs="Arial"/>
          <w:sz w:val="20"/>
          <w:szCs w:val="22"/>
        </w:rPr>
        <w:t xml:space="preserve">a </w:t>
      </w:r>
      <w:r w:rsidR="00A10883" w:rsidRPr="003F5EAD">
        <w:rPr>
          <w:rFonts w:ascii="Arial" w:hAnsi="Arial" w:cs="Arial"/>
          <w:sz w:val="20"/>
          <w:szCs w:val="22"/>
        </w:rPr>
        <w:t xml:space="preserve">Masters degree in a related discipline such as </w:t>
      </w:r>
      <w:r>
        <w:rPr>
          <w:rFonts w:ascii="Arial" w:hAnsi="Arial" w:cs="Arial"/>
          <w:sz w:val="20"/>
          <w:szCs w:val="22"/>
        </w:rPr>
        <w:t>Management or Business Administration or Marketing with one of the following:  minimum of three (3) upper level undergraduate or graduate courses in field or minimum of three (3) years direct experience in Sports Management, Sports Marketing or Sports Law</w:t>
      </w:r>
      <w:r w:rsidR="00A10883" w:rsidRPr="003F5EAD">
        <w:rPr>
          <w:rFonts w:ascii="Arial" w:hAnsi="Arial" w:cs="Arial"/>
          <w:sz w:val="20"/>
          <w:szCs w:val="22"/>
        </w:rPr>
        <w:t>.</w:t>
      </w:r>
    </w:p>
    <w:p w:rsidR="003F5EAD" w:rsidRPr="003F5EAD" w:rsidRDefault="003F5EAD" w:rsidP="00EF2EA2">
      <w:pPr>
        <w:numPr>
          <w:ilvl w:val="0"/>
          <w:numId w:val="1"/>
        </w:numPr>
        <w:rPr>
          <w:rFonts w:ascii="Arial" w:hAnsi="Arial" w:cs="Arial"/>
          <w:sz w:val="20"/>
          <w:szCs w:val="22"/>
        </w:rPr>
      </w:pPr>
      <w:r>
        <w:rPr>
          <w:rFonts w:ascii="Arial" w:hAnsi="Arial" w:cs="Arial"/>
          <w:sz w:val="20"/>
          <w:szCs w:val="22"/>
        </w:rPr>
        <w:t>Strong communication and interpersonal skills</w:t>
      </w:r>
    </w:p>
    <w:p w:rsidR="00731BF1" w:rsidRPr="003F5EAD" w:rsidRDefault="00731BF1" w:rsidP="00EF2EA2">
      <w:pPr>
        <w:numPr>
          <w:ilvl w:val="0"/>
          <w:numId w:val="1"/>
        </w:numPr>
        <w:rPr>
          <w:rFonts w:ascii="Arial" w:hAnsi="Arial" w:cs="Arial"/>
          <w:sz w:val="20"/>
          <w:szCs w:val="22"/>
        </w:rPr>
      </w:pPr>
      <w:r w:rsidRPr="003F5EAD">
        <w:rPr>
          <w:rFonts w:ascii="Arial" w:hAnsi="Arial" w:cs="Arial"/>
          <w:sz w:val="20"/>
          <w:szCs w:val="22"/>
        </w:rPr>
        <w:t>Strong computer skills</w:t>
      </w:r>
    </w:p>
    <w:p w:rsidR="00EF2EA2" w:rsidRPr="00F25D0F" w:rsidRDefault="00EF2EA2" w:rsidP="00364F31">
      <w:pPr>
        <w:rPr>
          <w:rFonts w:ascii="Arial" w:hAnsi="Arial" w:cs="Arial"/>
          <w:sz w:val="20"/>
          <w:szCs w:val="22"/>
        </w:rPr>
      </w:pPr>
    </w:p>
    <w:p w:rsidR="002F3191" w:rsidRPr="00F25D0F" w:rsidRDefault="002F3191" w:rsidP="002F3191">
      <w:pPr>
        <w:jc w:val="both"/>
        <w:rPr>
          <w:rFonts w:ascii="Arial" w:hAnsi="Arial" w:cs="Arial"/>
          <w:sz w:val="20"/>
          <w:szCs w:val="22"/>
        </w:rPr>
      </w:pPr>
      <w:r w:rsidRPr="00F25D0F">
        <w:rPr>
          <w:rFonts w:ascii="Arial" w:hAnsi="Arial" w:cs="Arial"/>
          <w:b/>
          <w:sz w:val="20"/>
          <w:szCs w:val="22"/>
        </w:rPr>
        <w:t>Preferred Qualifications:</w:t>
      </w:r>
    </w:p>
    <w:p w:rsidR="00B432A6" w:rsidRDefault="00B432A6" w:rsidP="00B432A6">
      <w:pPr>
        <w:numPr>
          <w:ilvl w:val="0"/>
          <w:numId w:val="1"/>
        </w:numPr>
        <w:rPr>
          <w:rFonts w:ascii="Arial" w:hAnsi="Arial" w:cs="Arial"/>
          <w:sz w:val="20"/>
          <w:szCs w:val="22"/>
        </w:rPr>
      </w:pPr>
      <w:r>
        <w:rPr>
          <w:rFonts w:ascii="Arial" w:hAnsi="Arial" w:cs="Arial"/>
          <w:sz w:val="20"/>
          <w:szCs w:val="22"/>
        </w:rPr>
        <w:t>Minimum of three (3) out of the past seven (7) years verifiable teaching experience in-field.</w:t>
      </w:r>
    </w:p>
    <w:p w:rsidR="00151DEE" w:rsidRDefault="00151DEE" w:rsidP="00B432A6">
      <w:pPr>
        <w:numPr>
          <w:ilvl w:val="0"/>
          <w:numId w:val="1"/>
        </w:numPr>
        <w:rPr>
          <w:rFonts w:ascii="Arial" w:hAnsi="Arial" w:cs="Arial"/>
          <w:sz w:val="20"/>
          <w:szCs w:val="22"/>
        </w:rPr>
      </w:pPr>
      <w:r>
        <w:rPr>
          <w:rFonts w:ascii="Arial" w:hAnsi="Arial" w:cs="Arial"/>
          <w:sz w:val="20"/>
          <w:szCs w:val="22"/>
        </w:rPr>
        <w:t>PhD in teaching discipline</w:t>
      </w:r>
    </w:p>
    <w:p w:rsidR="00644E1B" w:rsidRDefault="00644E1B" w:rsidP="00644E1B">
      <w:pPr>
        <w:ind w:left="720"/>
        <w:jc w:val="both"/>
        <w:rPr>
          <w:rFonts w:ascii="Arial" w:hAnsi="Arial" w:cs="Arial"/>
          <w:sz w:val="20"/>
          <w:szCs w:val="22"/>
        </w:rPr>
      </w:pP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8E2F9A" w:rsidRPr="00F25D0F">
        <w:rPr>
          <w:rFonts w:ascii="Arial" w:hAnsi="Arial" w:cs="Arial"/>
          <w:color w:val="000000"/>
          <w:sz w:val="20"/>
          <w:szCs w:val="22"/>
        </w:rPr>
        <w:t xml:space="preserve"> </w:t>
      </w:r>
      <w:r w:rsidR="00EA0A0C">
        <w:rPr>
          <w:rFonts w:ascii="Arial" w:hAnsi="Arial" w:cs="Arial"/>
          <w:color w:val="000000"/>
          <w:sz w:val="20"/>
          <w:szCs w:val="22"/>
        </w:rPr>
        <w:t>Based on Qualifications; 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7"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 xml:space="preserve">ranscripts are </w:t>
      </w:r>
      <w:r w:rsidR="00625B44" w:rsidRPr="00AA72FB">
        <w:rPr>
          <w:rFonts w:ascii="Arial" w:hAnsi="Arial" w:cs="Arial"/>
          <w:i/>
          <w:sz w:val="20"/>
          <w:u w:val="single"/>
        </w:rPr>
        <w:t>required</w:t>
      </w:r>
      <w:r w:rsidR="00625B44" w:rsidRPr="00625B44">
        <w:rPr>
          <w:rFonts w:ascii="Arial" w:hAnsi="Arial" w:cs="Arial"/>
          <w:i/>
          <w:sz w:val="20"/>
        </w:rPr>
        <w:t xml:space="preserve">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3D"/>
    <w:rsid w:val="00020B94"/>
    <w:rsid w:val="000267A0"/>
    <w:rsid w:val="00033B15"/>
    <w:rsid w:val="00076FE3"/>
    <w:rsid w:val="0009126E"/>
    <w:rsid w:val="000B7DCB"/>
    <w:rsid w:val="000E460E"/>
    <w:rsid w:val="000F6DEE"/>
    <w:rsid w:val="00100FE6"/>
    <w:rsid w:val="00102722"/>
    <w:rsid w:val="00103277"/>
    <w:rsid w:val="00121A8A"/>
    <w:rsid w:val="00151DEE"/>
    <w:rsid w:val="001531B7"/>
    <w:rsid w:val="001C3B84"/>
    <w:rsid w:val="001D640D"/>
    <w:rsid w:val="001D67D7"/>
    <w:rsid w:val="001F54F4"/>
    <w:rsid w:val="0020019B"/>
    <w:rsid w:val="002044ED"/>
    <w:rsid w:val="00224E49"/>
    <w:rsid w:val="002743C7"/>
    <w:rsid w:val="00281967"/>
    <w:rsid w:val="002C3C1E"/>
    <w:rsid w:val="002D2C3C"/>
    <w:rsid w:val="002F3191"/>
    <w:rsid w:val="002F5550"/>
    <w:rsid w:val="00310981"/>
    <w:rsid w:val="00315FDB"/>
    <w:rsid w:val="00336C84"/>
    <w:rsid w:val="003445B8"/>
    <w:rsid w:val="00345F56"/>
    <w:rsid w:val="003558A9"/>
    <w:rsid w:val="00364F31"/>
    <w:rsid w:val="003A5F80"/>
    <w:rsid w:val="003D65A8"/>
    <w:rsid w:val="003E2399"/>
    <w:rsid w:val="003E5596"/>
    <w:rsid w:val="003F5EAD"/>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23EF2"/>
    <w:rsid w:val="00625B44"/>
    <w:rsid w:val="0063319A"/>
    <w:rsid w:val="006337D3"/>
    <w:rsid w:val="006427FC"/>
    <w:rsid w:val="00644E1B"/>
    <w:rsid w:val="00671F70"/>
    <w:rsid w:val="00672281"/>
    <w:rsid w:val="006879B4"/>
    <w:rsid w:val="00694FB6"/>
    <w:rsid w:val="006A4C3D"/>
    <w:rsid w:val="00730387"/>
    <w:rsid w:val="00731BF1"/>
    <w:rsid w:val="0077128C"/>
    <w:rsid w:val="00783448"/>
    <w:rsid w:val="007839E2"/>
    <w:rsid w:val="007A3187"/>
    <w:rsid w:val="007B1036"/>
    <w:rsid w:val="007C234F"/>
    <w:rsid w:val="007C23C6"/>
    <w:rsid w:val="007E564F"/>
    <w:rsid w:val="008428C7"/>
    <w:rsid w:val="0085371F"/>
    <w:rsid w:val="008A256B"/>
    <w:rsid w:val="008E0B6E"/>
    <w:rsid w:val="008E2F9A"/>
    <w:rsid w:val="00904C14"/>
    <w:rsid w:val="009B3151"/>
    <w:rsid w:val="009D64BA"/>
    <w:rsid w:val="009E2DCF"/>
    <w:rsid w:val="009E5DBA"/>
    <w:rsid w:val="00A056E6"/>
    <w:rsid w:val="00A10883"/>
    <w:rsid w:val="00A20E5B"/>
    <w:rsid w:val="00A351B0"/>
    <w:rsid w:val="00A43E41"/>
    <w:rsid w:val="00A66935"/>
    <w:rsid w:val="00A66F8A"/>
    <w:rsid w:val="00A82BEF"/>
    <w:rsid w:val="00AA0C94"/>
    <w:rsid w:val="00AA72FB"/>
    <w:rsid w:val="00AE2A24"/>
    <w:rsid w:val="00AE5A0E"/>
    <w:rsid w:val="00B31BC9"/>
    <w:rsid w:val="00B432A6"/>
    <w:rsid w:val="00B95D34"/>
    <w:rsid w:val="00BD5CA7"/>
    <w:rsid w:val="00C10199"/>
    <w:rsid w:val="00C10DE1"/>
    <w:rsid w:val="00C60C3D"/>
    <w:rsid w:val="00C82AA6"/>
    <w:rsid w:val="00C84523"/>
    <w:rsid w:val="00CB0562"/>
    <w:rsid w:val="00CC6A8B"/>
    <w:rsid w:val="00CF2043"/>
    <w:rsid w:val="00D11044"/>
    <w:rsid w:val="00D1782E"/>
    <w:rsid w:val="00D272C8"/>
    <w:rsid w:val="00D34092"/>
    <w:rsid w:val="00D448DA"/>
    <w:rsid w:val="00D51245"/>
    <w:rsid w:val="00D735E8"/>
    <w:rsid w:val="00D741EE"/>
    <w:rsid w:val="00DC2569"/>
    <w:rsid w:val="00DD0C0B"/>
    <w:rsid w:val="00DE4FCE"/>
    <w:rsid w:val="00E17F79"/>
    <w:rsid w:val="00E5215D"/>
    <w:rsid w:val="00E87EE8"/>
    <w:rsid w:val="00E95D3D"/>
    <w:rsid w:val="00EA0A0C"/>
    <w:rsid w:val="00EB0316"/>
    <w:rsid w:val="00ED4187"/>
    <w:rsid w:val="00ED61BA"/>
    <w:rsid w:val="00EE22D1"/>
    <w:rsid w:val="00EE3498"/>
    <w:rsid w:val="00EF2EA2"/>
    <w:rsid w:val="00EF60E0"/>
    <w:rsid w:val="00F11876"/>
    <w:rsid w:val="00F25D0F"/>
    <w:rsid w:val="00FA1416"/>
    <w:rsid w:val="00FA6871"/>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D735E8"/>
    <w:rPr>
      <w:rFonts w:ascii="Tahoma" w:hAnsi="Tahoma" w:cs="Tahoma"/>
      <w:sz w:val="16"/>
      <w:szCs w:val="16"/>
    </w:rPr>
  </w:style>
  <w:style w:type="character" w:customStyle="1" w:styleId="BalloonTextChar">
    <w:name w:val="Balloon Text Char"/>
    <w:basedOn w:val="DefaultParagraphFont"/>
    <w:link w:val="BalloonText"/>
    <w:rsid w:val="00D73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D735E8"/>
    <w:rPr>
      <w:rFonts w:ascii="Tahoma" w:hAnsi="Tahoma" w:cs="Tahoma"/>
      <w:sz w:val="16"/>
      <w:szCs w:val="16"/>
    </w:rPr>
  </w:style>
  <w:style w:type="character" w:customStyle="1" w:styleId="BalloonTextChar">
    <w:name w:val="Balloon Text Char"/>
    <w:basedOn w:val="DefaultParagraphFont"/>
    <w:link w:val="BalloonText"/>
    <w:rsid w:val="00D73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st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407</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3155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West Georgia</cp:lastModifiedBy>
  <cp:revision>3</cp:revision>
  <cp:lastPrinted>2011-03-14T17:47:00Z</cp:lastPrinted>
  <dcterms:created xsi:type="dcterms:W3CDTF">2012-05-03T20:25:00Z</dcterms:created>
  <dcterms:modified xsi:type="dcterms:W3CDTF">2012-05-03T20:26:00Z</dcterms:modified>
</cp:coreProperties>
</file>